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29" w:rsidRDefault="00BE1EE8">
      <w:r>
        <w:rPr>
          <w:rFonts w:ascii="Comic Sans MS" w:hAnsi="Comic Sans MS"/>
          <w:color w:val="222222"/>
          <w:sz w:val="20"/>
          <w:szCs w:val="20"/>
        </w:rPr>
        <w:t xml:space="preserve">Continued dimensional scaling of CMOS processes is approaching fundamental limits and therefore, alternate new devices and microarchitectures are explored to address the growing need of area scaling and performance gain. New nanotechnologies, such as </w:t>
      </w:r>
      <w:proofErr w:type="spellStart"/>
      <w:r>
        <w:rPr>
          <w:rFonts w:ascii="Comic Sans MS" w:hAnsi="Comic Sans MS"/>
          <w:color w:val="222222"/>
          <w:sz w:val="20"/>
          <w:szCs w:val="20"/>
        </w:rPr>
        <w:t>memristors</w:t>
      </w:r>
      <w:proofErr w:type="spellEnd"/>
      <w:r>
        <w:rPr>
          <w:rFonts w:ascii="Comic Sans MS" w:hAnsi="Comic Sans MS"/>
          <w:color w:val="222222"/>
          <w:sz w:val="20"/>
          <w:szCs w:val="20"/>
        </w:rPr>
        <w:t>, emerge. </w:t>
      </w:r>
      <w:proofErr w:type="spellStart"/>
      <w:r>
        <w:rPr>
          <w:rFonts w:ascii="Comic Sans MS" w:hAnsi="Comic Sans MS"/>
          <w:color w:val="222222"/>
          <w:sz w:val="20"/>
          <w:szCs w:val="20"/>
          <w:shd w:val="clear" w:color="auto" w:fill="FFFFFF"/>
        </w:rPr>
        <w:t>Memristors</w:t>
      </w:r>
      <w:proofErr w:type="spellEnd"/>
      <w:r>
        <w:rPr>
          <w:rFonts w:ascii="Comic Sans MS" w:hAnsi="Comic Sans MS"/>
          <w:color w:val="222222"/>
          <w:sz w:val="20"/>
          <w:szCs w:val="20"/>
          <w:shd w:val="clear" w:color="auto" w:fill="FFFFFF"/>
        </w:rPr>
        <w:t xml:space="preserve"> can be used to perform </w:t>
      </w:r>
      <w:proofErr w:type="spellStart"/>
      <w:r>
        <w:rPr>
          <w:rFonts w:ascii="Comic Sans MS" w:hAnsi="Comic Sans MS"/>
          <w:color w:val="222222"/>
          <w:sz w:val="20"/>
          <w:szCs w:val="20"/>
          <w:shd w:val="clear" w:color="auto" w:fill="FFFFFF"/>
        </w:rPr>
        <w:t>stateful</w:t>
      </w:r>
      <w:proofErr w:type="spellEnd"/>
      <w:r>
        <w:rPr>
          <w:rFonts w:ascii="Comic Sans MS" w:hAnsi="Comic Sans MS"/>
          <w:color w:val="222222"/>
          <w:sz w:val="20"/>
          <w:szCs w:val="20"/>
          <w:shd w:val="clear" w:color="auto" w:fill="FFFFFF"/>
        </w:rPr>
        <w:t xml:space="preserve"> logic with nanowire crossbars, which allows for implementation of very large binary networks that can be easily reconfigured. This research involves the design of a </w:t>
      </w:r>
      <w:proofErr w:type="spellStart"/>
      <w:r>
        <w:rPr>
          <w:rFonts w:ascii="Comic Sans MS" w:hAnsi="Comic Sans MS"/>
          <w:color w:val="222222"/>
          <w:sz w:val="20"/>
          <w:szCs w:val="20"/>
          <w:shd w:val="clear" w:color="auto" w:fill="FFFFFF"/>
        </w:rPr>
        <w:t>memristor</w:t>
      </w:r>
      <w:proofErr w:type="spellEnd"/>
      <w:r>
        <w:rPr>
          <w:rFonts w:ascii="Comic Sans MS" w:hAnsi="Comic Sans MS"/>
          <w:color w:val="222222"/>
          <w:sz w:val="20"/>
          <w:szCs w:val="20"/>
          <w:shd w:val="clear" w:color="auto" w:fill="FFFFFF"/>
        </w:rPr>
        <w:t xml:space="preserve">-based massively parallel </w:t>
      </w:r>
      <w:proofErr w:type="spellStart"/>
      <w:r>
        <w:rPr>
          <w:rFonts w:ascii="Comic Sans MS" w:hAnsi="Comic Sans MS"/>
          <w:color w:val="222222"/>
          <w:sz w:val="20"/>
          <w:szCs w:val="20"/>
          <w:shd w:val="clear" w:color="auto" w:fill="FFFFFF"/>
        </w:rPr>
        <w:t>datapath</w:t>
      </w:r>
      <w:proofErr w:type="spellEnd"/>
      <w:r>
        <w:rPr>
          <w:rFonts w:ascii="Comic Sans MS" w:hAnsi="Comic Sans MS"/>
          <w:color w:val="222222"/>
          <w:sz w:val="20"/>
          <w:szCs w:val="20"/>
          <w:shd w:val="clear" w:color="auto" w:fill="FFFFFF"/>
        </w:rPr>
        <w:t xml:space="preserve"> for various applications, specifically SIMD (Single Instruction Multiple Data), and parallel pipelines. </w:t>
      </w:r>
      <w:bookmarkStart w:id="0" w:name="_GoBack"/>
      <w:bookmarkEnd w:id="0"/>
      <w:r w:rsidRPr="00BE1EE8">
        <w:rPr>
          <w:rFonts w:ascii="Comic Sans MS" w:hAnsi="Comic Sans MS"/>
          <w:color w:val="222222"/>
          <w:sz w:val="20"/>
          <w:szCs w:val="20"/>
          <w:highlight w:val="yellow"/>
          <w:shd w:val="clear" w:color="auto" w:fill="FFFFFF"/>
        </w:rPr>
        <w:t>The disser</w:t>
      </w:r>
      <w:r w:rsidRPr="00BE1EE8">
        <w:rPr>
          <w:rFonts w:ascii="Comic Sans MS" w:hAnsi="Comic Sans MS"/>
          <w:color w:val="222222"/>
          <w:sz w:val="20"/>
          <w:szCs w:val="20"/>
          <w:highlight w:val="yellow"/>
          <w:shd w:val="clear" w:color="auto" w:fill="FFFFFF"/>
        </w:rPr>
        <w:t>tation develops a new model of</w:t>
      </w:r>
      <w:r w:rsidRPr="00BE1EE8">
        <w:rPr>
          <w:rFonts w:ascii="Comic Sans MS" w:hAnsi="Comic Sans MS"/>
          <w:color w:val="222222"/>
          <w:sz w:val="20"/>
          <w:szCs w:val="20"/>
          <w:highlight w:val="yellow"/>
          <w:shd w:val="clear" w:color="auto" w:fill="FFFFFF"/>
        </w:rPr>
        <w:t xml:space="preserve"> massively parallel </w:t>
      </w:r>
      <w:proofErr w:type="spellStart"/>
      <w:r w:rsidRPr="00BE1EE8">
        <w:rPr>
          <w:rFonts w:ascii="Comic Sans MS" w:hAnsi="Comic Sans MS"/>
          <w:color w:val="222222"/>
          <w:sz w:val="20"/>
          <w:szCs w:val="20"/>
          <w:highlight w:val="yellow"/>
          <w:shd w:val="clear" w:color="auto" w:fill="FFFFFF"/>
        </w:rPr>
        <w:t>memristor</w:t>
      </w:r>
      <w:proofErr w:type="spellEnd"/>
      <w:r w:rsidRPr="00BE1EE8">
        <w:rPr>
          <w:rFonts w:ascii="Comic Sans MS" w:hAnsi="Comic Sans MS"/>
          <w:color w:val="222222"/>
          <w:sz w:val="20"/>
          <w:szCs w:val="20"/>
          <w:highlight w:val="yellow"/>
          <w:shd w:val="clear" w:color="auto" w:fill="FFFFFF"/>
        </w:rPr>
        <w:t xml:space="preserve">-CMOS hybrid </w:t>
      </w:r>
      <w:proofErr w:type="spellStart"/>
      <w:r w:rsidRPr="00BE1EE8">
        <w:rPr>
          <w:rFonts w:ascii="Comic Sans MS" w:hAnsi="Comic Sans MS"/>
          <w:color w:val="222222"/>
          <w:sz w:val="20"/>
          <w:szCs w:val="20"/>
          <w:highlight w:val="yellow"/>
          <w:shd w:val="clear" w:color="auto" w:fill="FFFFFF"/>
        </w:rPr>
        <w:t>datapath</w:t>
      </w:r>
      <w:proofErr w:type="spellEnd"/>
      <w:r w:rsidRPr="00BE1EE8">
        <w:rPr>
          <w:rFonts w:ascii="Comic Sans MS" w:hAnsi="Comic Sans MS"/>
          <w:color w:val="222222"/>
          <w:sz w:val="20"/>
          <w:szCs w:val="20"/>
          <w:highlight w:val="yellow"/>
          <w:shd w:val="clear" w:color="auto" w:fill="FFFFFF"/>
        </w:rPr>
        <w:t xml:space="preserve"> architectures at a system level</w:t>
      </w:r>
      <w:r w:rsidRPr="00BE1EE8">
        <w:rPr>
          <w:rFonts w:ascii="Comic Sans MS" w:hAnsi="Comic Sans MS"/>
          <w:color w:val="222222"/>
          <w:sz w:val="20"/>
          <w:szCs w:val="20"/>
          <w:highlight w:val="yellow"/>
          <w:shd w:val="clear" w:color="auto" w:fill="FFFFFF"/>
        </w:rPr>
        <w:t>, as well as a complete methodology to design them</w:t>
      </w:r>
      <w:r>
        <w:rPr>
          <w:rFonts w:ascii="Comic Sans MS" w:hAnsi="Comic Sans MS"/>
          <w:color w:val="222222"/>
          <w:sz w:val="20"/>
          <w:szCs w:val="20"/>
          <w:shd w:val="clear" w:color="auto" w:fill="FFFFFF"/>
        </w:rPr>
        <w:t xml:space="preserve">. One innovation of </w:t>
      </w:r>
      <w:r w:rsidRPr="00BE1EE8">
        <w:rPr>
          <w:rFonts w:ascii="Comic Sans MS" w:hAnsi="Comic Sans MS"/>
          <w:color w:val="222222"/>
          <w:sz w:val="20"/>
          <w:szCs w:val="20"/>
          <w:highlight w:val="yellow"/>
          <w:shd w:val="clear" w:color="auto" w:fill="FFFFFF"/>
        </w:rPr>
        <w:t>the</w:t>
      </w:r>
      <w:r>
        <w:rPr>
          <w:rFonts w:ascii="Comic Sans MS" w:hAnsi="Comic Sans MS"/>
          <w:color w:val="222222"/>
          <w:sz w:val="20"/>
          <w:szCs w:val="20"/>
          <w:shd w:val="clear" w:color="auto" w:fill="FFFFFF"/>
        </w:rPr>
        <w:t xml:space="preserve"> </w:t>
      </w:r>
      <w:r>
        <w:rPr>
          <w:rFonts w:ascii="Comic Sans MS" w:hAnsi="Comic Sans MS"/>
          <w:color w:val="222222"/>
          <w:sz w:val="20"/>
          <w:szCs w:val="20"/>
          <w:shd w:val="clear" w:color="auto" w:fill="FFFFFF"/>
        </w:rPr>
        <w:t xml:space="preserve">proposed approach is that the </w:t>
      </w:r>
      <w:proofErr w:type="spellStart"/>
      <w:r>
        <w:rPr>
          <w:rFonts w:ascii="Comic Sans MS" w:hAnsi="Comic Sans MS"/>
          <w:color w:val="222222"/>
          <w:sz w:val="20"/>
          <w:szCs w:val="20"/>
          <w:shd w:val="clear" w:color="auto" w:fill="FFFFFF"/>
        </w:rPr>
        <w:t>datapath</w:t>
      </w:r>
      <w:proofErr w:type="spellEnd"/>
      <w:r>
        <w:rPr>
          <w:rFonts w:ascii="Comic Sans MS" w:hAnsi="Comic Sans MS"/>
          <w:color w:val="222222"/>
          <w:sz w:val="20"/>
          <w:szCs w:val="20"/>
          <w:shd w:val="clear" w:color="auto" w:fill="FFFFFF"/>
        </w:rPr>
        <w:t xml:space="preserve"> design is based on space-time diagrams that use </w:t>
      </w:r>
      <w:proofErr w:type="spellStart"/>
      <w:r>
        <w:rPr>
          <w:rFonts w:ascii="Comic Sans MS" w:hAnsi="Comic Sans MS"/>
          <w:color w:val="222222"/>
          <w:sz w:val="20"/>
          <w:szCs w:val="20"/>
          <w:shd w:val="clear" w:color="auto" w:fill="FFFFFF"/>
        </w:rPr>
        <w:t>stateful</w:t>
      </w:r>
      <w:proofErr w:type="spellEnd"/>
      <w:r>
        <w:rPr>
          <w:rFonts w:ascii="Comic Sans MS" w:hAnsi="Comic Sans MS"/>
          <w:color w:val="222222"/>
          <w:sz w:val="20"/>
          <w:szCs w:val="20"/>
          <w:shd w:val="clear" w:color="auto" w:fill="FFFFFF"/>
        </w:rPr>
        <w:t xml:space="preserve"> IMPLY gates built from binary </w:t>
      </w:r>
      <w:proofErr w:type="spellStart"/>
      <w:r>
        <w:rPr>
          <w:rFonts w:ascii="Comic Sans MS" w:hAnsi="Comic Sans MS"/>
          <w:color w:val="222222"/>
          <w:sz w:val="20"/>
          <w:szCs w:val="20"/>
          <w:shd w:val="clear" w:color="auto" w:fill="FFFFFF"/>
        </w:rPr>
        <w:t>memristors</w:t>
      </w:r>
      <w:proofErr w:type="spellEnd"/>
      <w:r>
        <w:rPr>
          <w:rFonts w:ascii="Comic Sans MS" w:hAnsi="Comic Sans MS"/>
          <w:color w:val="222222"/>
          <w:sz w:val="20"/>
          <w:szCs w:val="20"/>
          <w:shd w:val="clear" w:color="auto" w:fill="FFFFFF"/>
        </w:rPr>
        <w:t xml:space="preserve">. This </w:t>
      </w:r>
      <w:r w:rsidRPr="00BE1EE8">
        <w:rPr>
          <w:rFonts w:ascii="Comic Sans MS" w:hAnsi="Comic Sans MS"/>
          <w:color w:val="222222"/>
          <w:sz w:val="20"/>
          <w:szCs w:val="20"/>
          <w:highlight w:val="yellow"/>
          <w:shd w:val="clear" w:color="auto" w:fill="FFFFFF"/>
        </w:rPr>
        <w:t>notation</w:t>
      </w:r>
      <w:r>
        <w:rPr>
          <w:rFonts w:ascii="Comic Sans MS" w:hAnsi="Comic Sans MS"/>
          <w:color w:val="222222"/>
          <w:sz w:val="20"/>
          <w:szCs w:val="20"/>
          <w:shd w:val="clear" w:color="auto" w:fill="FFFFFF"/>
        </w:rPr>
        <w:t xml:space="preserve"> </w:t>
      </w:r>
      <w:r>
        <w:rPr>
          <w:rFonts w:ascii="Comic Sans MS" w:hAnsi="Comic Sans MS"/>
          <w:color w:val="222222"/>
          <w:sz w:val="20"/>
          <w:szCs w:val="20"/>
          <w:shd w:val="clear" w:color="auto" w:fill="FFFFFF"/>
        </w:rPr>
        <w:t xml:space="preserve">aids in </w:t>
      </w:r>
      <w:r w:rsidRPr="00BE1EE8">
        <w:rPr>
          <w:rFonts w:ascii="Comic Sans MS" w:hAnsi="Comic Sans MS"/>
          <w:color w:val="222222"/>
          <w:sz w:val="20"/>
          <w:szCs w:val="20"/>
          <w:highlight w:val="yellow"/>
          <w:shd w:val="clear" w:color="auto" w:fill="FFFFFF"/>
        </w:rPr>
        <w:t xml:space="preserve">the </w:t>
      </w:r>
      <w:r w:rsidRPr="00BE1EE8">
        <w:rPr>
          <w:rFonts w:ascii="Comic Sans MS" w:hAnsi="Comic Sans MS"/>
          <w:color w:val="222222"/>
          <w:sz w:val="20"/>
          <w:szCs w:val="20"/>
          <w:highlight w:val="yellow"/>
          <w:shd w:val="clear" w:color="auto" w:fill="FFFFFF"/>
        </w:rPr>
        <w:t xml:space="preserve">circuit minimization in </w:t>
      </w:r>
      <w:r w:rsidRPr="00BE1EE8">
        <w:rPr>
          <w:rFonts w:ascii="Comic Sans MS" w:hAnsi="Comic Sans MS"/>
          <w:color w:val="222222"/>
          <w:sz w:val="20"/>
          <w:szCs w:val="20"/>
          <w:highlight w:val="yellow"/>
          <w:shd w:val="clear" w:color="auto" w:fill="FFFFFF"/>
        </w:rPr>
        <w:t>logic</w:t>
      </w:r>
      <w:r>
        <w:rPr>
          <w:rFonts w:ascii="Comic Sans MS" w:hAnsi="Comic Sans MS"/>
          <w:color w:val="222222"/>
          <w:sz w:val="20"/>
          <w:szCs w:val="20"/>
          <w:shd w:val="clear" w:color="auto" w:fill="FFFFFF"/>
        </w:rPr>
        <w:t xml:space="preserve"> design, </w:t>
      </w:r>
      <w:r w:rsidRPr="00BE1EE8">
        <w:rPr>
          <w:rFonts w:ascii="Comic Sans MS" w:hAnsi="Comic Sans MS"/>
          <w:color w:val="222222"/>
          <w:sz w:val="20"/>
          <w:szCs w:val="20"/>
          <w:highlight w:val="yellow"/>
          <w:shd w:val="clear" w:color="auto" w:fill="FFFFFF"/>
        </w:rPr>
        <w:t xml:space="preserve">calculations </w:t>
      </w:r>
      <w:r w:rsidRPr="00BE1EE8">
        <w:rPr>
          <w:rFonts w:ascii="Comic Sans MS" w:hAnsi="Comic Sans MS"/>
          <w:color w:val="222222"/>
          <w:sz w:val="20"/>
          <w:szCs w:val="20"/>
          <w:highlight w:val="yellow"/>
          <w:shd w:val="clear" w:color="auto" w:fill="FFFFFF"/>
        </w:rPr>
        <w:t xml:space="preserve">of delay and </w:t>
      </w:r>
      <w:proofErr w:type="spellStart"/>
      <w:r w:rsidRPr="00BE1EE8">
        <w:rPr>
          <w:rFonts w:ascii="Comic Sans MS" w:hAnsi="Comic Sans MS"/>
          <w:color w:val="222222"/>
          <w:sz w:val="20"/>
          <w:szCs w:val="20"/>
          <w:highlight w:val="yellow"/>
          <w:shd w:val="clear" w:color="auto" w:fill="FFFFFF"/>
        </w:rPr>
        <w:t>memristor</w:t>
      </w:r>
      <w:proofErr w:type="spellEnd"/>
      <w:r w:rsidRPr="00BE1EE8">
        <w:rPr>
          <w:rFonts w:ascii="Comic Sans MS" w:hAnsi="Comic Sans MS"/>
          <w:color w:val="222222"/>
          <w:sz w:val="20"/>
          <w:szCs w:val="20"/>
          <w:highlight w:val="yellow"/>
          <w:shd w:val="clear" w:color="auto" w:fill="FFFFFF"/>
        </w:rPr>
        <w:t xml:space="preserve"> costs</w:t>
      </w:r>
      <w:r>
        <w:rPr>
          <w:rFonts w:ascii="Comic Sans MS" w:hAnsi="Comic Sans MS"/>
          <w:color w:val="222222"/>
          <w:sz w:val="20"/>
          <w:szCs w:val="20"/>
          <w:shd w:val="clear" w:color="auto" w:fill="FFFFFF"/>
        </w:rPr>
        <w:t xml:space="preserve">, </w:t>
      </w:r>
      <w:r>
        <w:rPr>
          <w:rFonts w:ascii="Comic Sans MS" w:hAnsi="Comic Sans MS"/>
          <w:color w:val="222222"/>
          <w:sz w:val="20"/>
          <w:szCs w:val="20"/>
          <w:shd w:val="clear" w:color="auto" w:fill="FFFFFF"/>
        </w:rPr>
        <w:t>and sneak-path avoidance. Another innovation of the </w:t>
      </w:r>
      <w:r>
        <w:rPr>
          <w:rFonts w:ascii="Comic Sans MS" w:hAnsi="Comic Sans MS"/>
          <w:color w:val="000000"/>
          <w:sz w:val="20"/>
          <w:szCs w:val="20"/>
        </w:rPr>
        <w:t xml:space="preserve">proposed methodology is a general new architecture model, </w:t>
      </w:r>
      <w:proofErr w:type="spellStart"/>
      <w:r>
        <w:rPr>
          <w:rFonts w:ascii="Comic Sans MS" w:hAnsi="Comic Sans MS"/>
          <w:color w:val="000000"/>
          <w:sz w:val="20"/>
          <w:szCs w:val="20"/>
        </w:rPr>
        <w:t>MsFSMD</w:t>
      </w:r>
      <w:proofErr w:type="spellEnd"/>
      <w:r>
        <w:rPr>
          <w:rFonts w:ascii="Comic Sans MS" w:hAnsi="Comic Sans MS"/>
          <w:color w:val="000000"/>
          <w:sz w:val="20"/>
          <w:szCs w:val="20"/>
        </w:rPr>
        <w:t xml:space="preserve"> (</w:t>
      </w:r>
      <w:proofErr w:type="spellStart"/>
      <w:r>
        <w:rPr>
          <w:rFonts w:ascii="Comic Sans MS" w:hAnsi="Comic Sans MS"/>
          <w:i/>
          <w:iCs/>
          <w:color w:val="000000"/>
          <w:sz w:val="20"/>
          <w:szCs w:val="20"/>
        </w:rPr>
        <w:t>Memristive</w:t>
      </w:r>
      <w:proofErr w:type="spellEnd"/>
      <w:r>
        <w:rPr>
          <w:rFonts w:ascii="Comic Sans MS" w:hAnsi="Comic Sans MS"/>
          <w:i/>
          <w:iCs/>
          <w:color w:val="000000"/>
          <w:sz w:val="20"/>
          <w:szCs w:val="20"/>
        </w:rPr>
        <w:t xml:space="preserve"> </w:t>
      </w:r>
      <w:proofErr w:type="spellStart"/>
      <w:r>
        <w:rPr>
          <w:rFonts w:ascii="Comic Sans MS" w:hAnsi="Comic Sans MS"/>
          <w:i/>
          <w:iCs/>
          <w:color w:val="000000"/>
          <w:sz w:val="20"/>
          <w:szCs w:val="20"/>
        </w:rPr>
        <w:t>stateful</w:t>
      </w:r>
      <w:proofErr w:type="spellEnd"/>
      <w:r>
        <w:rPr>
          <w:rFonts w:ascii="Comic Sans MS" w:hAnsi="Comic Sans MS"/>
          <w:i/>
          <w:iCs/>
          <w:color w:val="000000"/>
          <w:sz w:val="20"/>
          <w:szCs w:val="20"/>
        </w:rPr>
        <w:t xml:space="preserve"> Finite State Machine with </w:t>
      </w:r>
      <w:proofErr w:type="spellStart"/>
      <w:r>
        <w:rPr>
          <w:rFonts w:ascii="Comic Sans MS" w:hAnsi="Comic Sans MS"/>
          <w:i/>
          <w:iCs/>
          <w:color w:val="000000"/>
          <w:sz w:val="20"/>
          <w:szCs w:val="20"/>
        </w:rPr>
        <w:t>Datapath</w:t>
      </w:r>
      <w:proofErr w:type="spellEnd"/>
      <w:r>
        <w:rPr>
          <w:rFonts w:ascii="Comic Sans MS" w:hAnsi="Comic Sans MS"/>
          <w:i/>
          <w:iCs/>
          <w:color w:val="000000"/>
          <w:sz w:val="20"/>
          <w:szCs w:val="20"/>
        </w:rPr>
        <w:t>) that has </w:t>
      </w:r>
      <w:r>
        <w:rPr>
          <w:rFonts w:ascii="Comic Sans MS" w:hAnsi="Comic Sans MS"/>
          <w:color w:val="222222"/>
          <w:sz w:val="20"/>
          <w:szCs w:val="20"/>
        </w:rPr>
        <w:t xml:space="preserve">two interacting sub-systems: 1) a controller composed of a </w:t>
      </w:r>
      <w:proofErr w:type="spellStart"/>
      <w:r>
        <w:rPr>
          <w:rFonts w:ascii="Comic Sans MS" w:hAnsi="Comic Sans MS"/>
          <w:color w:val="222222"/>
          <w:sz w:val="20"/>
          <w:szCs w:val="20"/>
        </w:rPr>
        <w:t>memristive</w:t>
      </w:r>
      <w:proofErr w:type="spellEnd"/>
      <w:r>
        <w:rPr>
          <w:rFonts w:ascii="Comic Sans MS" w:hAnsi="Comic Sans MS"/>
          <w:color w:val="222222"/>
          <w:sz w:val="20"/>
          <w:szCs w:val="20"/>
        </w:rPr>
        <w:t xml:space="preserve"> RAM, </w:t>
      </w:r>
      <w:proofErr w:type="spellStart"/>
      <w:r>
        <w:rPr>
          <w:rFonts w:ascii="Comic Sans MS" w:hAnsi="Comic Sans MS"/>
          <w:color w:val="222222"/>
          <w:sz w:val="20"/>
          <w:szCs w:val="20"/>
        </w:rPr>
        <w:t>MsRAM</w:t>
      </w:r>
      <w:proofErr w:type="spellEnd"/>
      <w:r>
        <w:rPr>
          <w:rFonts w:ascii="Comic Sans MS" w:hAnsi="Comic Sans MS"/>
          <w:color w:val="222222"/>
          <w:sz w:val="20"/>
          <w:szCs w:val="20"/>
        </w:rPr>
        <w:t xml:space="preserve">, to act as a pulse generator, along with a finite state machine realized in CMOS, a CMOS counter, CMOS multiplexers and CMOS decoders, 2) massively parallel pipelined </w:t>
      </w:r>
      <w:proofErr w:type="spellStart"/>
      <w:r>
        <w:rPr>
          <w:rFonts w:ascii="Comic Sans MS" w:hAnsi="Comic Sans MS"/>
          <w:color w:val="222222"/>
          <w:sz w:val="20"/>
          <w:szCs w:val="20"/>
        </w:rPr>
        <w:t>datapath</w:t>
      </w:r>
      <w:proofErr w:type="spellEnd"/>
      <w:r>
        <w:rPr>
          <w:rFonts w:ascii="Comic Sans MS" w:hAnsi="Comic Sans MS"/>
          <w:color w:val="222222"/>
          <w:sz w:val="20"/>
          <w:szCs w:val="20"/>
        </w:rPr>
        <w:t xml:space="preserve"> realized with a new variant of a CMOL-like nanowire crossbar array with binary </w:t>
      </w:r>
      <w:proofErr w:type="spellStart"/>
      <w:r>
        <w:rPr>
          <w:rFonts w:ascii="Comic Sans MS" w:hAnsi="Comic Sans MS"/>
          <w:color w:val="222222"/>
          <w:sz w:val="20"/>
          <w:szCs w:val="20"/>
        </w:rPr>
        <w:t>stateful</w:t>
      </w:r>
      <w:proofErr w:type="spellEnd"/>
      <w:r>
        <w:rPr>
          <w:rFonts w:ascii="Comic Sans MS" w:hAnsi="Comic Sans MS"/>
          <w:color w:val="222222"/>
          <w:sz w:val="20"/>
          <w:szCs w:val="20"/>
        </w:rPr>
        <w:t xml:space="preserve"> </w:t>
      </w:r>
      <w:proofErr w:type="spellStart"/>
      <w:r>
        <w:rPr>
          <w:rFonts w:ascii="Comic Sans MS" w:hAnsi="Comic Sans MS"/>
          <w:color w:val="222222"/>
          <w:sz w:val="20"/>
          <w:szCs w:val="20"/>
        </w:rPr>
        <w:t>memristor</w:t>
      </w:r>
      <w:proofErr w:type="spellEnd"/>
      <w:r>
        <w:rPr>
          <w:rFonts w:ascii="Comic Sans MS" w:hAnsi="Comic Sans MS"/>
          <w:color w:val="222222"/>
          <w:sz w:val="20"/>
          <w:szCs w:val="20"/>
        </w:rPr>
        <w:t xml:space="preserve">-based IMPLY gates. Next contribution of the dissertation is the new type of FPGA. In contrast to the previous </w:t>
      </w:r>
      <w:proofErr w:type="spellStart"/>
      <w:r>
        <w:rPr>
          <w:rFonts w:ascii="Comic Sans MS" w:hAnsi="Comic Sans MS"/>
          <w:color w:val="222222"/>
          <w:sz w:val="20"/>
          <w:szCs w:val="20"/>
        </w:rPr>
        <w:t>memristor</w:t>
      </w:r>
      <w:proofErr w:type="spellEnd"/>
      <w:r>
        <w:rPr>
          <w:rFonts w:ascii="Comic Sans MS" w:hAnsi="Comic Sans MS"/>
          <w:color w:val="222222"/>
          <w:sz w:val="20"/>
          <w:szCs w:val="20"/>
        </w:rPr>
        <w:t>-based FPGA (</w:t>
      </w:r>
      <w:proofErr w:type="spellStart"/>
      <w:r>
        <w:rPr>
          <w:rFonts w:ascii="Comic Sans MS" w:hAnsi="Comic Sans MS"/>
          <w:color w:val="222222"/>
          <w:sz w:val="20"/>
          <w:szCs w:val="20"/>
        </w:rPr>
        <w:t>mrFPGA</w:t>
      </w:r>
      <w:proofErr w:type="spellEnd"/>
      <w:r>
        <w:rPr>
          <w:rFonts w:ascii="Comic Sans MS" w:hAnsi="Comic Sans MS"/>
          <w:color w:val="222222"/>
          <w:sz w:val="20"/>
          <w:szCs w:val="20"/>
        </w:rPr>
        <w:t xml:space="preserve">), </w:t>
      </w:r>
      <w:r w:rsidRPr="00BE1EE8">
        <w:rPr>
          <w:rFonts w:ascii="Comic Sans MS" w:hAnsi="Comic Sans MS"/>
          <w:color w:val="222222"/>
          <w:sz w:val="20"/>
          <w:szCs w:val="20"/>
          <w:highlight w:val="yellow"/>
        </w:rPr>
        <w:t>the</w:t>
      </w:r>
      <w:r>
        <w:rPr>
          <w:rFonts w:ascii="Comic Sans MS" w:hAnsi="Comic Sans MS"/>
          <w:color w:val="222222"/>
          <w:sz w:val="20"/>
          <w:szCs w:val="20"/>
        </w:rPr>
        <w:t xml:space="preserve"> </w:t>
      </w:r>
      <w:r>
        <w:rPr>
          <w:rFonts w:ascii="Comic Sans MS" w:hAnsi="Comic Sans MS"/>
          <w:color w:val="222222"/>
          <w:sz w:val="20"/>
          <w:szCs w:val="20"/>
        </w:rPr>
        <w:t xml:space="preserve">proposed </w:t>
      </w:r>
      <w:proofErr w:type="spellStart"/>
      <w:r>
        <w:rPr>
          <w:rFonts w:ascii="Comic Sans MS" w:hAnsi="Comic Sans MS"/>
          <w:color w:val="222222"/>
          <w:sz w:val="20"/>
          <w:szCs w:val="20"/>
        </w:rPr>
        <w:t>MsFPGA</w:t>
      </w:r>
      <w:proofErr w:type="spellEnd"/>
      <w:r>
        <w:rPr>
          <w:rFonts w:ascii="Comic Sans MS" w:hAnsi="Comic Sans MS"/>
          <w:color w:val="222222"/>
          <w:sz w:val="20"/>
          <w:szCs w:val="20"/>
        </w:rPr>
        <w:t xml:space="preserve"> (</w:t>
      </w:r>
      <w:proofErr w:type="spellStart"/>
      <w:r>
        <w:rPr>
          <w:rFonts w:ascii="Comic Sans MS" w:hAnsi="Comic Sans MS"/>
          <w:color w:val="222222"/>
          <w:sz w:val="20"/>
          <w:szCs w:val="20"/>
        </w:rPr>
        <w:t>Memristive</w:t>
      </w:r>
      <w:proofErr w:type="spellEnd"/>
      <w:r>
        <w:rPr>
          <w:rFonts w:ascii="Comic Sans MS" w:hAnsi="Comic Sans MS"/>
          <w:color w:val="222222"/>
          <w:sz w:val="20"/>
          <w:szCs w:val="20"/>
        </w:rPr>
        <w:t xml:space="preserve"> </w:t>
      </w:r>
      <w:proofErr w:type="spellStart"/>
      <w:r>
        <w:rPr>
          <w:rFonts w:ascii="Comic Sans MS" w:hAnsi="Comic Sans MS"/>
          <w:color w:val="222222"/>
          <w:sz w:val="20"/>
          <w:szCs w:val="20"/>
        </w:rPr>
        <w:t>stateful</w:t>
      </w:r>
      <w:proofErr w:type="spellEnd"/>
      <w:r>
        <w:rPr>
          <w:rFonts w:ascii="Comic Sans MS" w:hAnsi="Comic Sans MS"/>
          <w:color w:val="222222"/>
          <w:sz w:val="20"/>
          <w:szCs w:val="20"/>
        </w:rPr>
        <w:t xml:space="preserve"> logic Field Programmable Gate Array) uses </w:t>
      </w:r>
      <w:proofErr w:type="spellStart"/>
      <w:r>
        <w:rPr>
          <w:rFonts w:ascii="Comic Sans MS" w:hAnsi="Comic Sans MS"/>
          <w:color w:val="222222"/>
          <w:sz w:val="20"/>
          <w:szCs w:val="20"/>
        </w:rPr>
        <w:t>memristors</w:t>
      </w:r>
      <w:proofErr w:type="spellEnd"/>
      <w:r>
        <w:rPr>
          <w:rFonts w:ascii="Comic Sans MS" w:hAnsi="Comic Sans MS"/>
          <w:color w:val="222222"/>
          <w:sz w:val="20"/>
          <w:szCs w:val="20"/>
        </w:rPr>
        <w:t xml:space="preserve"> for both memory</w:t>
      </w:r>
      <w:r>
        <w:rPr>
          <w:rFonts w:ascii="Comic Sans MS" w:hAnsi="Comic Sans MS"/>
          <w:color w:val="222222"/>
          <w:sz w:val="20"/>
          <w:szCs w:val="20"/>
        </w:rPr>
        <w:t xml:space="preserve">, </w:t>
      </w:r>
      <w:r w:rsidRPr="00BE1EE8">
        <w:rPr>
          <w:rFonts w:ascii="Comic Sans MS" w:hAnsi="Comic Sans MS"/>
          <w:color w:val="222222"/>
          <w:sz w:val="20"/>
          <w:szCs w:val="20"/>
          <w:highlight w:val="yellow"/>
        </w:rPr>
        <w:t>connections programming</w:t>
      </w:r>
      <w:r>
        <w:rPr>
          <w:rFonts w:ascii="Comic Sans MS" w:hAnsi="Comic Sans MS"/>
          <w:color w:val="222222"/>
          <w:sz w:val="20"/>
          <w:szCs w:val="20"/>
        </w:rPr>
        <w:t xml:space="preserve"> and combinational logic implementation. With a regular structure of square abutting blocks of </w:t>
      </w:r>
      <w:proofErr w:type="spellStart"/>
      <w:r>
        <w:rPr>
          <w:rFonts w:ascii="Comic Sans MS" w:hAnsi="Comic Sans MS"/>
          <w:color w:val="222222"/>
          <w:sz w:val="20"/>
          <w:szCs w:val="20"/>
        </w:rPr>
        <w:t>memristive</w:t>
      </w:r>
      <w:proofErr w:type="spellEnd"/>
      <w:r>
        <w:rPr>
          <w:rFonts w:ascii="Comic Sans MS" w:hAnsi="Comic Sans MS"/>
          <w:color w:val="222222"/>
          <w:sz w:val="20"/>
          <w:szCs w:val="20"/>
        </w:rPr>
        <w:t xml:space="preserve"> nanowire crossbars and their short connections, proposed architecture is highly reconfigurable. As an example of u</w:t>
      </w:r>
      <w:r>
        <w:rPr>
          <w:rFonts w:ascii="Comic Sans MS" w:hAnsi="Comic Sans MS"/>
          <w:color w:val="222222"/>
          <w:sz w:val="20"/>
          <w:szCs w:val="20"/>
        </w:rPr>
        <w:t xml:space="preserve">sing the proposed new FPGA to </w:t>
      </w:r>
      <w:r w:rsidRPr="00BE1EE8">
        <w:rPr>
          <w:rFonts w:ascii="Comic Sans MS" w:hAnsi="Comic Sans MS"/>
          <w:color w:val="222222"/>
          <w:sz w:val="20"/>
          <w:szCs w:val="20"/>
          <w:highlight w:val="yellow"/>
        </w:rPr>
        <w:t xml:space="preserve">realize </w:t>
      </w:r>
      <w:r w:rsidRPr="00BE1EE8">
        <w:rPr>
          <w:rFonts w:ascii="Comic Sans MS" w:hAnsi="Comic Sans MS"/>
          <w:color w:val="222222"/>
          <w:sz w:val="20"/>
          <w:szCs w:val="20"/>
          <w:highlight w:val="yellow"/>
        </w:rPr>
        <w:t>biologically inspired s</w:t>
      </w:r>
      <w:r w:rsidRPr="00BE1EE8">
        <w:rPr>
          <w:rFonts w:ascii="Comic Sans MS" w:hAnsi="Comic Sans MS"/>
          <w:color w:val="222222"/>
          <w:sz w:val="20"/>
          <w:szCs w:val="20"/>
          <w:highlight w:val="yellow"/>
        </w:rPr>
        <w:t>ystems</w:t>
      </w:r>
      <w:r>
        <w:rPr>
          <w:rFonts w:ascii="Comic Sans MS" w:hAnsi="Comic Sans MS"/>
          <w:color w:val="222222"/>
          <w:sz w:val="20"/>
          <w:szCs w:val="20"/>
        </w:rPr>
        <w:t>,</w:t>
      </w:r>
      <w:r>
        <w:rPr>
          <w:rFonts w:ascii="Comic Sans MS" w:hAnsi="Comic Sans MS"/>
          <w:color w:val="222222"/>
          <w:sz w:val="20"/>
          <w:szCs w:val="20"/>
        </w:rPr>
        <w:t xml:space="preserve"> the </w:t>
      </w:r>
      <w:r w:rsidRPr="00BE1EE8">
        <w:rPr>
          <w:rFonts w:ascii="Comic Sans MS" w:hAnsi="Comic Sans MS"/>
          <w:color w:val="222222"/>
          <w:sz w:val="20"/>
          <w:szCs w:val="20"/>
          <w:highlight w:val="yellow"/>
        </w:rPr>
        <w:t xml:space="preserve">detailed </w:t>
      </w:r>
      <w:r w:rsidRPr="00BE1EE8">
        <w:rPr>
          <w:rFonts w:ascii="Comic Sans MS" w:hAnsi="Comic Sans MS"/>
          <w:color w:val="222222"/>
          <w:sz w:val="20"/>
          <w:szCs w:val="20"/>
          <w:highlight w:val="yellow"/>
        </w:rPr>
        <w:t>design</w:t>
      </w:r>
      <w:r>
        <w:rPr>
          <w:rFonts w:ascii="Comic Sans MS" w:hAnsi="Comic Sans MS"/>
          <w:color w:val="222222"/>
          <w:sz w:val="20"/>
          <w:szCs w:val="20"/>
        </w:rPr>
        <w:t xml:space="preserve"> of a pipelined Euclidean Distance processor was presented</w:t>
      </w:r>
      <w:r>
        <w:rPr>
          <w:rFonts w:ascii="Comic Sans MS" w:hAnsi="Comic Sans MS"/>
          <w:color w:val="222222"/>
          <w:sz w:val="20"/>
          <w:szCs w:val="20"/>
        </w:rPr>
        <w:t xml:space="preserve"> </w:t>
      </w:r>
      <w:r w:rsidRPr="00BE1EE8">
        <w:rPr>
          <w:rFonts w:ascii="Comic Sans MS" w:hAnsi="Comic Sans MS"/>
          <w:color w:val="222222"/>
          <w:sz w:val="20"/>
          <w:szCs w:val="20"/>
          <w:highlight w:val="yellow"/>
        </w:rPr>
        <w:t>and its</w:t>
      </w:r>
      <w:r w:rsidRPr="00BE1EE8">
        <w:rPr>
          <w:rFonts w:ascii="Comic Sans MS" w:hAnsi="Comic Sans MS"/>
          <w:color w:val="222222"/>
          <w:sz w:val="20"/>
          <w:szCs w:val="20"/>
          <w:highlight w:val="yellow"/>
        </w:rPr>
        <w:t xml:space="preserve"> various applications</w:t>
      </w:r>
      <w:r w:rsidRPr="00BE1EE8">
        <w:rPr>
          <w:rFonts w:ascii="Comic Sans MS" w:hAnsi="Comic Sans MS"/>
          <w:color w:val="222222"/>
          <w:sz w:val="20"/>
          <w:szCs w:val="20"/>
          <w:highlight w:val="yellow"/>
        </w:rPr>
        <w:t xml:space="preserve"> are mentioned</w:t>
      </w:r>
      <w:r>
        <w:rPr>
          <w:rFonts w:ascii="Comic Sans MS" w:hAnsi="Comic Sans MS"/>
          <w:color w:val="222222"/>
          <w:sz w:val="20"/>
          <w:szCs w:val="20"/>
        </w:rPr>
        <w:t>. Euclidean Distance calculation is widely used by many neural network and associative memory based algorithms.</w:t>
      </w:r>
    </w:p>
    <w:sectPr w:rsidR="008A1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E8"/>
    <w:rsid w:val="008A1B29"/>
    <w:rsid w:val="00BE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4C3B2-28A6-4AF7-9AD5-7FF0A841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5D177AE9</Template>
  <TotalTime>10</TotalTime>
  <Pages>1</Pages>
  <Words>358</Words>
  <Characters>2044</Characters>
  <Application>Microsoft Office Word</Application>
  <DocSecurity>0</DocSecurity>
  <Lines>17</Lines>
  <Paragraphs>4</Paragraphs>
  <ScaleCrop>false</ScaleCrop>
  <Company>Portland State University</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Perkowski</dc:creator>
  <cp:keywords/>
  <dc:description/>
  <cp:lastModifiedBy>Marek Perkowski</cp:lastModifiedBy>
  <cp:revision>1</cp:revision>
  <dcterms:created xsi:type="dcterms:W3CDTF">2016-04-18T23:13:00Z</dcterms:created>
  <dcterms:modified xsi:type="dcterms:W3CDTF">2016-04-18T23:23:00Z</dcterms:modified>
</cp:coreProperties>
</file>