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57F" w:rsidRPr="001B257F" w:rsidRDefault="001B257F" w:rsidP="004235DD">
      <w:pPr>
        <w:pStyle w:val="Title"/>
        <w:spacing w:after="0" w:line="360" w:lineRule="auto"/>
        <w:rPr>
          <w:color w:val="auto"/>
        </w:rPr>
      </w:pPr>
      <w:r>
        <w:br/>
      </w:r>
    </w:p>
    <w:p w:rsidR="007C38FD" w:rsidRDefault="007C38FD" w:rsidP="004235DD">
      <w:pPr>
        <w:pStyle w:val="Title"/>
        <w:spacing w:after="0" w:line="360" w:lineRule="auto"/>
        <w:jc w:val="center"/>
        <w:rPr>
          <w:color w:val="auto"/>
          <w:sz w:val="56"/>
          <w:szCs w:val="56"/>
        </w:rPr>
      </w:pPr>
      <w:r>
        <w:rPr>
          <w:color w:val="auto"/>
          <w:sz w:val="56"/>
          <w:szCs w:val="56"/>
        </w:rPr>
        <w:t>Yakima R.O.C. Load Assist</w:t>
      </w:r>
    </w:p>
    <w:p w:rsidR="001B257F" w:rsidRDefault="001B257F" w:rsidP="004235DD">
      <w:pPr>
        <w:pStyle w:val="Heading1"/>
        <w:spacing w:before="0" w:line="360" w:lineRule="auto"/>
        <w:jc w:val="center"/>
        <w:rPr>
          <w:sz w:val="40"/>
          <w:szCs w:val="40"/>
        </w:rPr>
      </w:pPr>
    </w:p>
    <w:p w:rsidR="00C116C3" w:rsidRPr="00C116C3" w:rsidRDefault="00C116C3" w:rsidP="00C116C3">
      <w:pPr>
        <w:jc w:val="center"/>
        <w:rPr>
          <w:sz w:val="44"/>
          <w:szCs w:val="44"/>
        </w:rPr>
      </w:pPr>
      <w:r>
        <w:rPr>
          <w:sz w:val="44"/>
          <w:szCs w:val="44"/>
        </w:rPr>
        <w:t>Me 493 Final Report</w:t>
      </w:r>
      <w:r>
        <w:rPr>
          <w:sz w:val="44"/>
          <w:szCs w:val="44"/>
        </w:rPr>
        <w:br/>
        <w:t>Year 2013</w:t>
      </w:r>
    </w:p>
    <w:p w:rsidR="001B257F" w:rsidRDefault="001B257F" w:rsidP="004235DD">
      <w:pPr>
        <w:spacing w:after="0" w:line="360" w:lineRule="auto"/>
      </w:pPr>
    </w:p>
    <w:p w:rsidR="001B257F" w:rsidRDefault="001B257F" w:rsidP="004235DD">
      <w:pPr>
        <w:spacing w:after="0" w:line="360" w:lineRule="auto"/>
      </w:pPr>
    </w:p>
    <w:p w:rsidR="001B257F" w:rsidRDefault="001B257F" w:rsidP="004235DD">
      <w:pPr>
        <w:spacing w:after="0" w:line="360" w:lineRule="auto"/>
        <w:jc w:val="center"/>
        <w:rPr>
          <w:sz w:val="28"/>
          <w:szCs w:val="28"/>
        </w:rPr>
      </w:pPr>
      <w:r w:rsidRPr="001B257F">
        <w:rPr>
          <w:sz w:val="28"/>
          <w:szCs w:val="28"/>
          <w:u w:val="single"/>
        </w:rPr>
        <w:t>Group Members</w:t>
      </w:r>
      <w:r w:rsidRPr="001B257F">
        <w:rPr>
          <w:sz w:val="28"/>
          <w:szCs w:val="28"/>
          <w:u w:val="single"/>
        </w:rPr>
        <w:br/>
      </w:r>
      <w:r w:rsidRPr="001B257F">
        <w:rPr>
          <w:sz w:val="28"/>
          <w:szCs w:val="28"/>
        </w:rPr>
        <w:t>Bernard Chang</w:t>
      </w:r>
      <w:r w:rsidRPr="001B257F">
        <w:rPr>
          <w:sz w:val="28"/>
          <w:szCs w:val="28"/>
        </w:rPr>
        <w:br/>
      </w:r>
      <w:proofErr w:type="spellStart"/>
      <w:r w:rsidRPr="001B257F">
        <w:rPr>
          <w:sz w:val="28"/>
          <w:szCs w:val="28"/>
        </w:rPr>
        <w:t>Bao</w:t>
      </w:r>
      <w:proofErr w:type="spellEnd"/>
      <w:r w:rsidRPr="001B257F">
        <w:rPr>
          <w:sz w:val="28"/>
          <w:szCs w:val="28"/>
        </w:rPr>
        <w:t xml:space="preserve"> Ha</w:t>
      </w:r>
      <w:r w:rsidRPr="001B257F">
        <w:rPr>
          <w:sz w:val="28"/>
          <w:szCs w:val="28"/>
        </w:rPr>
        <w:br/>
      </w:r>
      <w:proofErr w:type="spellStart"/>
      <w:r w:rsidRPr="001B257F">
        <w:rPr>
          <w:sz w:val="28"/>
          <w:szCs w:val="28"/>
        </w:rPr>
        <w:t>Khanh</w:t>
      </w:r>
      <w:proofErr w:type="spellEnd"/>
      <w:r w:rsidRPr="001B257F">
        <w:rPr>
          <w:sz w:val="28"/>
          <w:szCs w:val="28"/>
        </w:rPr>
        <w:t xml:space="preserve"> Nguyen</w:t>
      </w:r>
      <w:r w:rsidRPr="001B257F">
        <w:rPr>
          <w:sz w:val="28"/>
          <w:szCs w:val="28"/>
        </w:rPr>
        <w:br/>
      </w:r>
      <w:proofErr w:type="spellStart"/>
      <w:r w:rsidRPr="001B257F">
        <w:rPr>
          <w:sz w:val="28"/>
          <w:szCs w:val="28"/>
        </w:rPr>
        <w:t>Kenath</w:t>
      </w:r>
      <w:proofErr w:type="spellEnd"/>
      <w:r w:rsidRPr="001B257F">
        <w:rPr>
          <w:sz w:val="28"/>
          <w:szCs w:val="28"/>
        </w:rPr>
        <w:t xml:space="preserve"> </w:t>
      </w:r>
      <w:proofErr w:type="spellStart"/>
      <w:r w:rsidRPr="001B257F">
        <w:rPr>
          <w:sz w:val="28"/>
          <w:szCs w:val="28"/>
        </w:rPr>
        <w:t>Sponsel</w:t>
      </w:r>
      <w:proofErr w:type="spellEnd"/>
      <w:r w:rsidRPr="001B257F">
        <w:rPr>
          <w:sz w:val="28"/>
          <w:szCs w:val="28"/>
        </w:rPr>
        <w:br/>
        <w:t xml:space="preserve">James </w:t>
      </w:r>
      <w:proofErr w:type="spellStart"/>
      <w:r w:rsidRPr="001B257F">
        <w:rPr>
          <w:sz w:val="28"/>
          <w:szCs w:val="28"/>
        </w:rPr>
        <w:t>Vue</w:t>
      </w:r>
      <w:proofErr w:type="spellEnd"/>
      <w:r w:rsidRPr="001B257F">
        <w:rPr>
          <w:sz w:val="28"/>
          <w:szCs w:val="28"/>
        </w:rPr>
        <w:br/>
      </w:r>
      <w:r w:rsidRPr="001B257F">
        <w:rPr>
          <w:sz w:val="28"/>
          <w:szCs w:val="28"/>
        </w:rPr>
        <w:br/>
      </w:r>
      <w:r w:rsidRPr="001B257F">
        <w:rPr>
          <w:sz w:val="28"/>
          <w:szCs w:val="28"/>
        </w:rPr>
        <w:br/>
      </w:r>
      <w:r w:rsidRPr="001B257F">
        <w:rPr>
          <w:sz w:val="28"/>
          <w:szCs w:val="28"/>
        </w:rPr>
        <w:br/>
      </w:r>
      <w:r w:rsidRPr="001B257F">
        <w:rPr>
          <w:sz w:val="28"/>
          <w:szCs w:val="28"/>
          <w:u w:val="single"/>
        </w:rPr>
        <w:t>Academic Advisor</w:t>
      </w:r>
      <w:r w:rsidRPr="001B257F">
        <w:rPr>
          <w:sz w:val="28"/>
          <w:szCs w:val="28"/>
          <w:u w:val="single"/>
        </w:rPr>
        <w:br/>
      </w:r>
      <w:proofErr w:type="spellStart"/>
      <w:r w:rsidRPr="001B257F">
        <w:rPr>
          <w:sz w:val="28"/>
          <w:szCs w:val="28"/>
        </w:rPr>
        <w:t>Faryar</w:t>
      </w:r>
      <w:proofErr w:type="spellEnd"/>
      <w:r w:rsidRPr="001B257F">
        <w:rPr>
          <w:sz w:val="28"/>
          <w:szCs w:val="28"/>
        </w:rPr>
        <w:t xml:space="preserve"> </w:t>
      </w:r>
      <w:proofErr w:type="spellStart"/>
      <w:r w:rsidRPr="001B257F">
        <w:rPr>
          <w:sz w:val="28"/>
          <w:szCs w:val="28"/>
        </w:rPr>
        <w:t>Etesami</w:t>
      </w:r>
      <w:proofErr w:type="spellEnd"/>
      <w:r w:rsidRPr="001B257F">
        <w:rPr>
          <w:sz w:val="28"/>
          <w:szCs w:val="28"/>
        </w:rPr>
        <w:t>, Ph. D.</w:t>
      </w:r>
    </w:p>
    <w:p w:rsidR="001B257F" w:rsidRDefault="001B257F" w:rsidP="004235DD">
      <w:pPr>
        <w:spacing w:after="0" w:line="360" w:lineRule="auto"/>
        <w:jc w:val="center"/>
        <w:rPr>
          <w:sz w:val="28"/>
          <w:szCs w:val="28"/>
        </w:rPr>
      </w:pPr>
    </w:p>
    <w:p w:rsidR="004235DD" w:rsidRDefault="001B257F" w:rsidP="004235DD">
      <w:pPr>
        <w:spacing w:after="0" w:line="360" w:lineRule="auto"/>
        <w:jc w:val="center"/>
        <w:rPr>
          <w:sz w:val="28"/>
          <w:szCs w:val="28"/>
        </w:rPr>
      </w:pPr>
      <w:r>
        <w:rPr>
          <w:sz w:val="28"/>
          <w:szCs w:val="28"/>
          <w:u w:val="single"/>
        </w:rPr>
        <w:t>Industry Advisor</w:t>
      </w:r>
      <w:r>
        <w:rPr>
          <w:sz w:val="28"/>
          <w:szCs w:val="28"/>
          <w:u w:val="single"/>
        </w:rPr>
        <w:br/>
      </w:r>
      <w:r>
        <w:rPr>
          <w:sz w:val="28"/>
          <w:szCs w:val="28"/>
        </w:rPr>
        <w:t>Ben Hein</w:t>
      </w:r>
    </w:p>
    <w:p w:rsidR="002E352E" w:rsidRDefault="002E352E" w:rsidP="00122E76">
      <w:pPr>
        <w:spacing w:after="0" w:line="360" w:lineRule="auto"/>
        <w:jc w:val="center"/>
        <w:rPr>
          <w:b/>
          <w:sz w:val="28"/>
          <w:szCs w:val="28"/>
          <w:u w:val="single"/>
        </w:rPr>
        <w:sectPr w:rsidR="002E352E" w:rsidSect="004B7924">
          <w:headerReference w:type="default" r:id="rId8"/>
          <w:pgSz w:w="12240" w:h="15840"/>
          <w:pgMar w:top="1440" w:right="1440" w:bottom="1440" w:left="1440" w:header="720" w:footer="720" w:gutter="0"/>
          <w:pgNumType w:start="0"/>
          <w:cols w:space="720"/>
          <w:titlePg/>
          <w:docGrid w:linePitch="360"/>
        </w:sectPr>
      </w:pPr>
    </w:p>
    <w:p w:rsidR="00122E76" w:rsidRDefault="00122E76" w:rsidP="000D47B3">
      <w:pPr>
        <w:spacing w:line="360" w:lineRule="auto"/>
        <w:jc w:val="center"/>
        <w:rPr>
          <w:b/>
          <w:sz w:val="28"/>
          <w:szCs w:val="28"/>
          <w:u w:val="single"/>
        </w:rPr>
      </w:pPr>
      <w:r>
        <w:rPr>
          <w:b/>
          <w:sz w:val="28"/>
          <w:szCs w:val="28"/>
          <w:u w:val="single"/>
        </w:rPr>
        <w:lastRenderedPageBreak/>
        <w:t>Executive Summary</w:t>
      </w:r>
    </w:p>
    <w:p w:rsidR="008C716F" w:rsidRDefault="00F14D1B" w:rsidP="000D47B3">
      <w:pPr>
        <w:spacing w:line="360" w:lineRule="auto"/>
        <w:ind w:firstLine="720"/>
        <w:rPr>
          <w:sz w:val="24"/>
          <w:szCs w:val="24"/>
        </w:rPr>
      </w:pPr>
      <w:r w:rsidRPr="008C716F">
        <w:rPr>
          <w:sz w:val="24"/>
          <w:szCs w:val="24"/>
        </w:rPr>
        <w:t xml:space="preserve">Yakima Racks, Inc. is an Oregon-based company, producing car-mounted storage and transportation systems for bicycles, kayaks, skis, snowboards, etc.  The Rear-of-Car lift assist rack (ROC Lift) was proposed by Yakima engineers to fill a void in the current market for bicycle racks with high weight capacity as well as a method of reducing the effort required by a user to load the rack. </w:t>
      </w:r>
      <w:r w:rsidR="000F7360">
        <w:rPr>
          <w:sz w:val="24"/>
          <w:szCs w:val="24"/>
        </w:rPr>
        <w:t xml:space="preserve"> </w:t>
      </w:r>
      <w:r w:rsidRPr="008C716F">
        <w:rPr>
          <w:sz w:val="24"/>
          <w:szCs w:val="24"/>
        </w:rPr>
        <w:t>The design is specifically targeted towards electric bike</w:t>
      </w:r>
      <w:r w:rsidR="00835FCA">
        <w:rPr>
          <w:sz w:val="24"/>
          <w:szCs w:val="24"/>
        </w:rPr>
        <w:t>, or e-bike,</w:t>
      </w:r>
      <w:r w:rsidRPr="008C716F">
        <w:rPr>
          <w:sz w:val="24"/>
          <w:szCs w:val="24"/>
        </w:rPr>
        <w:t xml:space="preserve"> riders with limited lifting strength and range of motion.</w:t>
      </w:r>
      <w:r w:rsidR="008C716F">
        <w:rPr>
          <w:sz w:val="24"/>
          <w:szCs w:val="24"/>
        </w:rPr>
        <w:t xml:space="preserve"> </w:t>
      </w:r>
    </w:p>
    <w:p w:rsidR="00835FCA" w:rsidRDefault="008C716F" w:rsidP="000D47B3">
      <w:pPr>
        <w:spacing w:line="360" w:lineRule="auto"/>
        <w:ind w:firstLine="720"/>
        <w:rPr>
          <w:sz w:val="24"/>
          <w:szCs w:val="24"/>
        </w:rPr>
      </w:pPr>
      <w:r>
        <w:rPr>
          <w:sz w:val="24"/>
          <w:szCs w:val="24"/>
        </w:rPr>
        <w:t>Y</w:t>
      </w:r>
      <w:r w:rsidR="00A9526E">
        <w:rPr>
          <w:sz w:val="24"/>
          <w:szCs w:val="24"/>
        </w:rPr>
        <w:t xml:space="preserve">akima currently uses their </w:t>
      </w:r>
      <w:proofErr w:type="spellStart"/>
      <w:r w:rsidR="00A9526E">
        <w:rPr>
          <w:sz w:val="24"/>
          <w:szCs w:val="24"/>
        </w:rPr>
        <w:t>Hold</w:t>
      </w:r>
      <w:r>
        <w:rPr>
          <w:sz w:val="24"/>
          <w:szCs w:val="24"/>
        </w:rPr>
        <w:t>Up</w:t>
      </w:r>
      <w:proofErr w:type="spellEnd"/>
      <w:r>
        <w:rPr>
          <w:sz w:val="24"/>
          <w:szCs w:val="24"/>
        </w:rPr>
        <w:t xml:space="preserve"> product for heavy duty uses, such as for heavy bikes.  However, this current product </w:t>
      </w:r>
      <w:r w:rsidR="00DB5DB8">
        <w:rPr>
          <w:sz w:val="24"/>
          <w:szCs w:val="24"/>
        </w:rPr>
        <w:t xml:space="preserve">does not </w:t>
      </w:r>
      <w:r w:rsidR="000F7360">
        <w:rPr>
          <w:sz w:val="24"/>
          <w:szCs w:val="24"/>
        </w:rPr>
        <w:t>incorporate a lift assist mechanism.  The proposed design the Capstone team chose should provide essential lift</w:t>
      </w:r>
      <w:r w:rsidR="00835FCA">
        <w:rPr>
          <w:sz w:val="24"/>
          <w:szCs w:val="24"/>
        </w:rPr>
        <w:t xml:space="preserve"> assist to those that need it.  This rack system is designed to lift and load two e-bikes weighing approximately 70 lbs. each with minimal user exertion.  </w:t>
      </w:r>
    </w:p>
    <w:p w:rsidR="00DB4AC8" w:rsidRDefault="00DB4AC8" w:rsidP="000D47B3">
      <w:pPr>
        <w:spacing w:line="360" w:lineRule="auto"/>
        <w:ind w:firstLine="720"/>
        <w:rPr>
          <w:sz w:val="24"/>
          <w:szCs w:val="24"/>
        </w:rPr>
      </w:pPr>
      <w:r>
        <w:rPr>
          <w:sz w:val="24"/>
          <w:szCs w:val="24"/>
        </w:rPr>
        <w:t>The main components of our design consist o</w:t>
      </w:r>
      <w:r w:rsidR="006F1C22">
        <w:rPr>
          <w:sz w:val="24"/>
          <w:szCs w:val="24"/>
        </w:rPr>
        <w:t>f what the team calls the super</w:t>
      </w:r>
      <w:r w:rsidR="00417C00">
        <w:rPr>
          <w:sz w:val="24"/>
          <w:szCs w:val="24"/>
        </w:rPr>
        <w:t>structure, connected by two</w:t>
      </w:r>
      <w:r>
        <w:rPr>
          <w:sz w:val="24"/>
          <w:szCs w:val="24"/>
        </w:rPr>
        <w:t xml:space="preserve"> sets of parallel sing arms connecting the bike tray to the hitch.  This rotates about an axis and lets the bike tray remain parallel to the ground.  The lifting force is supplied by a hand crank winch with a pulley and is controlled by a rotational damper when lowering the rack.  </w:t>
      </w:r>
    </w:p>
    <w:p w:rsidR="00DF49A6" w:rsidRPr="002E352E" w:rsidRDefault="00DF49A6" w:rsidP="000D47B3">
      <w:pPr>
        <w:spacing w:line="360" w:lineRule="auto"/>
        <w:ind w:firstLine="720"/>
        <w:rPr>
          <w:sz w:val="24"/>
          <w:szCs w:val="24"/>
        </w:rPr>
      </w:pPr>
      <w:r>
        <w:rPr>
          <w:sz w:val="24"/>
          <w:szCs w:val="24"/>
        </w:rPr>
        <w:t xml:space="preserve">This design is up to Yakima standards, and because it is just a prototype, the weight constraint issued by Yakima in the Product Design Specification document will not apply.  </w:t>
      </w:r>
      <w:r w:rsidR="008061D0">
        <w:rPr>
          <w:sz w:val="24"/>
          <w:szCs w:val="24"/>
        </w:rPr>
        <w:t xml:space="preserve">The experience and knowledge gained from the design process will serve well for future research and development of this type of rack system.  </w:t>
      </w:r>
    </w:p>
    <w:p w:rsidR="002E352E" w:rsidRDefault="00CE4915" w:rsidP="000D47B3">
      <w:pPr>
        <w:spacing w:line="360" w:lineRule="auto"/>
        <w:ind w:firstLine="720"/>
        <w:rPr>
          <w:u w:val="single"/>
        </w:rPr>
        <w:sectPr w:rsidR="002E352E" w:rsidSect="004B7924">
          <w:pgSz w:w="12240" w:h="15840"/>
          <w:pgMar w:top="1440" w:right="1440" w:bottom="1440" w:left="1440" w:header="720" w:footer="720" w:gutter="0"/>
          <w:pgNumType w:start="0"/>
          <w:cols w:space="720"/>
          <w:titlePg/>
          <w:docGrid w:linePitch="360"/>
        </w:sectPr>
      </w:pPr>
      <w:r>
        <w:rPr>
          <w:u w:val="single"/>
        </w:rPr>
        <w:br w:type="page"/>
      </w:r>
    </w:p>
    <w:p w:rsidR="00F90C83" w:rsidRPr="003B6730" w:rsidRDefault="00F90C83" w:rsidP="0036249B">
      <w:pPr>
        <w:spacing w:after="0" w:line="360" w:lineRule="auto"/>
        <w:rPr>
          <w:sz w:val="24"/>
          <w:szCs w:val="24"/>
        </w:rPr>
      </w:pPr>
      <w:bookmarkStart w:id="0" w:name="_GoBack"/>
      <w:bookmarkEnd w:id="0"/>
      <w:r w:rsidRPr="003B6730">
        <w:rPr>
          <w:b/>
          <w:sz w:val="28"/>
          <w:szCs w:val="28"/>
        </w:rPr>
        <w:lastRenderedPageBreak/>
        <w:t>Table of Contents                                                                                                Page</w:t>
      </w:r>
    </w:p>
    <w:p w:rsidR="00F90C83" w:rsidRPr="003B6730" w:rsidRDefault="00F90C83" w:rsidP="0036249B">
      <w:pPr>
        <w:numPr>
          <w:ilvl w:val="0"/>
          <w:numId w:val="4"/>
        </w:numPr>
        <w:tabs>
          <w:tab w:val="left" w:pos="720"/>
          <w:tab w:val="left" w:pos="8640"/>
        </w:tabs>
        <w:spacing w:line="360" w:lineRule="auto"/>
        <w:rPr>
          <w:sz w:val="24"/>
          <w:szCs w:val="24"/>
        </w:rPr>
      </w:pPr>
      <w:r w:rsidRPr="003B6730">
        <w:rPr>
          <w:sz w:val="24"/>
          <w:szCs w:val="24"/>
        </w:rPr>
        <w:t xml:space="preserve">Introduction </w:t>
      </w:r>
      <w:r w:rsidRPr="003B6730">
        <w:rPr>
          <w:sz w:val="24"/>
          <w:szCs w:val="24"/>
        </w:rPr>
        <w:tab/>
      </w:r>
      <w:r w:rsidR="003B6730">
        <w:rPr>
          <w:sz w:val="24"/>
          <w:szCs w:val="24"/>
        </w:rPr>
        <w:t>1</w:t>
      </w:r>
      <w:r w:rsidRPr="003B6730">
        <w:rPr>
          <w:sz w:val="24"/>
          <w:szCs w:val="24"/>
        </w:rPr>
        <w:tab/>
      </w:r>
    </w:p>
    <w:p w:rsidR="00F90C83" w:rsidRPr="003B6730" w:rsidRDefault="00C46A53" w:rsidP="0036249B">
      <w:pPr>
        <w:numPr>
          <w:ilvl w:val="0"/>
          <w:numId w:val="4"/>
        </w:numPr>
        <w:tabs>
          <w:tab w:val="left" w:pos="720"/>
          <w:tab w:val="left" w:pos="8640"/>
        </w:tabs>
        <w:spacing w:line="360" w:lineRule="auto"/>
        <w:rPr>
          <w:sz w:val="24"/>
          <w:szCs w:val="24"/>
        </w:rPr>
      </w:pPr>
      <w:r w:rsidRPr="003B6730">
        <w:rPr>
          <w:sz w:val="24"/>
          <w:szCs w:val="24"/>
        </w:rPr>
        <w:t>Mission Statement</w:t>
      </w:r>
      <w:r w:rsidR="00F90C83" w:rsidRPr="003B6730">
        <w:rPr>
          <w:sz w:val="24"/>
          <w:szCs w:val="24"/>
        </w:rPr>
        <w:tab/>
      </w:r>
      <w:r w:rsidR="003B6730">
        <w:rPr>
          <w:sz w:val="24"/>
          <w:szCs w:val="24"/>
        </w:rPr>
        <w:t>2</w:t>
      </w:r>
    </w:p>
    <w:p w:rsidR="00F90C83" w:rsidRPr="003B6730" w:rsidRDefault="003B6730" w:rsidP="0036249B">
      <w:pPr>
        <w:numPr>
          <w:ilvl w:val="0"/>
          <w:numId w:val="4"/>
        </w:numPr>
        <w:tabs>
          <w:tab w:val="left" w:pos="720"/>
          <w:tab w:val="left" w:pos="8640"/>
        </w:tabs>
        <w:spacing w:line="360" w:lineRule="auto"/>
        <w:rPr>
          <w:sz w:val="24"/>
          <w:szCs w:val="24"/>
        </w:rPr>
      </w:pPr>
      <w:r>
        <w:rPr>
          <w:sz w:val="24"/>
          <w:szCs w:val="24"/>
        </w:rPr>
        <w:t>Main Design Requirements</w:t>
      </w:r>
      <w:r w:rsidR="00F90C83" w:rsidRPr="003B6730">
        <w:rPr>
          <w:sz w:val="24"/>
          <w:szCs w:val="24"/>
        </w:rPr>
        <w:tab/>
      </w:r>
      <w:r>
        <w:rPr>
          <w:sz w:val="24"/>
          <w:szCs w:val="24"/>
        </w:rPr>
        <w:t>2</w:t>
      </w:r>
    </w:p>
    <w:p w:rsidR="00F90C83" w:rsidRPr="003B6730" w:rsidRDefault="003B6730" w:rsidP="0036249B">
      <w:pPr>
        <w:numPr>
          <w:ilvl w:val="0"/>
          <w:numId w:val="4"/>
        </w:numPr>
        <w:tabs>
          <w:tab w:val="left" w:pos="720"/>
          <w:tab w:val="left" w:pos="8640"/>
        </w:tabs>
        <w:spacing w:line="360" w:lineRule="auto"/>
        <w:rPr>
          <w:sz w:val="24"/>
          <w:szCs w:val="24"/>
        </w:rPr>
      </w:pPr>
      <w:r>
        <w:rPr>
          <w:sz w:val="24"/>
          <w:szCs w:val="24"/>
        </w:rPr>
        <w:t>Top Level Design Alternatives</w:t>
      </w:r>
      <w:r w:rsidR="00F90C83" w:rsidRPr="003B6730">
        <w:rPr>
          <w:sz w:val="24"/>
          <w:szCs w:val="24"/>
        </w:rPr>
        <w:tab/>
      </w:r>
      <w:r>
        <w:rPr>
          <w:sz w:val="24"/>
          <w:szCs w:val="24"/>
        </w:rPr>
        <w:t>2</w:t>
      </w:r>
    </w:p>
    <w:p w:rsidR="003B6730" w:rsidRDefault="003B6730" w:rsidP="003B6730">
      <w:pPr>
        <w:numPr>
          <w:ilvl w:val="0"/>
          <w:numId w:val="4"/>
        </w:numPr>
        <w:tabs>
          <w:tab w:val="left" w:pos="720"/>
          <w:tab w:val="left" w:pos="8640"/>
        </w:tabs>
        <w:spacing w:line="360" w:lineRule="auto"/>
        <w:rPr>
          <w:sz w:val="24"/>
          <w:szCs w:val="24"/>
        </w:rPr>
      </w:pPr>
      <w:r>
        <w:rPr>
          <w:sz w:val="24"/>
          <w:szCs w:val="24"/>
        </w:rPr>
        <w:t>Final Design</w:t>
      </w:r>
      <w:r>
        <w:rPr>
          <w:sz w:val="24"/>
          <w:szCs w:val="24"/>
        </w:rPr>
        <w:tab/>
        <w:t xml:space="preserve">4 </w:t>
      </w:r>
    </w:p>
    <w:p w:rsidR="003B6730" w:rsidRDefault="003B6730" w:rsidP="003B6730">
      <w:pPr>
        <w:tabs>
          <w:tab w:val="left" w:pos="720"/>
          <w:tab w:val="left" w:pos="1440"/>
          <w:tab w:val="left" w:pos="8640"/>
        </w:tabs>
        <w:spacing w:line="360" w:lineRule="auto"/>
        <w:ind w:left="720"/>
        <w:rPr>
          <w:sz w:val="24"/>
          <w:szCs w:val="24"/>
        </w:rPr>
      </w:pPr>
      <w:r>
        <w:rPr>
          <w:sz w:val="24"/>
          <w:szCs w:val="24"/>
        </w:rPr>
        <w:tab/>
        <w:t>Structural Design</w:t>
      </w:r>
      <w:r>
        <w:rPr>
          <w:sz w:val="24"/>
          <w:szCs w:val="24"/>
        </w:rPr>
        <w:tab/>
        <w:t>5</w:t>
      </w:r>
    </w:p>
    <w:p w:rsidR="00F90C83" w:rsidRPr="003B6730" w:rsidRDefault="003B6730" w:rsidP="003B6730">
      <w:pPr>
        <w:tabs>
          <w:tab w:val="left" w:pos="720"/>
          <w:tab w:val="left" w:pos="1440"/>
          <w:tab w:val="left" w:pos="8640"/>
        </w:tabs>
        <w:spacing w:line="360" w:lineRule="auto"/>
        <w:ind w:left="720"/>
        <w:rPr>
          <w:sz w:val="24"/>
          <w:szCs w:val="24"/>
        </w:rPr>
      </w:pPr>
      <w:r>
        <w:rPr>
          <w:sz w:val="24"/>
          <w:szCs w:val="24"/>
        </w:rPr>
        <w:tab/>
        <w:t>Force Component Design</w:t>
      </w:r>
      <w:r w:rsidR="00F90C83" w:rsidRPr="003B6730">
        <w:rPr>
          <w:sz w:val="24"/>
          <w:szCs w:val="24"/>
        </w:rPr>
        <w:tab/>
      </w:r>
      <w:r>
        <w:rPr>
          <w:sz w:val="24"/>
          <w:szCs w:val="24"/>
        </w:rPr>
        <w:t>9</w:t>
      </w:r>
    </w:p>
    <w:p w:rsidR="00F90C83" w:rsidRPr="003B6730" w:rsidRDefault="003B6730" w:rsidP="0036249B">
      <w:pPr>
        <w:numPr>
          <w:ilvl w:val="0"/>
          <w:numId w:val="4"/>
        </w:numPr>
        <w:tabs>
          <w:tab w:val="left" w:pos="720"/>
          <w:tab w:val="left" w:pos="8640"/>
        </w:tabs>
        <w:spacing w:line="360" w:lineRule="auto"/>
        <w:rPr>
          <w:sz w:val="24"/>
          <w:szCs w:val="24"/>
        </w:rPr>
      </w:pPr>
      <w:r>
        <w:rPr>
          <w:sz w:val="24"/>
          <w:szCs w:val="24"/>
        </w:rPr>
        <w:t>Product Design Specifications Evaluation</w:t>
      </w:r>
      <w:r w:rsidR="00F90C83" w:rsidRPr="003B6730">
        <w:rPr>
          <w:sz w:val="24"/>
          <w:szCs w:val="24"/>
        </w:rPr>
        <w:tab/>
      </w:r>
      <w:r>
        <w:rPr>
          <w:sz w:val="24"/>
          <w:szCs w:val="24"/>
        </w:rPr>
        <w:t>10</w:t>
      </w:r>
    </w:p>
    <w:p w:rsidR="00C46A53" w:rsidRPr="003B6730" w:rsidRDefault="003B6730" w:rsidP="0036249B">
      <w:pPr>
        <w:numPr>
          <w:ilvl w:val="0"/>
          <w:numId w:val="4"/>
        </w:numPr>
        <w:tabs>
          <w:tab w:val="left" w:pos="720"/>
          <w:tab w:val="left" w:pos="8640"/>
        </w:tabs>
        <w:spacing w:line="360" w:lineRule="auto"/>
        <w:rPr>
          <w:sz w:val="24"/>
          <w:szCs w:val="24"/>
        </w:rPr>
      </w:pPr>
      <w:r>
        <w:rPr>
          <w:sz w:val="24"/>
          <w:szCs w:val="24"/>
        </w:rPr>
        <w:t>Conclusion</w:t>
      </w:r>
      <w:r w:rsidR="00C46A53" w:rsidRPr="003B6730">
        <w:rPr>
          <w:sz w:val="24"/>
          <w:szCs w:val="24"/>
        </w:rPr>
        <w:tab/>
      </w:r>
      <w:r>
        <w:rPr>
          <w:sz w:val="24"/>
          <w:szCs w:val="24"/>
        </w:rPr>
        <w:t>11</w:t>
      </w:r>
    </w:p>
    <w:p w:rsidR="00C46A53" w:rsidRPr="003B6730" w:rsidRDefault="003B6730" w:rsidP="0036249B">
      <w:pPr>
        <w:numPr>
          <w:ilvl w:val="0"/>
          <w:numId w:val="4"/>
        </w:numPr>
        <w:tabs>
          <w:tab w:val="left" w:pos="720"/>
          <w:tab w:val="left" w:pos="8640"/>
        </w:tabs>
        <w:spacing w:line="360" w:lineRule="auto"/>
        <w:rPr>
          <w:sz w:val="24"/>
          <w:szCs w:val="24"/>
        </w:rPr>
      </w:pPr>
      <w:r>
        <w:rPr>
          <w:sz w:val="24"/>
          <w:szCs w:val="24"/>
        </w:rPr>
        <w:t>Special Thanks</w:t>
      </w:r>
      <w:r w:rsidR="00C46A53" w:rsidRPr="003B6730">
        <w:rPr>
          <w:sz w:val="24"/>
          <w:szCs w:val="24"/>
        </w:rPr>
        <w:tab/>
        <w:t>1</w:t>
      </w:r>
      <w:r>
        <w:rPr>
          <w:sz w:val="24"/>
          <w:szCs w:val="24"/>
        </w:rPr>
        <w:t>2</w:t>
      </w:r>
    </w:p>
    <w:p w:rsidR="003B6730" w:rsidRDefault="003B6730" w:rsidP="004235DD">
      <w:pPr>
        <w:numPr>
          <w:ilvl w:val="0"/>
          <w:numId w:val="4"/>
        </w:numPr>
        <w:tabs>
          <w:tab w:val="left" w:pos="720"/>
          <w:tab w:val="left" w:pos="8640"/>
        </w:tabs>
        <w:spacing w:line="360" w:lineRule="auto"/>
        <w:rPr>
          <w:sz w:val="24"/>
          <w:szCs w:val="24"/>
        </w:rPr>
      </w:pPr>
      <w:r>
        <w:rPr>
          <w:sz w:val="24"/>
          <w:szCs w:val="24"/>
        </w:rPr>
        <w:t>Appendix</w:t>
      </w:r>
    </w:p>
    <w:p w:rsidR="003B6730" w:rsidRDefault="003B6730" w:rsidP="003B6730">
      <w:pPr>
        <w:tabs>
          <w:tab w:val="left" w:pos="1440"/>
          <w:tab w:val="left" w:pos="8640"/>
        </w:tabs>
        <w:spacing w:line="360" w:lineRule="auto"/>
        <w:ind w:left="720"/>
        <w:rPr>
          <w:sz w:val="24"/>
          <w:szCs w:val="24"/>
        </w:rPr>
      </w:pPr>
      <w:r>
        <w:rPr>
          <w:sz w:val="24"/>
          <w:szCs w:val="24"/>
        </w:rPr>
        <w:tab/>
        <w:t xml:space="preserve">Appendix A: </w:t>
      </w:r>
      <w:r w:rsidR="00C906B7">
        <w:rPr>
          <w:sz w:val="24"/>
          <w:szCs w:val="24"/>
        </w:rPr>
        <w:t>Product Design Specification</w:t>
      </w:r>
      <w:r w:rsidR="00C906B7">
        <w:rPr>
          <w:sz w:val="24"/>
          <w:szCs w:val="24"/>
        </w:rPr>
        <w:tab/>
        <w:t>13</w:t>
      </w:r>
    </w:p>
    <w:p w:rsidR="003B6730" w:rsidRDefault="003B6730" w:rsidP="003B6730">
      <w:pPr>
        <w:tabs>
          <w:tab w:val="left" w:pos="1440"/>
          <w:tab w:val="left" w:pos="8640"/>
        </w:tabs>
        <w:spacing w:line="360" w:lineRule="auto"/>
        <w:ind w:left="720"/>
        <w:rPr>
          <w:sz w:val="24"/>
          <w:szCs w:val="24"/>
        </w:rPr>
      </w:pPr>
      <w:r>
        <w:rPr>
          <w:sz w:val="24"/>
          <w:szCs w:val="24"/>
        </w:rPr>
        <w:tab/>
        <w:t>Appendix B.1</w:t>
      </w:r>
      <w:r w:rsidR="00C906B7">
        <w:rPr>
          <w:sz w:val="24"/>
          <w:szCs w:val="24"/>
        </w:rPr>
        <w:t>: External Research</w:t>
      </w:r>
      <w:r w:rsidR="00C906B7">
        <w:rPr>
          <w:sz w:val="24"/>
          <w:szCs w:val="24"/>
        </w:rPr>
        <w:tab/>
        <w:t>1</w:t>
      </w:r>
      <w:r w:rsidR="00143585">
        <w:rPr>
          <w:sz w:val="24"/>
          <w:szCs w:val="24"/>
        </w:rPr>
        <w:t>6</w:t>
      </w:r>
    </w:p>
    <w:p w:rsidR="003B6730" w:rsidRDefault="003B6730" w:rsidP="003B6730">
      <w:pPr>
        <w:tabs>
          <w:tab w:val="left" w:pos="1440"/>
          <w:tab w:val="left" w:pos="8640"/>
        </w:tabs>
        <w:spacing w:line="360" w:lineRule="auto"/>
        <w:ind w:left="720"/>
        <w:rPr>
          <w:sz w:val="24"/>
          <w:szCs w:val="24"/>
        </w:rPr>
      </w:pPr>
      <w:r>
        <w:rPr>
          <w:sz w:val="24"/>
          <w:szCs w:val="24"/>
        </w:rPr>
        <w:tab/>
        <w:t>Appendix B.2</w:t>
      </w:r>
      <w:r w:rsidR="00C906B7">
        <w:rPr>
          <w:sz w:val="24"/>
          <w:szCs w:val="24"/>
        </w:rPr>
        <w:t>: Internal Research</w:t>
      </w:r>
      <w:r w:rsidR="00C906B7">
        <w:rPr>
          <w:sz w:val="24"/>
          <w:szCs w:val="24"/>
        </w:rPr>
        <w:tab/>
        <w:t>18</w:t>
      </w:r>
    </w:p>
    <w:p w:rsidR="003B6730" w:rsidRDefault="003B6730" w:rsidP="003B6730">
      <w:pPr>
        <w:tabs>
          <w:tab w:val="left" w:pos="1440"/>
          <w:tab w:val="left" w:pos="8640"/>
        </w:tabs>
        <w:spacing w:line="360" w:lineRule="auto"/>
        <w:ind w:left="720"/>
        <w:rPr>
          <w:sz w:val="24"/>
          <w:szCs w:val="24"/>
        </w:rPr>
      </w:pPr>
      <w:r>
        <w:rPr>
          <w:sz w:val="24"/>
          <w:szCs w:val="24"/>
        </w:rPr>
        <w:tab/>
        <w:t>Appendix C</w:t>
      </w:r>
      <w:r w:rsidR="00C906B7">
        <w:rPr>
          <w:sz w:val="24"/>
          <w:szCs w:val="24"/>
        </w:rPr>
        <w:t>: Top Level Alternatives</w:t>
      </w:r>
      <w:r w:rsidR="00C906B7">
        <w:rPr>
          <w:sz w:val="24"/>
          <w:szCs w:val="24"/>
        </w:rPr>
        <w:tab/>
        <w:t>18</w:t>
      </w:r>
    </w:p>
    <w:p w:rsidR="003B6730" w:rsidRDefault="003B6730" w:rsidP="003B6730">
      <w:pPr>
        <w:tabs>
          <w:tab w:val="left" w:pos="1440"/>
          <w:tab w:val="left" w:pos="8640"/>
        </w:tabs>
        <w:spacing w:line="360" w:lineRule="auto"/>
        <w:ind w:left="720"/>
        <w:rPr>
          <w:sz w:val="24"/>
          <w:szCs w:val="24"/>
        </w:rPr>
      </w:pPr>
      <w:r>
        <w:rPr>
          <w:sz w:val="24"/>
          <w:szCs w:val="24"/>
        </w:rPr>
        <w:tab/>
        <w:t>Appendix D</w:t>
      </w:r>
      <w:r w:rsidR="00C906B7">
        <w:rPr>
          <w:sz w:val="24"/>
          <w:szCs w:val="24"/>
        </w:rPr>
        <w:t>: Finite Element Analysis</w:t>
      </w:r>
      <w:r w:rsidR="00C906B7">
        <w:rPr>
          <w:sz w:val="24"/>
          <w:szCs w:val="24"/>
        </w:rPr>
        <w:tab/>
        <w:t>22</w:t>
      </w:r>
    </w:p>
    <w:p w:rsidR="003B6730" w:rsidRDefault="003B6730" w:rsidP="003B6730">
      <w:pPr>
        <w:tabs>
          <w:tab w:val="left" w:pos="1440"/>
          <w:tab w:val="left" w:pos="8640"/>
        </w:tabs>
        <w:spacing w:line="360" w:lineRule="auto"/>
        <w:ind w:left="720"/>
        <w:rPr>
          <w:sz w:val="24"/>
          <w:szCs w:val="24"/>
        </w:rPr>
      </w:pPr>
      <w:r>
        <w:rPr>
          <w:sz w:val="24"/>
          <w:szCs w:val="24"/>
        </w:rPr>
        <w:tab/>
        <w:t>Appendix E</w:t>
      </w:r>
      <w:r w:rsidR="00C906B7">
        <w:rPr>
          <w:sz w:val="24"/>
          <w:szCs w:val="24"/>
        </w:rPr>
        <w:t>: Yakima Codes and Standards</w:t>
      </w:r>
      <w:r w:rsidR="00C906B7">
        <w:rPr>
          <w:sz w:val="24"/>
          <w:szCs w:val="24"/>
        </w:rPr>
        <w:tab/>
        <w:t>24</w:t>
      </w:r>
    </w:p>
    <w:p w:rsidR="003B6730" w:rsidRDefault="003B6730" w:rsidP="003B6730">
      <w:pPr>
        <w:tabs>
          <w:tab w:val="left" w:pos="1440"/>
          <w:tab w:val="left" w:pos="8640"/>
        </w:tabs>
        <w:spacing w:line="360" w:lineRule="auto"/>
        <w:ind w:left="720"/>
        <w:rPr>
          <w:sz w:val="24"/>
          <w:szCs w:val="24"/>
        </w:rPr>
      </w:pPr>
      <w:r>
        <w:rPr>
          <w:sz w:val="24"/>
          <w:szCs w:val="24"/>
        </w:rPr>
        <w:tab/>
        <w:t>Appendix F</w:t>
      </w:r>
      <w:r w:rsidR="00C906B7">
        <w:rPr>
          <w:sz w:val="24"/>
          <w:szCs w:val="24"/>
        </w:rPr>
        <w:t>: Bill of Materials</w:t>
      </w:r>
      <w:r w:rsidR="00C906B7">
        <w:rPr>
          <w:sz w:val="24"/>
          <w:szCs w:val="24"/>
        </w:rPr>
        <w:tab/>
        <w:t>29</w:t>
      </w:r>
    </w:p>
    <w:p w:rsidR="00C46A53" w:rsidRPr="003B6730" w:rsidRDefault="003B6730" w:rsidP="003B6730">
      <w:pPr>
        <w:tabs>
          <w:tab w:val="left" w:pos="1440"/>
          <w:tab w:val="left" w:pos="8640"/>
        </w:tabs>
        <w:spacing w:line="360" w:lineRule="auto"/>
        <w:ind w:left="720"/>
        <w:rPr>
          <w:sz w:val="24"/>
          <w:szCs w:val="24"/>
        </w:rPr>
      </w:pPr>
      <w:r>
        <w:rPr>
          <w:sz w:val="24"/>
          <w:szCs w:val="24"/>
        </w:rPr>
        <w:tab/>
        <w:t>Appendix G</w:t>
      </w:r>
      <w:r w:rsidR="00C906B7">
        <w:rPr>
          <w:sz w:val="24"/>
          <w:szCs w:val="24"/>
        </w:rPr>
        <w:t>: Production Drawings</w:t>
      </w:r>
      <w:r w:rsidR="00F90C83" w:rsidRPr="003B6730">
        <w:rPr>
          <w:sz w:val="24"/>
          <w:szCs w:val="24"/>
        </w:rPr>
        <w:tab/>
      </w:r>
      <w:r w:rsidR="00C906B7">
        <w:rPr>
          <w:sz w:val="24"/>
          <w:szCs w:val="24"/>
        </w:rPr>
        <w:t>30</w:t>
      </w:r>
      <w:r w:rsidR="00C46A53" w:rsidRPr="003B6730">
        <w:rPr>
          <w:u w:val="single"/>
        </w:rPr>
        <w:br/>
      </w:r>
      <w:r w:rsidR="00C46A53" w:rsidRPr="003B6730">
        <w:rPr>
          <w:u w:val="single"/>
        </w:rPr>
        <w:br/>
      </w:r>
    </w:p>
    <w:p w:rsidR="004235DD" w:rsidRDefault="004235DD" w:rsidP="004235DD">
      <w:pPr>
        <w:pStyle w:val="Heading1"/>
        <w:spacing w:before="0" w:line="360" w:lineRule="auto"/>
        <w:rPr>
          <w:color w:val="auto"/>
          <w:u w:val="single"/>
        </w:rPr>
      </w:pPr>
      <w:r w:rsidRPr="004235DD">
        <w:rPr>
          <w:color w:val="auto"/>
          <w:u w:val="single"/>
        </w:rPr>
        <w:lastRenderedPageBreak/>
        <w:t>Introduction:</w:t>
      </w:r>
    </w:p>
    <w:p w:rsidR="002151ED" w:rsidRDefault="002151ED" w:rsidP="0036249B">
      <w:pPr>
        <w:spacing w:line="360" w:lineRule="auto"/>
        <w:rPr>
          <w:sz w:val="24"/>
          <w:szCs w:val="24"/>
        </w:rPr>
      </w:pPr>
      <w:r>
        <w:tab/>
      </w:r>
      <w:r w:rsidR="00CA588F">
        <w:rPr>
          <w:sz w:val="24"/>
          <w:szCs w:val="24"/>
        </w:rPr>
        <w:t>Electric bikes are growing in popularity</w:t>
      </w:r>
      <w:r w:rsidR="00BB3552">
        <w:rPr>
          <w:sz w:val="24"/>
          <w:szCs w:val="24"/>
        </w:rPr>
        <w:t>, s</w:t>
      </w:r>
      <w:r w:rsidR="00CA588F">
        <w:rPr>
          <w:sz w:val="24"/>
          <w:szCs w:val="24"/>
        </w:rPr>
        <w:t xml:space="preserve">o </w:t>
      </w:r>
      <w:r w:rsidR="00BB3552">
        <w:rPr>
          <w:sz w:val="24"/>
          <w:szCs w:val="24"/>
        </w:rPr>
        <w:t xml:space="preserve">much so that there’s a demand for a way to transport these bikes.  </w:t>
      </w:r>
      <w:r w:rsidR="00CA3BB5">
        <w:rPr>
          <w:sz w:val="24"/>
          <w:szCs w:val="24"/>
        </w:rPr>
        <w:t>The problem with traditional bike racks</w:t>
      </w:r>
      <w:r w:rsidR="00001F3A">
        <w:rPr>
          <w:sz w:val="24"/>
          <w:szCs w:val="24"/>
        </w:rPr>
        <w:t xml:space="preserve">, like the Yakima </w:t>
      </w:r>
      <w:proofErr w:type="spellStart"/>
      <w:r w:rsidR="00001F3A">
        <w:rPr>
          <w:sz w:val="24"/>
          <w:szCs w:val="24"/>
        </w:rPr>
        <w:t>HoldUp</w:t>
      </w:r>
      <w:proofErr w:type="spellEnd"/>
      <w:r w:rsidR="00001F3A">
        <w:rPr>
          <w:sz w:val="24"/>
          <w:szCs w:val="24"/>
        </w:rPr>
        <w:t xml:space="preserve"> shown in Figure 1,</w:t>
      </w:r>
      <w:r w:rsidR="00CA3BB5">
        <w:rPr>
          <w:sz w:val="24"/>
          <w:szCs w:val="24"/>
        </w:rPr>
        <w:t xml:space="preserve"> is that the rider must lift up their bikes onto the tray.  This might create a problem for those using e-bikes</w:t>
      </w:r>
      <w:r w:rsidR="00BB7889">
        <w:rPr>
          <w:sz w:val="24"/>
          <w:szCs w:val="24"/>
        </w:rPr>
        <w:t>, as they</w:t>
      </w:r>
      <w:r w:rsidR="00CA3BB5">
        <w:rPr>
          <w:sz w:val="24"/>
          <w:szCs w:val="24"/>
        </w:rPr>
        <w:t xml:space="preserve"> may weigh up to </w:t>
      </w:r>
      <w:r w:rsidR="00BB7889">
        <w:rPr>
          <w:sz w:val="24"/>
          <w:szCs w:val="24"/>
        </w:rPr>
        <w:t>an average of 70 lbs.</w:t>
      </w:r>
      <w:r w:rsidR="00F9470B">
        <w:rPr>
          <w:sz w:val="24"/>
          <w:szCs w:val="24"/>
        </w:rPr>
        <w:t xml:space="preserve">, </w:t>
      </w:r>
      <w:r w:rsidR="00CA3BB5">
        <w:rPr>
          <w:sz w:val="24"/>
          <w:szCs w:val="24"/>
        </w:rPr>
        <w:t>much more so than traditional road bikes, which weigh, on average, close to 3</w:t>
      </w:r>
      <w:r w:rsidR="00E219AD">
        <w:rPr>
          <w:sz w:val="24"/>
          <w:szCs w:val="24"/>
        </w:rPr>
        <w:t>0</w:t>
      </w:r>
      <w:r w:rsidR="000260DC">
        <w:rPr>
          <w:sz w:val="24"/>
          <w:szCs w:val="24"/>
        </w:rPr>
        <w:t xml:space="preserve"> lbs.  </w:t>
      </w:r>
      <w:r w:rsidR="00F9470B">
        <w:rPr>
          <w:sz w:val="24"/>
          <w:szCs w:val="24"/>
        </w:rPr>
        <w:t xml:space="preserve">Yakima intends to break into this market by proposing a hitch mounted bike rack with a lift assist.  </w:t>
      </w:r>
    </w:p>
    <w:p w:rsidR="009F2833" w:rsidRPr="0036249B" w:rsidRDefault="009F2833" w:rsidP="0036249B">
      <w:pPr>
        <w:spacing w:line="360" w:lineRule="auto"/>
        <w:rPr>
          <w:sz w:val="24"/>
          <w:szCs w:val="24"/>
        </w:rPr>
      </w:pPr>
      <w:r>
        <w:rPr>
          <w:sz w:val="24"/>
          <w:szCs w:val="24"/>
        </w:rPr>
        <w:tab/>
        <w:t xml:space="preserve">Yakima proposed to us, the Portland State University Engineering Capstone Team to design a Rear-of-Car bike rack that consists of a load assist specifically aimed for e-bike users.  </w:t>
      </w:r>
      <w:r w:rsidR="00113603">
        <w:rPr>
          <w:sz w:val="24"/>
          <w:szCs w:val="24"/>
        </w:rPr>
        <w:t xml:space="preserve">Though Yakima didn’t specify the amount of load assist, we as a team </w:t>
      </w:r>
      <w:r w:rsidR="00647588">
        <w:rPr>
          <w:sz w:val="24"/>
          <w:szCs w:val="24"/>
        </w:rPr>
        <w:t xml:space="preserve">decided </w:t>
      </w:r>
      <w:r w:rsidR="00113603">
        <w:rPr>
          <w:sz w:val="24"/>
          <w:szCs w:val="24"/>
        </w:rPr>
        <w:t>that our load assist design will alleviate 75% of the weight of the bike.</w:t>
      </w:r>
      <w:r w:rsidR="00647588">
        <w:rPr>
          <w:sz w:val="24"/>
          <w:szCs w:val="24"/>
        </w:rPr>
        <w:t xml:space="preserve">  </w:t>
      </w:r>
      <w:r w:rsidR="009E7998">
        <w:rPr>
          <w:sz w:val="24"/>
          <w:szCs w:val="24"/>
        </w:rPr>
        <w:t>With the benchmarks placed by the Product Design Specification document</w:t>
      </w:r>
      <w:r w:rsidR="00D6045A">
        <w:rPr>
          <w:sz w:val="24"/>
          <w:szCs w:val="24"/>
        </w:rPr>
        <w:t>, we began our design process.</w:t>
      </w:r>
    </w:p>
    <w:p w:rsidR="004235DD" w:rsidRPr="005C5C93" w:rsidRDefault="00355BA9" w:rsidP="004235DD">
      <w:pPr>
        <w:spacing w:after="0" w:line="360" w:lineRule="auto"/>
        <w:ind w:firstLine="720"/>
        <w:rPr>
          <w:sz w:val="24"/>
          <w:szCs w:val="24"/>
        </w:rPr>
      </w:pPr>
      <w:r w:rsidRPr="00355BA9">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53.8pt;margin-top:300.4pt;width:383.25pt;height:20.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" stroked="f">
            <v:path arrowok="t"/>
            <v:textbox style="mso-fit-shape-to-text:t" inset="0,0,0,0">
              <w:txbxContent>
                <w:p w:rsidR="00292CD7" w:rsidRPr="004235DD" w:rsidRDefault="00292CD7" w:rsidP="004235DD">
                  <w:pPr>
                    <w:pStyle w:val="Caption"/>
                    <w:jc w:val="center"/>
                    <w:rPr>
                      <w:rFonts w:asciiTheme="majorHAnsi" w:hAnsiTheme="majorHAnsi"/>
                      <w:color w:val="auto"/>
                      <w:sz w:val="24"/>
                      <w:szCs w:val="24"/>
                    </w:rPr>
                  </w:pPr>
                  <w:r w:rsidRPr="004235DD">
                    <w:rPr>
                      <w:rFonts w:asciiTheme="majorHAnsi" w:hAnsiTheme="majorHAnsi"/>
                      <w:color w:val="auto"/>
                    </w:rPr>
                    <w:t xml:space="preserve">Figure </w:t>
                  </w:r>
                  <w:r w:rsidR="00355BA9" w:rsidRPr="004235DD">
                    <w:rPr>
                      <w:rFonts w:asciiTheme="majorHAnsi" w:hAnsiTheme="majorHAnsi"/>
                      <w:color w:val="auto"/>
                    </w:rPr>
                    <w:fldChar w:fldCharType="begin"/>
                  </w:r>
                  <w:r w:rsidRPr="004235DD">
                    <w:rPr>
                      <w:rFonts w:asciiTheme="majorHAnsi" w:hAnsiTheme="majorHAnsi"/>
                      <w:color w:val="auto"/>
                    </w:rPr>
                    <w:instrText xml:space="preserve"> SEQ Figure \* ARABIC </w:instrText>
                  </w:r>
                  <w:r w:rsidR="00355BA9" w:rsidRPr="004235DD">
                    <w:rPr>
                      <w:rFonts w:asciiTheme="majorHAnsi" w:hAnsiTheme="majorHAnsi"/>
                      <w:color w:val="auto"/>
                    </w:rPr>
                    <w:fldChar w:fldCharType="separate"/>
                  </w:r>
                  <w:r w:rsidR="00E6135B">
                    <w:rPr>
                      <w:rFonts w:asciiTheme="majorHAnsi" w:hAnsiTheme="majorHAnsi"/>
                      <w:noProof/>
                      <w:color w:val="auto"/>
                    </w:rPr>
                    <w:t>1</w:t>
                  </w:r>
                  <w:r w:rsidR="00355BA9" w:rsidRPr="004235DD">
                    <w:rPr>
                      <w:rFonts w:asciiTheme="majorHAnsi" w:hAnsiTheme="majorHAnsi"/>
                      <w:color w:val="auto"/>
                    </w:rPr>
                    <w:fldChar w:fldCharType="end"/>
                  </w:r>
                  <w:r w:rsidRPr="004235DD">
                    <w:rPr>
                      <w:rFonts w:asciiTheme="majorHAnsi" w:hAnsiTheme="majorHAnsi"/>
                      <w:color w:val="auto"/>
                    </w:rPr>
                    <w:t xml:space="preserve">: Yakima's current heavy duty design, the </w:t>
                  </w:r>
                  <w:proofErr w:type="spellStart"/>
                  <w:r>
                    <w:rPr>
                      <w:rFonts w:asciiTheme="majorHAnsi" w:hAnsiTheme="majorHAnsi"/>
                      <w:color w:val="auto"/>
                    </w:rPr>
                    <w:t>HoldUp</w:t>
                  </w:r>
                  <w:proofErr w:type="spellEnd"/>
                  <w:r>
                    <w:rPr>
                      <w:rFonts w:asciiTheme="majorHAnsi" w:hAnsiTheme="majorHAnsi"/>
                      <w:color w:val="auto"/>
                    </w:rPr>
                    <w:t>.</w:t>
                  </w:r>
                </w:p>
              </w:txbxContent>
            </v:textbox>
            <w10:wrap type="square"/>
          </v:shape>
        </w:pict>
      </w:r>
      <w:r w:rsidR="004235DD" w:rsidRPr="00BE5694">
        <w:rPr>
          <w:noProof/>
          <w:sz w:val="24"/>
          <w:szCs w:val="24"/>
        </w:rPr>
        <w:drawing>
          <wp:anchor distT="0" distB="0" distL="114300" distR="114300" simplePos="0" relativeHeight="251662336" behindDoc="0" locked="0" layoutInCell="1" allowOverlap="1">
            <wp:simplePos x="0" y="0"/>
            <wp:positionH relativeFrom="column">
              <wp:posOffset>756920</wp:posOffset>
            </wp:positionH>
            <wp:positionV relativeFrom="paragraph">
              <wp:posOffset>28575</wp:posOffset>
            </wp:positionV>
            <wp:extent cx="4276090" cy="376555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090" cy="3765550"/>
                    </a:xfrm>
                    <a:prstGeom prst="rect">
                      <a:avLst/>
                    </a:prstGeom>
                    <a:noFill/>
                    <a:ln>
                      <a:noFill/>
                    </a:ln>
                    <a:effectLst/>
                    <a:extLst/>
                  </pic:spPr>
                </pic:pic>
              </a:graphicData>
            </a:graphic>
          </wp:anchor>
        </w:drawing>
      </w:r>
    </w:p>
    <w:p w:rsidR="004235DD" w:rsidRP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Default="004235DD" w:rsidP="004235DD">
      <w:pPr>
        <w:spacing w:after="0" w:line="360" w:lineRule="auto"/>
        <w:rPr>
          <w:sz w:val="28"/>
          <w:szCs w:val="28"/>
        </w:rPr>
      </w:pPr>
    </w:p>
    <w:p w:rsidR="004235DD" w:rsidRPr="00BD5F7A" w:rsidRDefault="004235DD" w:rsidP="000D47B3">
      <w:pPr>
        <w:pStyle w:val="Heading1"/>
        <w:spacing w:before="0" w:after="200" w:line="360" w:lineRule="auto"/>
        <w:rPr>
          <w:color w:val="auto"/>
          <w:u w:val="single"/>
        </w:rPr>
      </w:pPr>
      <w:r w:rsidRPr="00BD5F7A">
        <w:rPr>
          <w:color w:val="auto"/>
          <w:u w:val="single"/>
        </w:rPr>
        <w:lastRenderedPageBreak/>
        <w:t>Mission Statement:</w:t>
      </w:r>
    </w:p>
    <w:p w:rsidR="00F46431" w:rsidRDefault="004235DD" w:rsidP="000D47B3">
      <w:pPr>
        <w:spacing w:line="360" w:lineRule="auto"/>
        <w:ind w:firstLine="720"/>
        <w:rPr>
          <w:sz w:val="24"/>
          <w:szCs w:val="24"/>
        </w:rPr>
      </w:pPr>
      <w:r w:rsidRPr="00CA418E">
        <w:rPr>
          <w:sz w:val="24"/>
          <w:szCs w:val="24"/>
        </w:rPr>
        <w:t>The capstone team will design</w:t>
      </w:r>
      <w:r w:rsidR="005E5A6D">
        <w:rPr>
          <w:sz w:val="24"/>
          <w:szCs w:val="24"/>
        </w:rPr>
        <w:t xml:space="preserve"> and prototype</w:t>
      </w:r>
      <w:r w:rsidRPr="00CA418E">
        <w:rPr>
          <w:sz w:val="24"/>
          <w:szCs w:val="24"/>
        </w:rPr>
        <w:t xml:space="preserve"> a load assisted e-bike rack that will remove </w:t>
      </w:r>
      <w:r w:rsidR="00F60993">
        <w:rPr>
          <w:sz w:val="24"/>
          <w:szCs w:val="24"/>
        </w:rPr>
        <w:t>75% of</w:t>
      </w:r>
      <w:r w:rsidRPr="00CA418E">
        <w:rPr>
          <w:sz w:val="24"/>
          <w:szCs w:val="24"/>
        </w:rPr>
        <w:t xml:space="preserve"> the required lifting from the user. </w:t>
      </w:r>
      <w:r w:rsidR="00027F9F">
        <w:rPr>
          <w:sz w:val="24"/>
          <w:szCs w:val="24"/>
        </w:rPr>
        <w:t xml:space="preserve"> </w:t>
      </w:r>
      <w:r w:rsidRPr="00CA418E">
        <w:rPr>
          <w:sz w:val="24"/>
          <w:szCs w:val="24"/>
        </w:rPr>
        <w:t xml:space="preserve">The rack will be </w:t>
      </w:r>
      <w:r w:rsidR="00027F9F">
        <w:rPr>
          <w:sz w:val="24"/>
          <w:szCs w:val="24"/>
        </w:rPr>
        <w:t xml:space="preserve">based on Yakima’s pre-existing </w:t>
      </w:r>
      <w:proofErr w:type="spellStart"/>
      <w:r w:rsidR="00027F9F">
        <w:rPr>
          <w:sz w:val="24"/>
          <w:szCs w:val="24"/>
        </w:rPr>
        <w:t>HoldU</w:t>
      </w:r>
      <w:r w:rsidRPr="00CA418E">
        <w:rPr>
          <w:sz w:val="24"/>
          <w:szCs w:val="24"/>
        </w:rPr>
        <w:t>p</w:t>
      </w:r>
      <w:proofErr w:type="spellEnd"/>
      <w:r w:rsidRPr="00CA418E">
        <w:rPr>
          <w:sz w:val="24"/>
          <w:szCs w:val="24"/>
        </w:rPr>
        <w:t xml:space="preserve"> design which is a heavy duty hitch bike rack. </w:t>
      </w:r>
      <w:r w:rsidR="004A2BF9">
        <w:rPr>
          <w:sz w:val="24"/>
          <w:szCs w:val="24"/>
        </w:rPr>
        <w:t xml:space="preserve"> </w:t>
      </w:r>
      <w:r w:rsidRPr="00CA418E">
        <w:rPr>
          <w:sz w:val="24"/>
          <w:szCs w:val="24"/>
        </w:rPr>
        <w:t xml:space="preserve">The load assist e-bike rack will be designed to be simple, intuitive, and easy to use with a retail price </w:t>
      </w:r>
      <w:r w:rsidR="005E5A6D">
        <w:rPr>
          <w:sz w:val="24"/>
          <w:szCs w:val="24"/>
        </w:rPr>
        <w:t>of less than</w:t>
      </w:r>
      <w:r w:rsidRPr="00CA418E">
        <w:rPr>
          <w:sz w:val="24"/>
          <w:szCs w:val="24"/>
        </w:rPr>
        <w:t xml:space="preserve"> $500.00. </w:t>
      </w:r>
      <w:r w:rsidR="004A2BF9">
        <w:rPr>
          <w:sz w:val="24"/>
          <w:szCs w:val="24"/>
        </w:rPr>
        <w:t xml:space="preserve"> </w:t>
      </w:r>
      <w:r w:rsidRPr="00CA418E">
        <w:rPr>
          <w:sz w:val="24"/>
          <w:szCs w:val="24"/>
        </w:rPr>
        <w:t xml:space="preserve">The user profile of the load assist e-bike rack will be a 5’0” </w:t>
      </w:r>
      <w:r w:rsidR="00E87707">
        <w:rPr>
          <w:sz w:val="24"/>
          <w:szCs w:val="24"/>
        </w:rPr>
        <w:t>female</w:t>
      </w:r>
      <w:r w:rsidRPr="00CA418E">
        <w:rPr>
          <w:sz w:val="24"/>
          <w:szCs w:val="24"/>
        </w:rPr>
        <w:t xml:space="preserve"> at 50+ years of age that has </w:t>
      </w:r>
      <w:r w:rsidR="00D17B1F">
        <w:rPr>
          <w:sz w:val="24"/>
          <w:szCs w:val="24"/>
        </w:rPr>
        <w:t>limited</w:t>
      </w:r>
      <w:r w:rsidRPr="00CA418E">
        <w:rPr>
          <w:sz w:val="24"/>
          <w:szCs w:val="24"/>
        </w:rPr>
        <w:t xml:space="preserve"> lifting strength. </w:t>
      </w:r>
    </w:p>
    <w:p w:rsidR="00774166" w:rsidRDefault="00774166" w:rsidP="000D47B3">
      <w:pPr>
        <w:spacing w:line="360" w:lineRule="auto"/>
        <w:ind w:firstLine="720"/>
        <w:rPr>
          <w:sz w:val="24"/>
          <w:szCs w:val="24"/>
        </w:rPr>
      </w:pPr>
    </w:p>
    <w:p w:rsidR="00F46431" w:rsidRDefault="007A0343" w:rsidP="000D47B3">
      <w:pPr>
        <w:spacing w:line="360" w:lineRule="auto"/>
        <w:rPr>
          <w:sz w:val="28"/>
          <w:szCs w:val="28"/>
        </w:rPr>
      </w:pPr>
      <w:r>
        <w:rPr>
          <w:b/>
          <w:sz w:val="28"/>
          <w:szCs w:val="28"/>
          <w:u w:val="single"/>
        </w:rPr>
        <w:t>Main Design Requirements</w:t>
      </w:r>
      <w:r w:rsidR="00F46431">
        <w:rPr>
          <w:b/>
          <w:sz w:val="28"/>
          <w:szCs w:val="28"/>
          <w:u w:val="single"/>
        </w:rPr>
        <w:t>:</w:t>
      </w:r>
    </w:p>
    <w:p w:rsidR="002B4655" w:rsidRDefault="00F46431" w:rsidP="000D47B3">
      <w:pPr>
        <w:spacing w:line="360" w:lineRule="auto"/>
        <w:rPr>
          <w:sz w:val="24"/>
          <w:szCs w:val="24"/>
        </w:rPr>
      </w:pPr>
      <w:r>
        <w:rPr>
          <w:sz w:val="28"/>
          <w:szCs w:val="28"/>
        </w:rPr>
        <w:tab/>
      </w:r>
      <w:r w:rsidR="008D1FCB">
        <w:rPr>
          <w:sz w:val="24"/>
          <w:szCs w:val="24"/>
        </w:rPr>
        <w:t xml:space="preserve">The </w:t>
      </w:r>
      <w:r w:rsidR="00E26299">
        <w:rPr>
          <w:sz w:val="24"/>
          <w:szCs w:val="24"/>
        </w:rPr>
        <w:t xml:space="preserve">PDS documents the </w:t>
      </w:r>
      <w:r w:rsidR="00270FEE">
        <w:rPr>
          <w:sz w:val="24"/>
          <w:szCs w:val="24"/>
        </w:rPr>
        <w:t>criteria that detail</w:t>
      </w:r>
      <w:r w:rsidR="008D1FCB">
        <w:rPr>
          <w:sz w:val="24"/>
          <w:szCs w:val="24"/>
        </w:rPr>
        <w:t xml:space="preserve"> the customer needs and constraints.  These constraints will be used for the design process of the Yakima R.O.C. load assisted bike rack.  </w:t>
      </w:r>
      <w:r w:rsidR="00056095">
        <w:rPr>
          <w:sz w:val="24"/>
          <w:szCs w:val="24"/>
        </w:rPr>
        <w:t xml:space="preserve">Listed below are the main criteria from the PDS.  </w:t>
      </w:r>
      <w:r w:rsidR="00CD7E22">
        <w:rPr>
          <w:sz w:val="24"/>
          <w:szCs w:val="24"/>
        </w:rPr>
        <w:t>For the fu</w:t>
      </w:r>
      <w:r w:rsidR="000975C2">
        <w:rPr>
          <w:sz w:val="24"/>
          <w:szCs w:val="24"/>
        </w:rPr>
        <w:t>ll detailed PDS, see Appendix.</w:t>
      </w:r>
    </w:p>
    <w:p w:rsidR="00D20621" w:rsidRDefault="007962D2" w:rsidP="000D47B3">
      <w:pPr>
        <w:pStyle w:val="ListParagraph"/>
        <w:numPr>
          <w:ilvl w:val="0"/>
          <w:numId w:val="2"/>
        </w:numPr>
        <w:spacing w:line="360" w:lineRule="auto"/>
        <w:rPr>
          <w:sz w:val="24"/>
          <w:szCs w:val="24"/>
        </w:rPr>
      </w:pPr>
      <w:r>
        <w:rPr>
          <w:sz w:val="24"/>
          <w:szCs w:val="24"/>
        </w:rPr>
        <w:t xml:space="preserve">User </w:t>
      </w:r>
      <w:r w:rsidR="00BE2985">
        <w:rPr>
          <w:sz w:val="24"/>
          <w:szCs w:val="24"/>
        </w:rPr>
        <w:t>Profile</w:t>
      </w:r>
      <w:r>
        <w:rPr>
          <w:sz w:val="24"/>
          <w:szCs w:val="24"/>
        </w:rPr>
        <w:t xml:space="preserve">: </w:t>
      </w:r>
      <w:r w:rsidRPr="00CA418E">
        <w:rPr>
          <w:sz w:val="24"/>
          <w:szCs w:val="24"/>
        </w:rPr>
        <w:t xml:space="preserve">5’0” </w:t>
      </w:r>
      <w:r w:rsidR="009F1A4A">
        <w:rPr>
          <w:sz w:val="24"/>
          <w:szCs w:val="24"/>
        </w:rPr>
        <w:t>female</w:t>
      </w:r>
      <w:r w:rsidRPr="00CA418E">
        <w:rPr>
          <w:sz w:val="24"/>
          <w:szCs w:val="24"/>
        </w:rPr>
        <w:t xml:space="preserve"> at 50+ years of age that has very little lifting strength.</w:t>
      </w:r>
    </w:p>
    <w:p w:rsidR="0059372A" w:rsidRDefault="0059372A" w:rsidP="000D47B3">
      <w:pPr>
        <w:pStyle w:val="ListParagraph"/>
        <w:numPr>
          <w:ilvl w:val="0"/>
          <w:numId w:val="2"/>
        </w:numPr>
        <w:spacing w:line="360" w:lineRule="auto"/>
        <w:rPr>
          <w:sz w:val="24"/>
          <w:szCs w:val="24"/>
        </w:rPr>
      </w:pPr>
      <w:r>
        <w:rPr>
          <w:sz w:val="24"/>
          <w:szCs w:val="24"/>
        </w:rPr>
        <w:t>Support 2 bikes weighing a maximum of 90 lbs</w:t>
      </w:r>
      <w:r w:rsidR="00270FEE">
        <w:rPr>
          <w:sz w:val="24"/>
          <w:szCs w:val="24"/>
        </w:rPr>
        <w:t>. each</w:t>
      </w:r>
      <w:r>
        <w:rPr>
          <w:sz w:val="24"/>
          <w:szCs w:val="24"/>
        </w:rPr>
        <w:t xml:space="preserve">. </w:t>
      </w:r>
    </w:p>
    <w:p w:rsidR="0059372A" w:rsidRDefault="00E93B79" w:rsidP="000D47B3">
      <w:pPr>
        <w:pStyle w:val="ListParagraph"/>
        <w:numPr>
          <w:ilvl w:val="0"/>
          <w:numId w:val="2"/>
        </w:numPr>
        <w:spacing w:line="360" w:lineRule="auto"/>
        <w:rPr>
          <w:sz w:val="24"/>
          <w:szCs w:val="24"/>
        </w:rPr>
      </w:pPr>
      <w:r>
        <w:rPr>
          <w:sz w:val="24"/>
          <w:szCs w:val="24"/>
        </w:rPr>
        <w:t xml:space="preserve">Retail price of </w:t>
      </w:r>
      <w:r w:rsidR="009219E5">
        <w:rPr>
          <w:sz w:val="24"/>
          <w:szCs w:val="24"/>
        </w:rPr>
        <w:t>less than</w:t>
      </w:r>
      <w:r w:rsidR="00BE7DA3">
        <w:rPr>
          <w:sz w:val="24"/>
          <w:szCs w:val="24"/>
        </w:rPr>
        <w:t xml:space="preserve"> </w:t>
      </w:r>
      <w:r>
        <w:rPr>
          <w:sz w:val="24"/>
          <w:szCs w:val="24"/>
        </w:rPr>
        <w:t>$500.</w:t>
      </w:r>
    </w:p>
    <w:p w:rsidR="00291804" w:rsidRDefault="00291804" w:rsidP="000D47B3">
      <w:pPr>
        <w:pStyle w:val="ListParagraph"/>
        <w:numPr>
          <w:ilvl w:val="0"/>
          <w:numId w:val="2"/>
        </w:numPr>
        <w:spacing w:line="360" w:lineRule="auto"/>
        <w:rPr>
          <w:sz w:val="24"/>
          <w:szCs w:val="24"/>
        </w:rPr>
      </w:pPr>
      <w:r>
        <w:rPr>
          <w:sz w:val="24"/>
          <w:szCs w:val="24"/>
        </w:rPr>
        <w:t>Ease of use, with first-time installation at 15 minutes,</w:t>
      </w:r>
      <w:r w:rsidR="00823B83">
        <w:rPr>
          <w:sz w:val="24"/>
          <w:szCs w:val="24"/>
        </w:rPr>
        <w:t xml:space="preserve"> subsequent installations at 5 </w:t>
      </w:r>
      <w:r>
        <w:rPr>
          <w:sz w:val="24"/>
          <w:szCs w:val="24"/>
        </w:rPr>
        <w:t>minutes.</w:t>
      </w:r>
    </w:p>
    <w:p w:rsidR="00320F32" w:rsidRDefault="005C0A3B" w:rsidP="000D47B3">
      <w:pPr>
        <w:pStyle w:val="ListParagraph"/>
        <w:numPr>
          <w:ilvl w:val="0"/>
          <w:numId w:val="2"/>
        </w:numPr>
        <w:spacing w:line="360" w:lineRule="auto"/>
        <w:rPr>
          <w:sz w:val="24"/>
          <w:szCs w:val="24"/>
        </w:rPr>
      </w:pPr>
      <w:r>
        <w:rPr>
          <w:sz w:val="24"/>
          <w:szCs w:val="24"/>
        </w:rPr>
        <w:t>The design must let the bike tray fold up when empty.</w:t>
      </w:r>
    </w:p>
    <w:p w:rsidR="00774166" w:rsidRPr="00774166" w:rsidRDefault="00774166" w:rsidP="00774166">
      <w:pPr>
        <w:spacing w:line="360" w:lineRule="auto"/>
        <w:rPr>
          <w:sz w:val="24"/>
          <w:szCs w:val="24"/>
        </w:rPr>
      </w:pPr>
    </w:p>
    <w:p w:rsidR="00774166" w:rsidRPr="00774166" w:rsidRDefault="00DA622B" w:rsidP="000D47B3">
      <w:pPr>
        <w:spacing w:line="360" w:lineRule="auto"/>
        <w:rPr>
          <w:rFonts w:asciiTheme="majorHAnsi" w:hAnsiTheme="majorHAnsi"/>
          <w:b/>
          <w:sz w:val="28"/>
          <w:szCs w:val="28"/>
          <w:u w:val="single"/>
        </w:rPr>
      </w:pPr>
      <w:r>
        <w:rPr>
          <w:rFonts w:asciiTheme="majorHAnsi" w:hAnsiTheme="majorHAnsi"/>
          <w:b/>
          <w:sz w:val="28"/>
          <w:szCs w:val="28"/>
          <w:u w:val="single"/>
        </w:rPr>
        <w:t xml:space="preserve">Top-level Final Design </w:t>
      </w:r>
      <w:r w:rsidR="00F72B48">
        <w:rPr>
          <w:rFonts w:asciiTheme="majorHAnsi" w:hAnsiTheme="majorHAnsi"/>
          <w:b/>
          <w:sz w:val="28"/>
          <w:szCs w:val="28"/>
          <w:u w:val="single"/>
        </w:rPr>
        <w:t>Alternatives</w:t>
      </w:r>
      <w:r>
        <w:rPr>
          <w:rFonts w:asciiTheme="majorHAnsi" w:hAnsiTheme="majorHAnsi"/>
          <w:b/>
          <w:sz w:val="28"/>
          <w:szCs w:val="28"/>
          <w:u w:val="single"/>
        </w:rPr>
        <w:t>:</w:t>
      </w:r>
    </w:p>
    <w:p w:rsidR="00D917CD" w:rsidRDefault="00F024A7" w:rsidP="00BD7237">
      <w:pPr>
        <w:spacing w:line="360" w:lineRule="auto"/>
        <w:rPr>
          <w:rFonts w:asciiTheme="majorHAnsi" w:hAnsiTheme="majorHAnsi"/>
          <w:sz w:val="24"/>
          <w:szCs w:val="24"/>
        </w:rPr>
      </w:pPr>
      <w:r>
        <w:rPr>
          <w:rFonts w:asciiTheme="majorHAnsi" w:hAnsiTheme="majorHAnsi"/>
          <w:sz w:val="24"/>
          <w:szCs w:val="24"/>
        </w:rPr>
        <w:tab/>
      </w:r>
      <w:r w:rsidR="003866EF">
        <w:rPr>
          <w:rFonts w:asciiTheme="majorHAnsi" w:hAnsiTheme="majorHAnsi"/>
          <w:sz w:val="24"/>
          <w:szCs w:val="24"/>
        </w:rPr>
        <w:t xml:space="preserve">In the design phase, </w:t>
      </w:r>
      <w:r w:rsidR="009E0FD7">
        <w:rPr>
          <w:rFonts w:asciiTheme="majorHAnsi" w:hAnsiTheme="majorHAnsi"/>
          <w:sz w:val="24"/>
          <w:szCs w:val="24"/>
        </w:rPr>
        <w:t>the team brains</w:t>
      </w:r>
      <w:r w:rsidR="00B645E1">
        <w:rPr>
          <w:rFonts w:asciiTheme="majorHAnsi" w:hAnsiTheme="majorHAnsi"/>
          <w:sz w:val="24"/>
          <w:szCs w:val="24"/>
        </w:rPr>
        <w:t>tormed concepts based on the constraints</w:t>
      </w:r>
      <w:r w:rsidR="00EE3148">
        <w:rPr>
          <w:rFonts w:asciiTheme="majorHAnsi" w:hAnsiTheme="majorHAnsi"/>
          <w:sz w:val="24"/>
          <w:szCs w:val="24"/>
        </w:rPr>
        <w:t xml:space="preserve"> detailed in the PDS.  </w:t>
      </w:r>
      <w:r w:rsidR="005A7081">
        <w:rPr>
          <w:rFonts w:asciiTheme="majorHAnsi" w:hAnsiTheme="majorHAnsi"/>
          <w:sz w:val="24"/>
          <w:szCs w:val="24"/>
        </w:rPr>
        <w:t xml:space="preserve"> </w:t>
      </w:r>
      <w:r w:rsidR="005B4E44">
        <w:rPr>
          <w:rFonts w:asciiTheme="majorHAnsi" w:hAnsiTheme="majorHAnsi"/>
          <w:sz w:val="24"/>
          <w:szCs w:val="24"/>
        </w:rPr>
        <w:t xml:space="preserve">Rather than a whole new design, the team decided it was best to use the </w:t>
      </w:r>
      <w:proofErr w:type="spellStart"/>
      <w:r w:rsidR="005B4E44">
        <w:rPr>
          <w:rFonts w:asciiTheme="majorHAnsi" w:hAnsiTheme="majorHAnsi"/>
          <w:sz w:val="24"/>
          <w:szCs w:val="24"/>
        </w:rPr>
        <w:t>HoldUp</w:t>
      </w:r>
      <w:proofErr w:type="spellEnd"/>
      <w:r w:rsidR="005B4E44">
        <w:rPr>
          <w:rFonts w:asciiTheme="majorHAnsi" w:hAnsiTheme="majorHAnsi"/>
          <w:sz w:val="24"/>
          <w:szCs w:val="24"/>
        </w:rPr>
        <w:t xml:space="preserve"> bike tray, and design a lift assist mechanism based around that.  </w:t>
      </w:r>
      <w:r w:rsidR="005A7081">
        <w:rPr>
          <w:rFonts w:asciiTheme="majorHAnsi" w:hAnsiTheme="majorHAnsi"/>
          <w:sz w:val="24"/>
          <w:szCs w:val="24"/>
        </w:rPr>
        <w:t>Initial brainstorming yielded</w:t>
      </w:r>
      <w:r w:rsidR="00EC5208">
        <w:rPr>
          <w:rFonts w:asciiTheme="majorHAnsi" w:hAnsiTheme="majorHAnsi"/>
          <w:sz w:val="24"/>
          <w:szCs w:val="24"/>
        </w:rPr>
        <w:t xml:space="preserve"> a</w:t>
      </w:r>
      <w:r w:rsidR="004444B6">
        <w:rPr>
          <w:rFonts w:asciiTheme="majorHAnsi" w:hAnsiTheme="majorHAnsi"/>
          <w:sz w:val="24"/>
          <w:szCs w:val="24"/>
        </w:rPr>
        <w:t xml:space="preserve"> few designs;</w:t>
      </w:r>
      <w:r w:rsidR="00EE3148">
        <w:rPr>
          <w:rFonts w:asciiTheme="majorHAnsi" w:hAnsiTheme="majorHAnsi"/>
          <w:sz w:val="24"/>
          <w:szCs w:val="24"/>
        </w:rPr>
        <w:t xml:space="preserve"> the team narrowed the </w:t>
      </w:r>
      <w:r w:rsidR="00F043F4">
        <w:rPr>
          <w:rFonts w:asciiTheme="majorHAnsi" w:hAnsiTheme="majorHAnsi"/>
          <w:sz w:val="24"/>
          <w:szCs w:val="24"/>
        </w:rPr>
        <w:t>ideas down to five concepts</w:t>
      </w:r>
      <w:r w:rsidR="00E81FE9">
        <w:rPr>
          <w:rFonts w:asciiTheme="majorHAnsi" w:hAnsiTheme="majorHAnsi"/>
          <w:sz w:val="24"/>
          <w:szCs w:val="24"/>
        </w:rPr>
        <w:t xml:space="preserve">, </w:t>
      </w:r>
      <w:r w:rsidR="00F043F4">
        <w:rPr>
          <w:rFonts w:asciiTheme="majorHAnsi" w:hAnsiTheme="majorHAnsi"/>
          <w:sz w:val="24"/>
          <w:szCs w:val="24"/>
        </w:rPr>
        <w:t xml:space="preserve">which can be seen in </w:t>
      </w:r>
      <w:r w:rsidR="00F043F4" w:rsidRPr="00F030B7">
        <w:rPr>
          <w:rFonts w:asciiTheme="majorHAnsi" w:hAnsiTheme="majorHAnsi"/>
          <w:sz w:val="24"/>
          <w:szCs w:val="24"/>
        </w:rPr>
        <w:t xml:space="preserve">Appendix </w:t>
      </w:r>
      <w:r w:rsidR="004444B6">
        <w:rPr>
          <w:rFonts w:asciiTheme="majorHAnsi" w:hAnsiTheme="majorHAnsi"/>
          <w:sz w:val="24"/>
          <w:szCs w:val="24"/>
        </w:rPr>
        <w:t>C</w:t>
      </w:r>
      <w:r w:rsidR="00F043F4">
        <w:rPr>
          <w:rFonts w:asciiTheme="majorHAnsi" w:hAnsiTheme="majorHAnsi"/>
          <w:sz w:val="24"/>
          <w:szCs w:val="24"/>
        </w:rPr>
        <w:t>.  After utilizing a design matrix</w:t>
      </w:r>
      <w:r w:rsidR="004D4EC3">
        <w:rPr>
          <w:rFonts w:asciiTheme="majorHAnsi" w:hAnsiTheme="majorHAnsi"/>
          <w:sz w:val="24"/>
          <w:szCs w:val="24"/>
        </w:rPr>
        <w:t xml:space="preserve"> shown in </w:t>
      </w:r>
      <w:r w:rsidR="004D4EC3" w:rsidRPr="00F030B7">
        <w:rPr>
          <w:rFonts w:asciiTheme="majorHAnsi" w:hAnsiTheme="majorHAnsi"/>
          <w:sz w:val="24"/>
          <w:szCs w:val="24"/>
        </w:rPr>
        <w:t xml:space="preserve">Table </w:t>
      </w:r>
      <w:r w:rsidR="00F030B7">
        <w:rPr>
          <w:rFonts w:asciiTheme="majorHAnsi" w:hAnsiTheme="majorHAnsi"/>
          <w:sz w:val="24"/>
          <w:szCs w:val="24"/>
        </w:rPr>
        <w:t xml:space="preserve">3 in the </w:t>
      </w:r>
      <w:r w:rsidR="00F030B7">
        <w:rPr>
          <w:rFonts w:asciiTheme="majorHAnsi" w:hAnsiTheme="majorHAnsi"/>
          <w:sz w:val="24"/>
          <w:szCs w:val="24"/>
        </w:rPr>
        <w:lastRenderedPageBreak/>
        <w:t>Appendix C</w:t>
      </w:r>
      <w:r w:rsidR="00F043F4">
        <w:rPr>
          <w:rFonts w:asciiTheme="majorHAnsi" w:hAnsiTheme="majorHAnsi"/>
          <w:sz w:val="24"/>
          <w:szCs w:val="24"/>
        </w:rPr>
        <w:t xml:space="preserve">, it was decided the basis of our design shall utilize a set of parallel swing arms for axis of rotation.  </w:t>
      </w:r>
      <w:r w:rsidR="00974516">
        <w:rPr>
          <w:rFonts w:asciiTheme="majorHAnsi" w:hAnsiTheme="majorHAnsi"/>
          <w:sz w:val="24"/>
          <w:szCs w:val="24"/>
        </w:rPr>
        <w:t xml:space="preserve">However, the next design phase was to determine the </w:t>
      </w:r>
      <w:r w:rsidR="009B22C2">
        <w:rPr>
          <w:rFonts w:asciiTheme="majorHAnsi" w:hAnsiTheme="majorHAnsi"/>
          <w:sz w:val="24"/>
          <w:szCs w:val="24"/>
        </w:rPr>
        <w:t xml:space="preserve">process in which to provide the load assist.  </w:t>
      </w:r>
    </w:p>
    <w:p w:rsidR="000769C6" w:rsidRDefault="006D57F3" w:rsidP="009E0FD7">
      <w:pPr>
        <w:spacing w:after="0" w:line="360" w:lineRule="auto"/>
        <w:rPr>
          <w:rFonts w:asciiTheme="majorHAnsi" w:hAnsiTheme="majorHAnsi"/>
          <w:sz w:val="24"/>
          <w:szCs w:val="24"/>
        </w:rPr>
      </w:pPr>
      <w:r>
        <w:rPr>
          <w:rFonts w:asciiTheme="majorHAnsi" w:hAnsiTheme="majorHAnsi"/>
          <w:sz w:val="24"/>
          <w:szCs w:val="24"/>
        </w:rPr>
        <w:tab/>
      </w:r>
      <w:r w:rsidR="004278B2">
        <w:rPr>
          <w:rFonts w:asciiTheme="majorHAnsi" w:hAnsiTheme="majorHAnsi"/>
          <w:sz w:val="24"/>
          <w:szCs w:val="24"/>
        </w:rPr>
        <w:t xml:space="preserve">The initial design concept utilized a pump actuator system to provide the lift assist.  </w:t>
      </w:r>
      <w:r w:rsidR="00753257">
        <w:rPr>
          <w:rFonts w:asciiTheme="majorHAnsi" w:hAnsiTheme="majorHAnsi"/>
          <w:sz w:val="24"/>
          <w:szCs w:val="24"/>
        </w:rPr>
        <w:t xml:space="preserve">A pneumatic </w:t>
      </w:r>
      <w:r w:rsidR="000769C6">
        <w:rPr>
          <w:rFonts w:asciiTheme="majorHAnsi" w:hAnsiTheme="majorHAnsi"/>
          <w:sz w:val="24"/>
          <w:szCs w:val="24"/>
        </w:rPr>
        <w:t xml:space="preserve">piston </w:t>
      </w:r>
      <w:r w:rsidR="00753257">
        <w:rPr>
          <w:rFonts w:asciiTheme="majorHAnsi" w:hAnsiTheme="majorHAnsi"/>
          <w:sz w:val="24"/>
          <w:szCs w:val="24"/>
        </w:rPr>
        <w:t xml:space="preserve">would provide the lifting force while a hand lever pump would recharge the air piston.  </w:t>
      </w:r>
      <w:r w:rsidR="00466816">
        <w:rPr>
          <w:rFonts w:asciiTheme="majorHAnsi" w:hAnsiTheme="majorHAnsi"/>
          <w:sz w:val="24"/>
          <w:szCs w:val="24"/>
        </w:rPr>
        <w:t>However, due the placement of the pneumatic air piston, it would be difficult provide a viable vertical lifting force past a 135</w:t>
      </w:r>
      <w:r w:rsidR="00466816" w:rsidRPr="00466816">
        <w:rPr>
          <w:rFonts w:asciiTheme="majorHAnsi" w:hAnsiTheme="majorHAnsi"/>
          <w:sz w:val="24"/>
          <w:szCs w:val="24"/>
          <w:vertAlign w:val="superscript"/>
        </w:rPr>
        <w:t>o</w:t>
      </w:r>
      <w:r w:rsidR="00466816">
        <w:rPr>
          <w:rFonts w:asciiTheme="majorHAnsi" w:hAnsiTheme="majorHAnsi"/>
          <w:sz w:val="24"/>
          <w:szCs w:val="24"/>
        </w:rPr>
        <w:t xml:space="preserve"> rotation</w:t>
      </w:r>
      <w:r w:rsidR="006F1C22">
        <w:rPr>
          <w:rFonts w:asciiTheme="majorHAnsi" w:hAnsiTheme="majorHAnsi"/>
          <w:sz w:val="24"/>
          <w:szCs w:val="24"/>
        </w:rPr>
        <w:t xml:space="preserve"> (see </w:t>
      </w:r>
      <w:r w:rsidR="00CF7DF3">
        <w:rPr>
          <w:rFonts w:asciiTheme="majorHAnsi" w:hAnsiTheme="majorHAnsi"/>
          <w:sz w:val="24"/>
          <w:szCs w:val="24"/>
        </w:rPr>
        <w:t>Figure 2</w:t>
      </w:r>
      <w:r w:rsidR="006F1C22">
        <w:rPr>
          <w:rFonts w:asciiTheme="majorHAnsi" w:hAnsiTheme="majorHAnsi"/>
          <w:sz w:val="24"/>
          <w:szCs w:val="24"/>
        </w:rPr>
        <w:t xml:space="preserve"> for reference)</w:t>
      </w:r>
      <w:r w:rsidR="00466816">
        <w:rPr>
          <w:rFonts w:asciiTheme="majorHAnsi" w:hAnsiTheme="majorHAnsi"/>
          <w:sz w:val="24"/>
          <w:szCs w:val="24"/>
        </w:rPr>
        <w:t>.  Also, the piston stroke length would have to be quite lon</w:t>
      </w:r>
      <w:r w:rsidR="004531C1">
        <w:rPr>
          <w:rFonts w:asciiTheme="majorHAnsi" w:hAnsiTheme="majorHAnsi"/>
          <w:sz w:val="24"/>
          <w:szCs w:val="24"/>
        </w:rPr>
        <w:t>g, being at least 14 inches</w:t>
      </w:r>
      <w:r w:rsidR="00466816">
        <w:rPr>
          <w:rFonts w:asciiTheme="majorHAnsi" w:hAnsiTheme="majorHAnsi"/>
          <w:sz w:val="24"/>
          <w:szCs w:val="24"/>
        </w:rPr>
        <w:t xml:space="preserve">.  </w:t>
      </w:r>
      <w:r w:rsidR="00672BF1">
        <w:rPr>
          <w:rFonts w:asciiTheme="majorHAnsi" w:hAnsiTheme="majorHAnsi"/>
          <w:sz w:val="24"/>
          <w:szCs w:val="24"/>
        </w:rPr>
        <w:t>Due to such a long piston stroke, the component</w:t>
      </w:r>
      <w:r w:rsidR="00020AD1">
        <w:rPr>
          <w:rFonts w:asciiTheme="majorHAnsi" w:hAnsiTheme="majorHAnsi"/>
          <w:sz w:val="24"/>
          <w:szCs w:val="24"/>
        </w:rPr>
        <w:t xml:space="preserve"> costs were quite high, averaging close to $150.  </w:t>
      </w:r>
    </w:p>
    <w:p w:rsidR="00690346" w:rsidRDefault="00690346" w:rsidP="009E0FD7">
      <w:pPr>
        <w:spacing w:after="0" w:line="360" w:lineRule="auto"/>
        <w:rPr>
          <w:rFonts w:asciiTheme="majorHAnsi" w:hAnsiTheme="majorHAnsi"/>
          <w:sz w:val="24"/>
          <w:szCs w:val="24"/>
        </w:rPr>
      </w:pPr>
    </w:p>
    <w:p w:rsidR="006F1C22" w:rsidRDefault="006F1C22" w:rsidP="006F1C22">
      <w:pPr>
        <w:spacing w:after="0" w:line="360" w:lineRule="auto"/>
        <w:jc w:val="center"/>
        <w:rPr>
          <w:rFonts w:asciiTheme="majorHAnsi" w:hAnsiTheme="majorHAnsi"/>
          <w:sz w:val="24"/>
          <w:szCs w:val="24"/>
        </w:rPr>
      </w:pPr>
      <w:r w:rsidRPr="009766A7">
        <w:rPr>
          <w:rFonts w:asciiTheme="majorHAnsi" w:hAnsiTheme="majorHAnsi"/>
          <w:noProof/>
          <w:sz w:val="24"/>
          <w:szCs w:val="24"/>
        </w:rPr>
        <w:drawing>
          <wp:inline distT="0" distB="0" distL="0" distR="0">
            <wp:extent cx="5935980" cy="3153410"/>
            <wp:effectExtent l="0" t="0" r="762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153410"/>
                    </a:xfrm>
                    <a:prstGeom prst="rect">
                      <a:avLst/>
                    </a:prstGeom>
                    <a:noFill/>
                    <a:ln>
                      <a:noFill/>
                    </a:ln>
                  </pic:spPr>
                </pic:pic>
              </a:graphicData>
            </a:graphic>
          </wp:inline>
        </w:drawing>
      </w:r>
    </w:p>
    <w:p w:rsidR="005608BD" w:rsidRPr="00466816" w:rsidRDefault="00355BA9" w:rsidP="009E0FD7">
      <w:pPr>
        <w:spacing w:after="0" w:line="360" w:lineRule="auto"/>
        <w:rPr>
          <w:rFonts w:asciiTheme="majorHAnsi" w:hAnsiTheme="majorHAnsi"/>
          <w:sz w:val="24"/>
          <w:szCs w:val="24"/>
        </w:rPr>
      </w:pPr>
      <w:r w:rsidRPr="00355BA9">
        <w:rPr>
          <w:noProof/>
        </w:rPr>
        <w:pict>
          <v:shape id="_x0000_s1027" type="#_x0000_t202" style="position:absolute;margin-left:30.2pt;margin-top:4.95pt;width:383.25pt;height:20.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" stroked="f">
            <v:path arrowok="t"/>
            <v:textbox style="mso-fit-shape-to-text:t" inset="0,0,0,0">
              <w:txbxContent>
                <w:p w:rsidR="00292CD7" w:rsidRPr="004235DD" w:rsidRDefault="00292CD7" w:rsidP="006F1C22">
                  <w:pPr>
                    <w:pStyle w:val="Caption"/>
                    <w:jc w:val="center"/>
                    <w:rPr>
                      <w:rFonts w:asciiTheme="majorHAnsi" w:hAnsiTheme="majorHAnsi"/>
                      <w:color w:val="auto"/>
                      <w:sz w:val="24"/>
                      <w:szCs w:val="24"/>
                    </w:rPr>
                  </w:pPr>
                  <w:r w:rsidRPr="00424FA5">
                    <w:rPr>
                      <w:rFonts w:asciiTheme="majorHAnsi" w:hAnsiTheme="majorHAnsi"/>
                      <w:color w:val="auto"/>
                    </w:rPr>
                    <w:t xml:space="preserve">Figure </w:t>
                  </w:r>
                  <w:r w:rsidR="00424FA5">
                    <w:rPr>
                      <w:rFonts w:asciiTheme="majorHAnsi" w:hAnsiTheme="majorHAnsi"/>
                      <w:color w:val="auto"/>
                    </w:rPr>
                    <w:t>2</w:t>
                  </w:r>
                  <w:r w:rsidRPr="004235DD">
                    <w:rPr>
                      <w:rFonts w:asciiTheme="majorHAnsi" w:hAnsiTheme="majorHAnsi"/>
                      <w:color w:val="auto"/>
                    </w:rPr>
                    <w:t xml:space="preserve">: </w:t>
                  </w:r>
                  <w:r>
                    <w:rPr>
                      <w:rFonts w:asciiTheme="majorHAnsi" w:hAnsiTheme="majorHAnsi"/>
                      <w:color w:val="auto"/>
                    </w:rPr>
                    <w:t>Initial design concept. Pneumatic system placement and design of superstructure created a problem for our team.</w:t>
                  </w:r>
                </w:p>
              </w:txbxContent>
            </v:textbox>
            <w10:wrap type="square"/>
          </v:shape>
        </w:pict>
      </w:r>
      <w:r w:rsidR="005608BD">
        <w:rPr>
          <w:rFonts w:asciiTheme="majorHAnsi" w:hAnsiTheme="majorHAnsi"/>
          <w:sz w:val="24"/>
          <w:szCs w:val="24"/>
        </w:rPr>
        <w:tab/>
      </w:r>
    </w:p>
    <w:p w:rsidR="00DA622B" w:rsidRDefault="006D57F3" w:rsidP="004235DD">
      <w:pPr>
        <w:spacing w:after="0" w:line="360" w:lineRule="auto"/>
        <w:rPr>
          <w:rFonts w:asciiTheme="majorHAnsi" w:hAnsiTheme="majorHAnsi"/>
          <w:sz w:val="24"/>
          <w:szCs w:val="24"/>
        </w:rPr>
      </w:pPr>
      <w:r>
        <w:rPr>
          <w:rFonts w:asciiTheme="majorHAnsi" w:hAnsiTheme="majorHAnsi"/>
          <w:sz w:val="24"/>
          <w:szCs w:val="24"/>
        </w:rPr>
        <w:tab/>
      </w:r>
    </w:p>
    <w:p w:rsidR="00737684" w:rsidRDefault="0028183D" w:rsidP="00737684">
      <w:pPr>
        <w:spacing w:line="360" w:lineRule="auto"/>
        <w:rPr>
          <w:rFonts w:asciiTheme="majorHAnsi" w:hAnsiTheme="majorHAnsi"/>
          <w:sz w:val="24"/>
          <w:szCs w:val="24"/>
        </w:rPr>
      </w:pPr>
      <w:r>
        <w:rPr>
          <w:rFonts w:asciiTheme="majorHAnsi" w:hAnsiTheme="majorHAnsi"/>
          <w:sz w:val="24"/>
          <w:szCs w:val="24"/>
        </w:rPr>
        <w:tab/>
      </w:r>
      <w:r w:rsidR="004444B6">
        <w:rPr>
          <w:rFonts w:asciiTheme="majorHAnsi" w:hAnsiTheme="majorHAnsi"/>
          <w:sz w:val="24"/>
          <w:szCs w:val="24"/>
        </w:rPr>
        <w:t>Due</w:t>
      </w:r>
      <w:r w:rsidR="00A02132">
        <w:rPr>
          <w:rFonts w:asciiTheme="majorHAnsi" w:hAnsiTheme="majorHAnsi"/>
          <w:sz w:val="24"/>
          <w:szCs w:val="24"/>
        </w:rPr>
        <w:t xml:space="preserve"> to the complexity of the design, it was decided as a team to forego the pneumatic system and proceed with another solution. </w:t>
      </w:r>
      <w:r w:rsidR="00684C0F">
        <w:rPr>
          <w:rFonts w:asciiTheme="majorHAnsi" w:hAnsiTheme="majorHAnsi"/>
          <w:sz w:val="24"/>
          <w:szCs w:val="24"/>
        </w:rPr>
        <w:t xml:space="preserve"> </w:t>
      </w:r>
      <w:r w:rsidR="006977E8">
        <w:rPr>
          <w:rFonts w:asciiTheme="majorHAnsi" w:hAnsiTheme="majorHAnsi"/>
          <w:sz w:val="24"/>
          <w:szCs w:val="24"/>
        </w:rPr>
        <w:t xml:space="preserve">The team decided </w:t>
      </w:r>
      <w:r w:rsidR="005D34F6">
        <w:rPr>
          <w:rFonts w:asciiTheme="majorHAnsi" w:hAnsiTheme="majorHAnsi"/>
          <w:sz w:val="24"/>
          <w:szCs w:val="24"/>
        </w:rPr>
        <w:t xml:space="preserve">the simplest and most efficient system that provided the essential force was a hand crank and pulley system. </w:t>
      </w:r>
      <w:r w:rsidR="00AC11AE">
        <w:rPr>
          <w:rFonts w:asciiTheme="majorHAnsi" w:hAnsiTheme="majorHAnsi"/>
          <w:sz w:val="24"/>
          <w:szCs w:val="24"/>
        </w:rPr>
        <w:t>This system provides the user with an ease of use, safe, and reliable method to lift the bike rack.</w:t>
      </w:r>
    </w:p>
    <w:p w:rsidR="00204D42" w:rsidRPr="00737684" w:rsidRDefault="00E021C5" w:rsidP="00737684">
      <w:pPr>
        <w:spacing w:line="360" w:lineRule="auto"/>
        <w:rPr>
          <w:rFonts w:asciiTheme="majorHAnsi" w:hAnsiTheme="majorHAnsi"/>
          <w:sz w:val="24"/>
          <w:szCs w:val="24"/>
        </w:rPr>
      </w:pPr>
      <w:r>
        <w:rPr>
          <w:rFonts w:asciiTheme="majorHAnsi" w:hAnsiTheme="majorHAnsi"/>
          <w:b/>
          <w:sz w:val="28"/>
          <w:szCs w:val="28"/>
          <w:u w:val="single"/>
        </w:rPr>
        <w:lastRenderedPageBreak/>
        <w:t>Final Design</w:t>
      </w:r>
    </w:p>
    <w:p w:rsidR="00C928FD" w:rsidRPr="00BA5552" w:rsidRDefault="00204D42" w:rsidP="00C928FD">
      <w:pPr>
        <w:pStyle w:val="NoSpacing"/>
        <w:spacing w:after="200" w:line="360" w:lineRule="auto"/>
        <w:rPr>
          <w:rFonts w:asciiTheme="majorHAnsi" w:hAnsiTheme="majorHAnsi"/>
          <w:b/>
          <w:i/>
          <w:sz w:val="24"/>
          <w:szCs w:val="24"/>
        </w:rPr>
      </w:pPr>
      <w:r w:rsidRPr="00077DC7">
        <w:rPr>
          <w:rFonts w:asciiTheme="majorHAnsi" w:hAnsiTheme="majorHAnsi"/>
          <w:i/>
        </w:rPr>
        <w:t xml:space="preserve"> </w:t>
      </w:r>
      <w:r w:rsidR="00C928FD" w:rsidRPr="00BA5552">
        <w:rPr>
          <w:rFonts w:asciiTheme="majorHAnsi" w:hAnsiTheme="majorHAnsi"/>
          <w:b/>
          <w:i/>
          <w:sz w:val="24"/>
          <w:szCs w:val="24"/>
        </w:rPr>
        <w:t>Overview</w:t>
      </w:r>
    </w:p>
    <w:p w:rsidR="00C928FD" w:rsidRDefault="00C928FD" w:rsidP="00852579">
      <w:pPr>
        <w:pStyle w:val="NoSpacing"/>
        <w:spacing w:after="200" w:line="360" w:lineRule="auto"/>
        <w:rPr>
          <w:rFonts w:asciiTheme="majorHAnsi" w:hAnsiTheme="majorHAnsi"/>
          <w:sz w:val="24"/>
          <w:szCs w:val="24"/>
        </w:rPr>
      </w:pPr>
      <w:r>
        <w:rPr>
          <w:rFonts w:asciiTheme="majorHAnsi" w:hAnsiTheme="majorHAnsi"/>
          <w:b/>
        </w:rPr>
        <w:tab/>
      </w:r>
      <w:r>
        <w:rPr>
          <w:rFonts w:asciiTheme="majorHAnsi" w:hAnsiTheme="majorHAnsi"/>
          <w:sz w:val="24"/>
          <w:szCs w:val="24"/>
        </w:rPr>
        <w:t>The complete design will be covered briefly; a more detailed description of each component will be discussed in the following sections.  The complete design is rather simple</w:t>
      </w:r>
      <w:r w:rsidR="00DB491F">
        <w:rPr>
          <w:rFonts w:asciiTheme="majorHAnsi" w:hAnsiTheme="majorHAnsi"/>
          <w:sz w:val="24"/>
          <w:szCs w:val="24"/>
        </w:rPr>
        <w:t>,</w:t>
      </w:r>
      <w:r>
        <w:rPr>
          <w:rFonts w:asciiTheme="majorHAnsi" w:hAnsiTheme="majorHAnsi"/>
          <w:sz w:val="24"/>
          <w:szCs w:val="24"/>
        </w:rPr>
        <w:t xml:space="preserve"> consisting of the superstructure</w:t>
      </w:r>
      <w:r w:rsidR="00DE4DD4">
        <w:rPr>
          <w:rFonts w:asciiTheme="majorHAnsi" w:hAnsiTheme="majorHAnsi"/>
          <w:sz w:val="24"/>
          <w:szCs w:val="24"/>
        </w:rPr>
        <w:t xml:space="preserve"> made of</w:t>
      </w:r>
      <w:r>
        <w:rPr>
          <w:rFonts w:asciiTheme="majorHAnsi" w:hAnsiTheme="majorHAnsi"/>
          <w:sz w:val="24"/>
          <w:szCs w:val="24"/>
        </w:rPr>
        <w:t xml:space="preserve"> connecting to two sets of parallel swing arms.  A complete assembly is shown in </w:t>
      </w:r>
      <w:r w:rsidRPr="00C36999">
        <w:rPr>
          <w:rFonts w:asciiTheme="majorHAnsi" w:hAnsiTheme="majorHAnsi"/>
          <w:sz w:val="24"/>
          <w:szCs w:val="24"/>
        </w:rPr>
        <w:t xml:space="preserve">Figure </w:t>
      </w:r>
      <w:r w:rsidR="00C36999">
        <w:rPr>
          <w:rFonts w:asciiTheme="majorHAnsi" w:hAnsiTheme="majorHAnsi"/>
          <w:sz w:val="24"/>
          <w:szCs w:val="24"/>
        </w:rPr>
        <w:t>3</w:t>
      </w:r>
      <w:r>
        <w:rPr>
          <w:rFonts w:asciiTheme="majorHAnsi" w:hAnsiTheme="majorHAnsi"/>
          <w:sz w:val="24"/>
          <w:szCs w:val="24"/>
        </w:rPr>
        <w:t>.  The swing arms rotate about the axis, lowering the bike tray in the process.  When lowered, the swing arms also act as a constraint, butting against each other and restricting further downward movements</w:t>
      </w:r>
      <w:r w:rsidR="00C36999">
        <w:rPr>
          <w:rFonts w:asciiTheme="majorHAnsi" w:hAnsiTheme="majorHAnsi"/>
          <w:sz w:val="24"/>
          <w:szCs w:val="24"/>
        </w:rPr>
        <w:t>.</w:t>
      </w:r>
      <w:r>
        <w:rPr>
          <w:rFonts w:asciiTheme="majorHAnsi" w:hAnsiTheme="majorHAnsi"/>
          <w:sz w:val="24"/>
          <w:szCs w:val="24"/>
        </w:rPr>
        <w:t xml:space="preserve">  Once lowered, bikes may be placed on the tray and secured, ready to be raised back up.  A hand crank cable system will be utilized as our lift assist.  The hand crank </w:t>
      </w:r>
      <w:r w:rsidR="001600E8">
        <w:rPr>
          <w:rFonts w:asciiTheme="majorHAnsi" w:hAnsiTheme="majorHAnsi"/>
          <w:sz w:val="24"/>
          <w:szCs w:val="24"/>
        </w:rPr>
        <w:t>is</w:t>
      </w:r>
      <w:r>
        <w:rPr>
          <w:rFonts w:asciiTheme="majorHAnsi" w:hAnsiTheme="majorHAnsi"/>
          <w:sz w:val="24"/>
          <w:szCs w:val="24"/>
        </w:rPr>
        <w:t xml:space="preserve"> mounted on the super structure as shown in </w:t>
      </w:r>
      <w:r w:rsidR="00B13DB7">
        <w:rPr>
          <w:rFonts w:asciiTheme="majorHAnsi" w:hAnsiTheme="majorHAnsi"/>
          <w:sz w:val="24"/>
          <w:szCs w:val="24"/>
        </w:rPr>
        <w:t>Figure 4, with</w:t>
      </w:r>
      <w:r>
        <w:rPr>
          <w:rFonts w:asciiTheme="majorHAnsi" w:hAnsiTheme="majorHAnsi"/>
          <w:sz w:val="24"/>
          <w:szCs w:val="24"/>
        </w:rPr>
        <w:t xml:space="preserve"> the pulley attached to the top of the superstructure.  Engaging the hand crank will supply the force needed to lift the bike tray back to its neutral position where it can be locked and secure</w:t>
      </w:r>
      <w:r w:rsidR="00852579">
        <w:rPr>
          <w:rFonts w:asciiTheme="majorHAnsi" w:hAnsiTheme="majorHAnsi"/>
          <w:sz w:val="24"/>
          <w:szCs w:val="24"/>
        </w:rPr>
        <w:t xml:space="preserve">d.  </w:t>
      </w:r>
      <w:r w:rsidR="00361C61">
        <w:rPr>
          <w:rFonts w:asciiTheme="majorHAnsi" w:hAnsiTheme="majorHAnsi"/>
          <w:sz w:val="24"/>
          <w:szCs w:val="24"/>
        </w:rPr>
        <w:t xml:space="preserve">The structural parts simply support the load while the forcing components supply the motion to the structure.  </w:t>
      </w:r>
      <w:r w:rsidR="00852579">
        <w:rPr>
          <w:rFonts w:asciiTheme="majorHAnsi" w:hAnsiTheme="majorHAnsi"/>
          <w:sz w:val="24"/>
          <w:szCs w:val="24"/>
        </w:rPr>
        <w:t>The design is split into two groups, structural and forcing.</w:t>
      </w:r>
    </w:p>
    <w:p w:rsidR="00001B46" w:rsidRPr="00910A68" w:rsidRDefault="00001B46" w:rsidP="00910A68">
      <w:pPr>
        <w:pStyle w:val="NoSpacing"/>
        <w:spacing w:after="200" w:line="360" w:lineRule="auto"/>
        <w:jc w:val="center"/>
        <w:rPr>
          <w:rFonts w:asciiTheme="majorHAnsi" w:hAnsiTheme="majorHAnsi"/>
          <w:sz w:val="24"/>
          <w:szCs w:val="24"/>
        </w:rPr>
      </w:pPr>
      <w:r>
        <w:rPr>
          <w:rFonts w:asciiTheme="majorHAnsi" w:hAnsiTheme="majorHAnsi"/>
          <w:noProof/>
          <w:sz w:val="24"/>
          <w:szCs w:val="24"/>
        </w:rPr>
        <w:drawing>
          <wp:inline distT="0" distB="0" distL="0" distR="0">
            <wp:extent cx="2927607" cy="2724346"/>
            <wp:effectExtent l="0" t="0" r="6350" b="0"/>
            <wp:docPr id="13" name="Picture 13" descr="G:\Final Design Assembly 0430\holdup_5_21_13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nal Design Assembly 0430\holdup_5_21_13_up.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624" cy="2730876"/>
                    </a:xfrm>
                    <a:prstGeom prst="rect">
                      <a:avLst/>
                    </a:prstGeom>
                    <a:noFill/>
                    <a:ln>
                      <a:noFill/>
                    </a:ln>
                  </pic:spPr>
                </pic:pic>
              </a:graphicData>
            </a:graphic>
          </wp:inline>
        </w:drawing>
      </w:r>
      <w:r>
        <w:rPr>
          <w:rFonts w:asciiTheme="majorHAnsi" w:hAnsiTheme="majorHAnsi"/>
          <w:noProof/>
          <w:sz w:val="24"/>
          <w:szCs w:val="24"/>
        </w:rPr>
        <w:drawing>
          <wp:inline distT="0" distB="0" distL="0" distR="0">
            <wp:extent cx="2958165" cy="2724346"/>
            <wp:effectExtent l="0" t="0" r="0" b="0"/>
            <wp:docPr id="14" name="Picture 14" descr="G:\Final Design Assembly 0430\holdup_5_21_13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inal Design Assembly 0430\holdup_5_21_13_dow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363" cy="2739263"/>
                    </a:xfrm>
                    <a:prstGeom prst="rect">
                      <a:avLst/>
                    </a:prstGeom>
                    <a:noFill/>
                    <a:ln>
                      <a:noFill/>
                    </a:ln>
                  </pic:spPr>
                </pic:pic>
              </a:graphicData>
            </a:graphic>
          </wp:inline>
        </w:drawing>
      </w:r>
    </w:p>
    <w:p w:rsidR="00406F0C" w:rsidRDefault="00001B46" w:rsidP="006E7171">
      <w:pPr>
        <w:pStyle w:val="Caption"/>
        <w:jc w:val="center"/>
        <w:rPr>
          <w:rFonts w:asciiTheme="majorHAnsi" w:hAnsiTheme="majorHAnsi"/>
          <w:color w:val="auto"/>
        </w:rPr>
      </w:pPr>
      <w:r w:rsidRPr="00001B46">
        <w:rPr>
          <w:rFonts w:asciiTheme="majorHAnsi" w:hAnsiTheme="majorHAnsi"/>
          <w:color w:val="auto"/>
        </w:rPr>
        <w:t xml:space="preserve">Figure </w:t>
      </w:r>
      <w:r w:rsidR="00424FA5">
        <w:rPr>
          <w:rFonts w:asciiTheme="majorHAnsi" w:hAnsiTheme="majorHAnsi"/>
          <w:color w:val="auto"/>
        </w:rPr>
        <w:t>3</w:t>
      </w:r>
      <w:r w:rsidRPr="00001B46">
        <w:rPr>
          <w:rFonts w:asciiTheme="majorHAnsi" w:hAnsiTheme="majorHAnsi"/>
          <w:color w:val="auto"/>
        </w:rPr>
        <w:t>: Full assembly design concept.  The first figure shows its neutral position. The second shows its lowered position.</w:t>
      </w:r>
    </w:p>
    <w:p w:rsidR="00B13DB7" w:rsidRDefault="00B13DB7" w:rsidP="00B13DB7">
      <w:pPr>
        <w:keepNext/>
        <w:jc w:val="center"/>
      </w:pPr>
      <w:r>
        <w:rPr>
          <w:noProof/>
        </w:rPr>
        <w:lastRenderedPageBreak/>
        <w:drawing>
          <wp:inline distT="0" distB="0" distL="0" distR="0">
            <wp:extent cx="3789379" cy="4168196"/>
            <wp:effectExtent l="19050" t="0" r="15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91485" cy="4170513"/>
                    </a:xfrm>
                    <a:prstGeom prst="rect">
                      <a:avLst/>
                    </a:prstGeom>
                    <a:noFill/>
                    <a:ln w="9525">
                      <a:noFill/>
                      <a:miter lim="800000"/>
                      <a:headEnd/>
                      <a:tailEnd/>
                    </a:ln>
                  </pic:spPr>
                </pic:pic>
              </a:graphicData>
            </a:graphic>
          </wp:inline>
        </w:drawing>
      </w:r>
    </w:p>
    <w:p w:rsidR="006E7171" w:rsidRPr="00B13DB7" w:rsidRDefault="00B13DB7" w:rsidP="00B13DB7">
      <w:pPr>
        <w:pStyle w:val="Caption"/>
        <w:jc w:val="center"/>
        <w:rPr>
          <w:rFonts w:asciiTheme="majorHAnsi" w:hAnsiTheme="majorHAnsi"/>
          <w:color w:val="auto"/>
        </w:rPr>
      </w:pPr>
      <w:r w:rsidRPr="00B13DB7">
        <w:rPr>
          <w:rFonts w:asciiTheme="majorHAnsi" w:hAnsiTheme="majorHAnsi"/>
          <w:color w:val="auto"/>
        </w:rPr>
        <w:t xml:space="preserve">Figure </w:t>
      </w:r>
      <w:r>
        <w:rPr>
          <w:rFonts w:asciiTheme="majorHAnsi" w:hAnsiTheme="majorHAnsi"/>
          <w:color w:val="auto"/>
        </w:rPr>
        <w:t>4</w:t>
      </w:r>
      <w:r w:rsidRPr="00B13DB7">
        <w:rPr>
          <w:rFonts w:asciiTheme="majorHAnsi" w:hAnsiTheme="majorHAnsi"/>
          <w:color w:val="auto"/>
        </w:rPr>
        <w:t xml:space="preserve">: Prototype design. The hand crank is attached to the </w:t>
      </w:r>
      <w:r w:rsidR="00CC13A9">
        <w:rPr>
          <w:rFonts w:asciiTheme="majorHAnsi" w:hAnsiTheme="majorHAnsi"/>
          <w:color w:val="auto"/>
        </w:rPr>
        <w:t xml:space="preserve">lower </w:t>
      </w:r>
      <w:r w:rsidRPr="00B13DB7">
        <w:rPr>
          <w:rFonts w:asciiTheme="majorHAnsi" w:hAnsiTheme="majorHAnsi"/>
          <w:color w:val="auto"/>
        </w:rPr>
        <w:t>superstructure.</w:t>
      </w:r>
    </w:p>
    <w:p w:rsidR="00406F0C" w:rsidRPr="00406F0C" w:rsidRDefault="00406F0C" w:rsidP="00406F0C">
      <w:pPr>
        <w:pStyle w:val="NoSpacing"/>
        <w:spacing w:after="200" w:line="360" w:lineRule="auto"/>
        <w:rPr>
          <w:rFonts w:asciiTheme="majorHAnsi" w:hAnsiTheme="majorHAnsi"/>
          <w:b/>
          <w:i/>
          <w:sz w:val="24"/>
          <w:szCs w:val="24"/>
        </w:rPr>
      </w:pPr>
      <w:r w:rsidRPr="00406F0C">
        <w:rPr>
          <w:rFonts w:ascii="Cambria" w:eastAsia="Calibri" w:hAnsi="Cambria" w:cs="Times New Roman"/>
          <w:b/>
          <w:i/>
        </w:rPr>
        <w:t>Structural</w:t>
      </w:r>
      <w:r w:rsidR="001733B0">
        <w:rPr>
          <w:rFonts w:ascii="Cambria" w:eastAsia="Calibri" w:hAnsi="Cambria" w:cs="Times New Roman"/>
          <w:b/>
          <w:i/>
        </w:rPr>
        <w:t xml:space="preserve"> Design</w:t>
      </w:r>
    </w:p>
    <w:p w:rsidR="00852579" w:rsidRDefault="00AA3696" w:rsidP="00852579">
      <w:pPr>
        <w:pStyle w:val="NoSpacing"/>
        <w:spacing w:after="200" w:line="360" w:lineRule="auto"/>
        <w:ind w:firstLine="720"/>
        <w:rPr>
          <w:rFonts w:asciiTheme="majorHAnsi" w:hAnsiTheme="majorHAnsi"/>
          <w:sz w:val="24"/>
          <w:szCs w:val="24"/>
        </w:rPr>
      </w:pPr>
      <w:r>
        <w:rPr>
          <w:rFonts w:asciiTheme="majorHAnsi" w:hAnsiTheme="majorHAnsi"/>
          <w:sz w:val="24"/>
          <w:szCs w:val="24"/>
        </w:rPr>
        <w:t>Aptly named</w:t>
      </w:r>
      <w:r w:rsidR="00511B9E">
        <w:rPr>
          <w:rFonts w:asciiTheme="majorHAnsi" w:hAnsiTheme="majorHAnsi"/>
          <w:sz w:val="24"/>
          <w:szCs w:val="24"/>
        </w:rPr>
        <w:t xml:space="preserve"> the superstructure, it has two parts: the lower superstructure and the upper superstructure shown in Figure 5.  </w:t>
      </w:r>
      <w:r>
        <w:rPr>
          <w:rFonts w:asciiTheme="majorHAnsi" w:hAnsiTheme="majorHAnsi"/>
          <w:sz w:val="24"/>
          <w:szCs w:val="24"/>
        </w:rPr>
        <w:t xml:space="preserve">Designed from aerospace steel, </w:t>
      </w:r>
      <w:r w:rsidR="00885A61">
        <w:rPr>
          <w:rFonts w:asciiTheme="majorHAnsi" w:hAnsiTheme="majorHAnsi"/>
          <w:sz w:val="24"/>
          <w:szCs w:val="24"/>
        </w:rPr>
        <w:t>it is</w:t>
      </w:r>
      <w:r>
        <w:rPr>
          <w:rFonts w:asciiTheme="majorHAnsi" w:hAnsiTheme="majorHAnsi"/>
          <w:sz w:val="24"/>
          <w:szCs w:val="24"/>
        </w:rPr>
        <w:t xml:space="preserve"> able to withstand the load of a loaded </w:t>
      </w:r>
      <w:r w:rsidR="00503DF7">
        <w:rPr>
          <w:rFonts w:asciiTheme="majorHAnsi" w:hAnsiTheme="majorHAnsi"/>
          <w:sz w:val="24"/>
          <w:szCs w:val="24"/>
        </w:rPr>
        <w:t xml:space="preserve">heavy duty </w:t>
      </w:r>
      <w:r>
        <w:rPr>
          <w:rFonts w:asciiTheme="majorHAnsi" w:hAnsiTheme="majorHAnsi"/>
          <w:sz w:val="24"/>
          <w:szCs w:val="24"/>
        </w:rPr>
        <w:t xml:space="preserve">bike tray.  </w:t>
      </w:r>
      <w:r w:rsidR="00852579">
        <w:rPr>
          <w:rFonts w:asciiTheme="majorHAnsi" w:hAnsiTheme="majorHAnsi"/>
          <w:sz w:val="24"/>
          <w:szCs w:val="24"/>
        </w:rPr>
        <w:t xml:space="preserve">The structural parts critical to the lifting motion are the swing arms, </w:t>
      </w:r>
      <w:r w:rsidR="00FA148A">
        <w:rPr>
          <w:rFonts w:asciiTheme="majorHAnsi" w:hAnsiTheme="majorHAnsi"/>
          <w:sz w:val="24"/>
          <w:szCs w:val="24"/>
        </w:rPr>
        <w:t xml:space="preserve">shown in </w:t>
      </w:r>
      <w:r w:rsidR="00FA148A" w:rsidRPr="00871F84">
        <w:rPr>
          <w:rFonts w:asciiTheme="majorHAnsi" w:hAnsiTheme="majorHAnsi"/>
          <w:sz w:val="24"/>
          <w:szCs w:val="24"/>
        </w:rPr>
        <w:t xml:space="preserve">Figure </w:t>
      </w:r>
      <w:r w:rsidR="00511B9E">
        <w:rPr>
          <w:rFonts w:asciiTheme="majorHAnsi" w:hAnsiTheme="majorHAnsi"/>
          <w:sz w:val="24"/>
          <w:szCs w:val="24"/>
        </w:rPr>
        <w:t>6</w:t>
      </w:r>
      <w:r w:rsidR="00FA148A">
        <w:rPr>
          <w:rFonts w:asciiTheme="majorHAnsi" w:hAnsiTheme="majorHAnsi"/>
          <w:sz w:val="24"/>
          <w:szCs w:val="24"/>
        </w:rPr>
        <w:t xml:space="preserve">, </w:t>
      </w:r>
      <w:r w:rsidR="00852579">
        <w:rPr>
          <w:rFonts w:asciiTheme="majorHAnsi" w:hAnsiTheme="majorHAnsi"/>
          <w:sz w:val="24"/>
          <w:szCs w:val="24"/>
        </w:rPr>
        <w:t>which are placed so that their res</w:t>
      </w:r>
      <w:r w:rsidR="00BB7C17">
        <w:rPr>
          <w:rFonts w:asciiTheme="majorHAnsi" w:hAnsiTheme="majorHAnsi"/>
          <w:sz w:val="24"/>
          <w:szCs w:val="24"/>
        </w:rPr>
        <w:t>ting position is fully vertical.</w:t>
      </w:r>
      <w:r w:rsidR="00852579">
        <w:rPr>
          <w:rFonts w:asciiTheme="majorHAnsi" w:hAnsiTheme="majorHAnsi"/>
          <w:sz w:val="24"/>
          <w:szCs w:val="24"/>
        </w:rPr>
        <w:t xml:space="preserve"> </w:t>
      </w:r>
      <w:r w:rsidR="00BB7C17">
        <w:rPr>
          <w:rFonts w:asciiTheme="majorHAnsi" w:hAnsiTheme="majorHAnsi"/>
          <w:sz w:val="24"/>
          <w:szCs w:val="24"/>
        </w:rPr>
        <w:t xml:space="preserve"> W</w:t>
      </w:r>
      <w:r w:rsidR="00852579">
        <w:rPr>
          <w:rFonts w:asciiTheme="majorHAnsi" w:hAnsiTheme="majorHAnsi"/>
          <w:sz w:val="24"/>
          <w:szCs w:val="24"/>
        </w:rPr>
        <w:t>ith all swing arms locked in contact with each other and all equal length</w:t>
      </w:r>
      <w:r w:rsidR="00BB7C17">
        <w:rPr>
          <w:rFonts w:asciiTheme="majorHAnsi" w:hAnsiTheme="majorHAnsi"/>
          <w:sz w:val="24"/>
          <w:szCs w:val="24"/>
        </w:rPr>
        <w:t xml:space="preserve">, </w:t>
      </w:r>
      <w:r w:rsidR="00852579">
        <w:rPr>
          <w:rFonts w:asciiTheme="majorHAnsi" w:hAnsiTheme="majorHAnsi"/>
          <w:sz w:val="24"/>
          <w:szCs w:val="24"/>
        </w:rPr>
        <w:t>the bike tray, mounted opposite the hitch on the swing arms, stays parallel w</w:t>
      </w:r>
      <w:r w:rsidR="00FA148A">
        <w:rPr>
          <w:rFonts w:asciiTheme="majorHAnsi" w:hAnsiTheme="majorHAnsi"/>
          <w:sz w:val="24"/>
          <w:szCs w:val="24"/>
        </w:rPr>
        <w:t>ith the ground throughout its as</w:t>
      </w:r>
      <w:r w:rsidR="00852579">
        <w:rPr>
          <w:rFonts w:asciiTheme="majorHAnsi" w:hAnsiTheme="majorHAnsi"/>
          <w:sz w:val="24"/>
          <w:szCs w:val="24"/>
        </w:rPr>
        <w:t xml:space="preserve">cent and descent. As the swing arms rotate down, the bike tray lowers toward the ground, </w:t>
      </w:r>
      <w:r w:rsidR="00292CD7">
        <w:rPr>
          <w:rFonts w:asciiTheme="majorHAnsi" w:hAnsiTheme="majorHAnsi"/>
          <w:sz w:val="24"/>
          <w:szCs w:val="24"/>
        </w:rPr>
        <w:t>with</w:t>
      </w:r>
      <w:r w:rsidR="00852579">
        <w:rPr>
          <w:rFonts w:asciiTheme="majorHAnsi" w:hAnsiTheme="majorHAnsi"/>
          <w:sz w:val="24"/>
          <w:szCs w:val="24"/>
        </w:rPr>
        <w:t xml:space="preserve"> the swing arms contact</w:t>
      </w:r>
      <w:r w:rsidR="00292CD7">
        <w:rPr>
          <w:rFonts w:asciiTheme="majorHAnsi" w:hAnsiTheme="majorHAnsi"/>
          <w:sz w:val="24"/>
          <w:szCs w:val="24"/>
        </w:rPr>
        <w:t>ing each other and</w:t>
      </w:r>
      <w:r w:rsidR="00852579">
        <w:rPr>
          <w:rFonts w:asciiTheme="majorHAnsi" w:hAnsiTheme="majorHAnsi"/>
          <w:sz w:val="24"/>
          <w:szCs w:val="24"/>
        </w:rPr>
        <w:t xml:space="preserve"> stopping the motion</w:t>
      </w:r>
      <w:r w:rsidR="00292CD7">
        <w:rPr>
          <w:rFonts w:asciiTheme="majorHAnsi" w:hAnsiTheme="majorHAnsi"/>
          <w:sz w:val="24"/>
          <w:szCs w:val="24"/>
        </w:rPr>
        <w:t xml:space="preserve">.  </w:t>
      </w:r>
      <w:r w:rsidR="00852579">
        <w:rPr>
          <w:rFonts w:asciiTheme="majorHAnsi" w:hAnsiTheme="majorHAnsi"/>
          <w:sz w:val="24"/>
          <w:szCs w:val="24"/>
        </w:rPr>
        <w:t xml:space="preserve">At its lowest point, the bike tray is 22 inches below its raised and locked position. </w:t>
      </w:r>
      <w:r w:rsidR="00292CD7">
        <w:rPr>
          <w:rFonts w:asciiTheme="majorHAnsi" w:hAnsiTheme="majorHAnsi"/>
          <w:sz w:val="24"/>
          <w:szCs w:val="24"/>
        </w:rPr>
        <w:t xml:space="preserve"> </w:t>
      </w:r>
      <w:r w:rsidR="00852579">
        <w:rPr>
          <w:rFonts w:asciiTheme="majorHAnsi" w:hAnsiTheme="majorHAnsi"/>
          <w:sz w:val="24"/>
          <w:szCs w:val="24"/>
        </w:rPr>
        <w:t xml:space="preserve">The 22 inch reach allows the rack to lower, from a tall SUV, to the ground for bike loading with no lifting required. </w:t>
      </w:r>
      <w:r w:rsidR="00292CD7">
        <w:rPr>
          <w:rFonts w:asciiTheme="majorHAnsi" w:hAnsiTheme="majorHAnsi"/>
          <w:sz w:val="24"/>
          <w:szCs w:val="24"/>
        </w:rPr>
        <w:t xml:space="preserve"> </w:t>
      </w:r>
    </w:p>
    <w:p w:rsidR="00455273" w:rsidRDefault="00455273" w:rsidP="00455273">
      <w:pPr>
        <w:pStyle w:val="NoSpacing"/>
        <w:keepNext/>
        <w:spacing w:after="200" w:line="360" w:lineRule="auto"/>
        <w:ind w:firstLine="720"/>
        <w:jc w:val="center"/>
      </w:pPr>
      <w:r>
        <w:rPr>
          <w:rFonts w:asciiTheme="majorHAnsi" w:hAnsiTheme="majorHAnsi"/>
          <w:noProof/>
          <w:sz w:val="24"/>
          <w:szCs w:val="24"/>
        </w:rPr>
        <w:lastRenderedPageBreak/>
        <w:drawing>
          <wp:inline distT="0" distB="0" distL="0" distR="0">
            <wp:extent cx="3586536" cy="397811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6815" cy="3978420"/>
                    </a:xfrm>
                    <a:prstGeom prst="rect">
                      <a:avLst/>
                    </a:prstGeom>
                    <a:noFill/>
                    <a:ln>
                      <a:noFill/>
                    </a:ln>
                  </pic:spPr>
                </pic:pic>
              </a:graphicData>
            </a:graphic>
          </wp:inline>
        </w:drawing>
      </w:r>
    </w:p>
    <w:p w:rsidR="00455273" w:rsidRPr="00455273" w:rsidRDefault="00455273" w:rsidP="00455273">
      <w:pPr>
        <w:pStyle w:val="Caption"/>
        <w:jc w:val="center"/>
        <w:rPr>
          <w:rFonts w:asciiTheme="majorHAnsi" w:hAnsiTheme="majorHAnsi"/>
          <w:color w:val="auto"/>
          <w:sz w:val="24"/>
          <w:szCs w:val="24"/>
        </w:rPr>
      </w:pPr>
      <w:r w:rsidRPr="00455273">
        <w:rPr>
          <w:rFonts w:asciiTheme="majorHAnsi" w:hAnsiTheme="majorHAnsi"/>
          <w:color w:val="auto"/>
        </w:rPr>
        <w:t xml:space="preserve">Figure </w:t>
      </w:r>
      <w:r w:rsidR="001E0CBA">
        <w:rPr>
          <w:rFonts w:asciiTheme="majorHAnsi" w:hAnsiTheme="majorHAnsi"/>
          <w:color w:val="auto"/>
        </w:rPr>
        <w:t>5</w:t>
      </w:r>
      <w:r>
        <w:rPr>
          <w:rFonts w:asciiTheme="majorHAnsi" w:hAnsiTheme="majorHAnsi"/>
          <w:color w:val="auto"/>
        </w:rPr>
        <w:t xml:space="preserve">: </w:t>
      </w:r>
      <w:r w:rsidRPr="00455273">
        <w:rPr>
          <w:rFonts w:asciiTheme="majorHAnsi" w:hAnsiTheme="majorHAnsi"/>
          <w:color w:val="auto"/>
        </w:rPr>
        <w:t xml:space="preserve">The red structure is notated as the </w:t>
      </w:r>
      <w:r w:rsidR="008E3BCD">
        <w:rPr>
          <w:rFonts w:asciiTheme="majorHAnsi" w:hAnsiTheme="majorHAnsi"/>
          <w:color w:val="auto"/>
        </w:rPr>
        <w:t>lower</w:t>
      </w:r>
      <w:r w:rsidRPr="00455273">
        <w:rPr>
          <w:rFonts w:asciiTheme="majorHAnsi" w:hAnsiTheme="majorHAnsi"/>
          <w:color w:val="auto"/>
        </w:rPr>
        <w:t xml:space="preserve"> superstructure and the </w:t>
      </w:r>
      <w:r>
        <w:rPr>
          <w:rFonts w:asciiTheme="majorHAnsi" w:hAnsiTheme="majorHAnsi"/>
          <w:color w:val="auto"/>
        </w:rPr>
        <w:t>blue as</w:t>
      </w:r>
      <w:r w:rsidRPr="00455273">
        <w:rPr>
          <w:rFonts w:asciiTheme="majorHAnsi" w:hAnsiTheme="majorHAnsi"/>
          <w:color w:val="auto"/>
        </w:rPr>
        <w:t xml:space="preserve"> the </w:t>
      </w:r>
      <w:r w:rsidR="008E3BCD">
        <w:rPr>
          <w:rFonts w:asciiTheme="majorHAnsi" w:hAnsiTheme="majorHAnsi"/>
          <w:color w:val="auto"/>
        </w:rPr>
        <w:t>upper</w:t>
      </w:r>
      <w:r w:rsidRPr="00455273">
        <w:rPr>
          <w:rFonts w:asciiTheme="majorHAnsi" w:hAnsiTheme="majorHAnsi"/>
          <w:color w:val="auto"/>
        </w:rPr>
        <w:t xml:space="preserve"> superstructure.</w:t>
      </w:r>
    </w:p>
    <w:p w:rsidR="0081092F" w:rsidRDefault="00C77DFA" w:rsidP="0081092F">
      <w:pPr>
        <w:pStyle w:val="NoSpacing"/>
        <w:keepNext/>
        <w:spacing w:after="200" w:line="360" w:lineRule="auto"/>
      </w:pPr>
      <w:r>
        <w:rPr>
          <w:rFonts w:asciiTheme="majorHAnsi" w:hAnsiTheme="majorHAnsi"/>
          <w:noProof/>
          <w:sz w:val="24"/>
          <w:szCs w:val="24"/>
        </w:rPr>
        <w:drawing>
          <wp:inline distT="0" distB="0" distL="0" distR="0">
            <wp:extent cx="3073275" cy="1819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572" cy="1821917"/>
                    </a:xfrm>
                    <a:prstGeom prst="rect">
                      <a:avLst/>
                    </a:prstGeom>
                    <a:noFill/>
                    <a:ln>
                      <a:noFill/>
                    </a:ln>
                  </pic:spPr>
                </pic:pic>
              </a:graphicData>
            </a:graphic>
          </wp:inline>
        </w:drawing>
      </w:r>
      <w:r>
        <w:rPr>
          <w:rFonts w:asciiTheme="majorHAnsi" w:hAnsiTheme="majorHAnsi"/>
          <w:noProof/>
          <w:sz w:val="24"/>
          <w:szCs w:val="24"/>
        </w:rPr>
        <w:drawing>
          <wp:inline distT="0" distB="0" distL="0" distR="0">
            <wp:extent cx="2698012" cy="279033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224" cy="2790553"/>
                    </a:xfrm>
                    <a:prstGeom prst="rect">
                      <a:avLst/>
                    </a:prstGeom>
                    <a:noFill/>
                    <a:ln>
                      <a:noFill/>
                    </a:ln>
                  </pic:spPr>
                </pic:pic>
              </a:graphicData>
            </a:graphic>
          </wp:inline>
        </w:drawing>
      </w:r>
    </w:p>
    <w:p w:rsidR="00FA197B" w:rsidRPr="00FA197B" w:rsidRDefault="0081092F" w:rsidP="00FA197B">
      <w:pPr>
        <w:pStyle w:val="Caption"/>
        <w:jc w:val="center"/>
        <w:rPr>
          <w:rFonts w:asciiTheme="majorHAnsi" w:hAnsiTheme="majorHAnsi"/>
          <w:color w:val="auto"/>
        </w:rPr>
      </w:pPr>
      <w:r w:rsidRPr="0081092F">
        <w:rPr>
          <w:rFonts w:asciiTheme="majorHAnsi" w:hAnsiTheme="majorHAnsi"/>
          <w:color w:val="auto"/>
        </w:rPr>
        <w:t xml:space="preserve">Figure </w:t>
      </w:r>
      <w:r w:rsidR="00511B9E">
        <w:rPr>
          <w:rFonts w:asciiTheme="majorHAnsi" w:hAnsiTheme="majorHAnsi"/>
          <w:color w:val="auto"/>
        </w:rPr>
        <w:t>6</w:t>
      </w:r>
      <w:r>
        <w:rPr>
          <w:rFonts w:asciiTheme="majorHAnsi" w:hAnsiTheme="majorHAnsi"/>
          <w:color w:val="auto"/>
        </w:rPr>
        <w:t>: Parallel swing arms.  These swing arms act as linkages between superstructures.</w:t>
      </w:r>
    </w:p>
    <w:p w:rsidR="00FA197B" w:rsidRDefault="00676C3D" w:rsidP="00FA197B">
      <w:pPr>
        <w:pStyle w:val="NoSpacing"/>
        <w:spacing w:after="200" w:line="360" w:lineRule="auto"/>
        <w:ind w:firstLine="720"/>
        <w:rPr>
          <w:rFonts w:asciiTheme="majorHAnsi" w:hAnsiTheme="majorHAnsi"/>
          <w:sz w:val="24"/>
          <w:szCs w:val="24"/>
        </w:rPr>
      </w:pPr>
      <w:r>
        <w:rPr>
          <w:rFonts w:asciiTheme="majorHAnsi" w:hAnsiTheme="majorHAnsi"/>
          <w:sz w:val="24"/>
          <w:szCs w:val="24"/>
        </w:rPr>
        <w:t xml:space="preserve">Figure </w:t>
      </w:r>
      <w:r w:rsidR="00511B9E">
        <w:rPr>
          <w:rFonts w:asciiTheme="majorHAnsi" w:hAnsiTheme="majorHAnsi"/>
          <w:sz w:val="24"/>
          <w:szCs w:val="24"/>
        </w:rPr>
        <w:t>7</w:t>
      </w:r>
      <w:r>
        <w:rPr>
          <w:rFonts w:asciiTheme="majorHAnsi" w:hAnsiTheme="majorHAnsi"/>
          <w:sz w:val="24"/>
          <w:szCs w:val="24"/>
        </w:rPr>
        <w:t xml:space="preserve"> show t</w:t>
      </w:r>
      <w:r w:rsidR="00FA197B">
        <w:rPr>
          <w:rFonts w:asciiTheme="majorHAnsi" w:hAnsiTheme="majorHAnsi"/>
          <w:sz w:val="24"/>
          <w:szCs w:val="24"/>
        </w:rPr>
        <w:t>he superstructures support</w:t>
      </w:r>
      <w:r>
        <w:rPr>
          <w:rFonts w:asciiTheme="majorHAnsi" w:hAnsiTheme="majorHAnsi"/>
          <w:sz w:val="24"/>
          <w:szCs w:val="24"/>
        </w:rPr>
        <w:t>ing</w:t>
      </w:r>
      <w:r w:rsidR="00FA197B">
        <w:rPr>
          <w:rFonts w:asciiTheme="majorHAnsi" w:hAnsiTheme="majorHAnsi"/>
          <w:sz w:val="24"/>
          <w:szCs w:val="24"/>
        </w:rPr>
        <w:t xml:space="preserve"> the swing arms on </w:t>
      </w:r>
      <w:proofErr w:type="spellStart"/>
      <w:r w:rsidR="00FA197B">
        <w:rPr>
          <w:rFonts w:asciiTheme="majorHAnsi" w:hAnsiTheme="majorHAnsi"/>
          <w:sz w:val="24"/>
          <w:szCs w:val="24"/>
        </w:rPr>
        <w:t>splined</w:t>
      </w:r>
      <w:proofErr w:type="spellEnd"/>
      <w:r w:rsidR="00FA197B">
        <w:rPr>
          <w:rFonts w:asciiTheme="majorHAnsi" w:hAnsiTheme="majorHAnsi"/>
          <w:sz w:val="24"/>
          <w:szCs w:val="24"/>
        </w:rPr>
        <w:t xml:space="preserve"> </w:t>
      </w:r>
      <w:proofErr w:type="spellStart"/>
      <w:r w:rsidR="00FA197B">
        <w:rPr>
          <w:rFonts w:asciiTheme="majorHAnsi" w:hAnsiTheme="majorHAnsi"/>
          <w:sz w:val="24"/>
          <w:szCs w:val="24"/>
        </w:rPr>
        <w:t>chromoly</w:t>
      </w:r>
      <w:proofErr w:type="spellEnd"/>
      <w:r w:rsidR="00FA197B">
        <w:rPr>
          <w:rFonts w:asciiTheme="majorHAnsi" w:hAnsiTheme="majorHAnsi"/>
          <w:sz w:val="24"/>
          <w:szCs w:val="24"/>
        </w:rPr>
        <w:t xml:space="preserve">-steel axles, rotating inside oil-impregnated bronze bushings.  The </w:t>
      </w:r>
      <w:proofErr w:type="spellStart"/>
      <w:r w:rsidR="00FA197B">
        <w:rPr>
          <w:rFonts w:asciiTheme="majorHAnsi" w:hAnsiTheme="majorHAnsi"/>
          <w:sz w:val="24"/>
          <w:szCs w:val="24"/>
        </w:rPr>
        <w:t>splines</w:t>
      </w:r>
      <w:proofErr w:type="spellEnd"/>
      <w:r w:rsidR="00FA197B">
        <w:rPr>
          <w:rFonts w:asciiTheme="majorHAnsi" w:hAnsiTheme="majorHAnsi"/>
          <w:sz w:val="24"/>
          <w:szCs w:val="24"/>
        </w:rPr>
        <w:t xml:space="preserve"> are two parallel </w:t>
      </w:r>
      <w:r w:rsidR="00FA197B">
        <w:rPr>
          <w:rFonts w:asciiTheme="majorHAnsi" w:hAnsiTheme="majorHAnsi"/>
          <w:sz w:val="24"/>
          <w:szCs w:val="24"/>
        </w:rPr>
        <w:lastRenderedPageBreak/>
        <w:t xml:space="preserve">“D” cuts, in the swing arms and axles that rigidly mate the swing arms to the axles and prevent swing arms from rotating independently of one another. </w:t>
      </w:r>
      <w:r w:rsidR="00B572D0">
        <w:rPr>
          <w:rFonts w:asciiTheme="majorHAnsi" w:hAnsiTheme="majorHAnsi"/>
          <w:sz w:val="24"/>
          <w:szCs w:val="24"/>
        </w:rPr>
        <w:t xml:space="preserve"> </w:t>
      </w:r>
      <w:r w:rsidR="00FA197B">
        <w:rPr>
          <w:rFonts w:asciiTheme="majorHAnsi" w:hAnsiTheme="majorHAnsi"/>
          <w:sz w:val="24"/>
          <w:szCs w:val="24"/>
        </w:rPr>
        <w:t xml:space="preserve">This rotation would translate into the bike tray rolling and swaying side to side while a vehicle is in motion. </w:t>
      </w:r>
      <w:r w:rsidR="00B572D0">
        <w:rPr>
          <w:rFonts w:asciiTheme="majorHAnsi" w:hAnsiTheme="majorHAnsi"/>
          <w:sz w:val="24"/>
          <w:szCs w:val="24"/>
        </w:rPr>
        <w:t xml:space="preserve"> </w:t>
      </w:r>
      <w:r w:rsidR="00FA197B">
        <w:rPr>
          <w:rFonts w:asciiTheme="majorHAnsi" w:hAnsiTheme="majorHAnsi"/>
          <w:sz w:val="24"/>
          <w:szCs w:val="24"/>
        </w:rPr>
        <w:t>The bronze bushings mentioned are a low cost way to reduce friction on the axles, decreasing exertion required to raise the loaded bike tray, extending the lifetime of the rotating parts, and keeping part wear isolated to low cost-replaceabl</w:t>
      </w:r>
      <w:r w:rsidR="00B572D0">
        <w:rPr>
          <w:rFonts w:asciiTheme="majorHAnsi" w:hAnsiTheme="majorHAnsi"/>
          <w:sz w:val="24"/>
          <w:szCs w:val="24"/>
        </w:rPr>
        <w:t xml:space="preserve">e parts (bushings, bolts, etc).  An exploded view of the axle, swing arm, and everything in between is shown in Figure </w:t>
      </w:r>
      <w:r w:rsidR="00511B9E">
        <w:rPr>
          <w:rFonts w:asciiTheme="majorHAnsi" w:hAnsiTheme="majorHAnsi"/>
          <w:sz w:val="24"/>
          <w:szCs w:val="24"/>
        </w:rPr>
        <w:t>8</w:t>
      </w:r>
      <w:r w:rsidR="00B572D0">
        <w:rPr>
          <w:rFonts w:asciiTheme="majorHAnsi" w:hAnsiTheme="majorHAnsi"/>
          <w:sz w:val="24"/>
          <w:szCs w:val="24"/>
        </w:rPr>
        <w:t xml:space="preserve">. </w:t>
      </w:r>
    </w:p>
    <w:p w:rsidR="00FA197B" w:rsidRDefault="00FA197B" w:rsidP="00FA197B">
      <w:pPr>
        <w:keepNext/>
      </w:pPr>
      <w:r>
        <w:rPr>
          <w:noProof/>
        </w:rPr>
        <w:drawing>
          <wp:inline distT="0" distB="0" distL="0" distR="0">
            <wp:extent cx="2918472" cy="114064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472" cy="1140644"/>
                    </a:xfrm>
                    <a:prstGeom prst="rect">
                      <a:avLst/>
                    </a:prstGeom>
                    <a:noFill/>
                    <a:ln>
                      <a:noFill/>
                    </a:ln>
                  </pic:spPr>
                </pic:pic>
              </a:graphicData>
            </a:graphic>
          </wp:inline>
        </w:drawing>
      </w:r>
      <w:r>
        <w:rPr>
          <w:noProof/>
        </w:rPr>
        <w:drawing>
          <wp:inline distT="0" distB="0" distL="0" distR="0">
            <wp:extent cx="2896217" cy="325224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217" cy="3252247"/>
                    </a:xfrm>
                    <a:prstGeom prst="rect">
                      <a:avLst/>
                    </a:prstGeom>
                    <a:noFill/>
                    <a:ln>
                      <a:noFill/>
                    </a:ln>
                  </pic:spPr>
                </pic:pic>
              </a:graphicData>
            </a:graphic>
          </wp:inline>
        </w:drawing>
      </w:r>
    </w:p>
    <w:p w:rsidR="00FA197B" w:rsidRDefault="00FA197B" w:rsidP="00FA197B">
      <w:pPr>
        <w:pStyle w:val="Caption"/>
        <w:jc w:val="center"/>
        <w:rPr>
          <w:rFonts w:asciiTheme="majorHAnsi" w:hAnsiTheme="majorHAnsi"/>
          <w:color w:val="auto"/>
        </w:rPr>
      </w:pPr>
      <w:r w:rsidRPr="00FA197B">
        <w:rPr>
          <w:rFonts w:asciiTheme="majorHAnsi" w:hAnsiTheme="majorHAnsi"/>
          <w:color w:val="auto"/>
        </w:rPr>
        <w:t xml:space="preserve">Figure </w:t>
      </w:r>
      <w:r w:rsidR="00511B9E">
        <w:rPr>
          <w:rFonts w:asciiTheme="majorHAnsi" w:hAnsiTheme="majorHAnsi"/>
          <w:color w:val="auto"/>
        </w:rPr>
        <w:t>7</w:t>
      </w:r>
      <w:r w:rsidRPr="00FA197B">
        <w:rPr>
          <w:rFonts w:asciiTheme="majorHAnsi" w:hAnsiTheme="majorHAnsi"/>
          <w:color w:val="auto"/>
        </w:rPr>
        <w:t xml:space="preserve">: </w:t>
      </w:r>
      <w:r w:rsidR="00A77EEF">
        <w:rPr>
          <w:rFonts w:asciiTheme="majorHAnsi" w:hAnsiTheme="majorHAnsi"/>
          <w:color w:val="auto"/>
        </w:rPr>
        <w:t>Steel axle</w:t>
      </w:r>
      <w:r>
        <w:rPr>
          <w:rFonts w:asciiTheme="majorHAnsi" w:hAnsiTheme="majorHAnsi"/>
          <w:color w:val="auto"/>
        </w:rPr>
        <w:t>s which prevent the swing arms acting independently from each other.</w:t>
      </w:r>
    </w:p>
    <w:p w:rsidR="00A77EEF" w:rsidRDefault="00A77EEF" w:rsidP="00A77EEF">
      <w:pPr>
        <w:keepNext/>
        <w:jc w:val="center"/>
      </w:pPr>
      <w:r w:rsidRPr="00A77EEF">
        <w:rPr>
          <w:noProof/>
        </w:rPr>
        <w:lastRenderedPageBreak/>
        <w:drawing>
          <wp:inline distT="0" distB="0" distL="0" distR="0">
            <wp:extent cx="3780488" cy="2835367"/>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469" cy="2841353"/>
                    </a:xfrm>
                    <a:prstGeom prst="rect">
                      <a:avLst/>
                    </a:prstGeom>
                    <a:noFill/>
                    <a:ln>
                      <a:noFill/>
                    </a:ln>
                    <a:extLst/>
                  </pic:spPr>
                </pic:pic>
              </a:graphicData>
            </a:graphic>
          </wp:inline>
        </w:drawing>
      </w:r>
    </w:p>
    <w:p w:rsidR="00A77EEF" w:rsidRPr="00A77EEF" w:rsidRDefault="00A77EEF" w:rsidP="00A77EEF">
      <w:pPr>
        <w:pStyle w:val="Caption"/>
        <w:jc w:val="center"/>
        <w:rPr>
          <w:rFonts w:asciiTheme="majorHAnsi" w:hAnsiTheme="majorHAnsi"/>
          <w:color w:val="auto"/>
        </w:rPr>
      </w:pPr>
      <w:r w:rsidRPr="00A77EEF">
        <w:rPr>
          <w:rFonts w:asciiTheme="majorHAnsi" w:hAnsiTheme="majorHAnsi"/>
          <w:color w:val="auto"/>
        </w:rPr>
        <w:t xml:space="preserve">Figure </w:t>
      </w:r>
      <w:r w:rsidR="00511B9E">
        <w:rPr>
          <w:rFonts w:asciiTheme="majorHAnsi" w:hAnsiTheme="majorHAnsi"/>
          <w:color w:val="auto"/>
        </w:rPr>
        <w:t>8</w:t>
      </w:r>
      <w:r>
        <w:rPr>
          <w:rFonts w:asciiTheme="majorHAnsi" w:hAnsiTheme="majorHAnsi"/>
          <w:color w:val="auto"/>
        </w:rPr>
        <w:t>: Exploded view of axle</w:t>
      </w:r>
      <w:r w:rsidRPr="00A77EEF">
        <w:rPr>
          <w:rFonts w:asciiTheme="majorHAnsi" w:hAnsiTheme="majorHAnsi"/>
          <w:color w:val="auto"/>
        </w:rPr>
        <w:t>, inner bushings</w:t>
      </w:r>
      <w:r w:rsidR="00B572D0">
        <w:rPr>
          <w:rFonts w:asciiTheme="majorHAnsi" w:hAnsiTheme="majorHAnsi"/>
          <w:color w:val="auto"/>
        </w:rPr>
        <w:t>, outer bushing, washer,</w:t>
      </w:r>
      <w:r w:rsidRPr="00A77EEF">
        <w:rPr>
          <w:rFonts w:asciiTheme="majorHAnsi" w:hAnsiTheme="majorHAnsi"/>
          <w:color w:val="auto"/>
        </w:rPr>
        <w:t xml:space="preserve"> swing arm</w:t>
      </w:r>
      <w:r w:rsidR="00B572D0">
        <w:rPr>
          <w:rFonts w:asciiTheme="majorHAnsi" w:hAnsiTheme="majorHAnsi"/>
          <w:color w:val="auto"/>
        </w:rPr>
        <w:t>, and nut</w:t>
      </w:r>
      <w:r w:rsidRPr="00A77EEF">
        <w:rPr>
          <w:rFonts w:asciiTheme="majorHAnsi" w:hAnsiTheme="majorHAnsi"/>
          <w:color w:val="auto"/>
        </w:rPr>
        <w:t xml:space="preserve"> assembly.</w:t>
      </w:r>
    </w:p>
    <w:p w:rsidR="00852579" w:rsidRDefault="00852579" w:rsidP="00852579">
      <w:pPr>
        <w:pStyle w:val="NoSpacing"/>
        <w:spacing w:after="200" w:line="360" w:lineRule="auto"/>
        <w:ind w:firstLine="720"/>
        <w:rPr>
          <w:rFonts w:asciiTheme="majorHAnsi" w:hAnsiTheme="majorHAnsi"/>
          <w:sz w:val="24"/>
          <w:szCs w:val="24"/>
        </w:rPr>
      </w:pPr>
      <w:r>
        <w:rPr>
          <w:rFonts w:asciiTheme="majorHAnsi" w:hAnsiTheme="majorHAnsi"/>
          <w:sz w:val="24"/>
          <w:szCs w:val="24"/>
        </w:rPr>
        <w:t>The upper superstructure carries the bike tray on a locking pivot that allows the tray be rotated vertically and stowed against the upper superstructure when the tray is not loaded</w:t>
      </w:r>
      <w:r w:rsidR="001A095C">
        <w:rPr>
          <w:rFonts w:asciiTheme="majorHAnsi" w:hAnsiTheme="majorHAnsi"/>
          <w:sz w:val="24"/>
          <w:szCs w:val="24"/>
        </w:rPr>
        <w:t>, shown in Figure 9</w:t>
      </w:r>
      <w:r>
        <w:rPr>
          <w:rFonts w:asciiTheme="majorHAnsi" w:hAnsiTheme="majorHAnsi"/>
          <w:sz w:val="24"/>
          <w:szCs w:val="24"/>
        </w:rPr>
        <w:t>. The pivot uses a spring-loaded locking pin to secure the tray in its loaded and stowed positions. In addition to the locking pin, the bike tray extends under the upper superstructure, protecting the locking pin from shearing off in an extreme impact load on the tray.</w:t>
      </w:r>
    </w:p>
    <w:p w:rsidR="00AC3EA8" w:rsidRDefault="00AC3EA8" w:rsidP="00AC3EA8">
      <w:pPr>
        <w:pStyle w:val="NoSpacing"/>
        <w:keepNext/>
        <w:spacing w:after="200" w:line="360" w:lineRule="auto"/>
        <w:jc w:val="center"/>
      </w:pPr>
      <w:r>
        <w:rPr>
          <w:rFonts w:asciiTheme="majorHAnsi" w:hAnsiTheme="majorHAnsi"/>
          <w:noProof/>
          <w:sz w:val="24"/>
          <w:szCs w:val="24"/>
        </w:rPr>
        <w:drawing>
          <wp:inline distT="0" distB="0" distL="0" distR="0">
            <wp:extent cx="5939155" cy="27432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2743200"/>
                    </a:xfrm>
                    <a:prstGeom prst="rect">
                      <a:avLst/>
                    </a:prstGeom>
                    <a:noFill/>
                    <a:ln>
                      <a:noFill/>
                    </a:ln>
                  </pic:spPr>
                </pic:pic>
              </a:graphicData>
            </a:graphic>
          </wp:inline>
        </w:drawing>
      </w:r>
    </w:p>
    <w:p w:rsidR="00AC3EA8" w:rsidRPr="00AC3EA8" w:rsidRDefault="00AC3EA8" w:rsidP="00AC3EA8">
      <w:pPr>
        <w:pStyle w:val="Caption"/>
        <w:jc w:val="center"/>
        <w:rPr>
          <w:rFonts w:asciiTheme="majorHAnsi" w:hAnsiTheme="majorHAnsi"/>
          <w:color w:val="auto"/>
          <w:sz w:val="24"/>
          <w:szCs w:val="24"/>
        </w:rPr>
      </w:pPr>
      <w:r w:rsidRPr="00AC3EA8">
        <w:rPr>
          <w:rFonts w:asciiTheme="majorHAnsi" w:hAnsiTheme="majorHAnsi"/>
          <w:color w:val="auto"/>
        </w:rPr>
        <w:t xml:space="preserve">Figure </w:t>
      </w:r>
      <w:r w:rsidR="001A095C">
        <w:rPr>
          <w:rFonts w:asciiTheme="majorHAnsi" w:hAnsiTheme="majorHAnsi"/>
          <w:color w:val="auto"/>
        </w:rPr>
        <w:t>9</w:t>
      </w:r>
      <w:r w:rsidRPr="00AC3EA8">
        <w:rPr>
          <w:rFonts w:asciiTheme="majorHAnsi" w:hAnsiTheme="majorHAnsi"/>
          <w:color w:val="auto"/>
        </w:rPr>
        <w:t xml:space="preserve">: Horizontal bar resting under the upper superstructure.  It is able to pivot to </w:t>
      </w:r>
      <w:r>
        <w:rPr>
          <w:rFonts w:asciiTheme="majorHAnsi" w:hAnsiTheme="majorHAnsi"/>
          <w:color w:val="auto"/>
        </w:rPr>
        <w:t>fold up the bike tray when not in use.  It is locked by a spring loaded pin.</w:t>
      </w:r>
    </w:p>
    <w:p w:rsidR="00852579" w:rsidRDefault="00852579" w:rsidP="00852579">
      <w:pPr>
        <w:pStyle w:val="NoSpacing"/>
        <w:spacing w:after="200" w:line="360" w:lineRule="auto"/>
        <w:rPr>
          <w:rFonts w:asciiTheme="majorHAnsi" w:hAnsiTheme="majorHAnsi"/>
          <w:sz w:val="24"/>
          <w:szCs w:val="24"/>
        </w:rPr>
      </w:pPr>
      <w:r>
        <w:rPr>
          <w:rFonts w:asciiTheme="majorHAnsi" w:hAnsiTheme="majorHAnsi"/>
          <w:sz w:val="24"/>
          <w:szCs w:val="24"/>
        </w:rPr>
        <w:lastRenderedPageBreak/>
        <w:tab/>
        <w:t>The lower superstructure</w:t>
      </w:r>
      <w:r w:rsidR="003117AD">
        <w:rPr>
          <w:rFonts w:asciiTheme="majorHAnsi" w:hAnsiTheme="majorHAnsi"/>
          <w:sz w:val="24"/>
          <w:szCs w:val="24"/>
        </w:rPr>
        <w:t>, Figure 10,</w:t>
      </w:r>
      <w:r>
        <w:rPr>
          <w:rFonts w:asciiTheme="majorHAnsi" w:hAnsiTheme="majorHAnsi"/>
          <w:sz w:val="24"/>
          <w:szCs w:val="24"/>
        </w:rPr>
        <w:t xml:space="preserve"> is mounted to the hitch on a locking pivot to allow the whole bike rack to rotate away from a vehicle’s trunk/rear door/tailgate and is locked with the same spring-loaded locking pin as the upper superstructure.  </w:t>
      </w:r>
      <w:r w:rsidR="003117AD">
        <w:rPr>
          <w:rFonts w:asciiTheme="majorHAnsi" w:hAnsiTheme="majorHAnsi"/>
          <w:sz w:val="24"/>
          <w:szCs w:val="24"/>
        </w:rPr>
        <w:t xml:space="preserve">The </w:t>
      </w:r>
      <w:r w:rsidR="000679B2">
        <w:rPr>
          <w:rFonts w:asciiTheme="majorHAnsi" w:hAnsiTheme="majorHAnsi"/>
          <w:sz w:val="24"/>
          <w:szCs w:val="24"/>
        </w:rPr>
        <w:t xml:space="preserve">flat angled </w:t>
      </w:r>
      <w:r w:rsidR="003117AD">
        <w:rPr>
          <w:rFonts w:asciiTheme="majorHAnsi" w:hAnsiTheme="majorHAnsi"/>
          <w:sz w:val="24"/>
          <w:szCs w:val="24"/>
        </w:rPr>
        <w:t xml:space="preserve">face at </w:t>
      </w:r>
      <w:r w:rsidR="003F1AAB">
        <w:rPr>
          <w:rFonts w:asciiTheme="majorHAnsi" w:hAnsiTheme="majorHAnsi"/>
          <w:sz w:val="24"/>
          <w:szCs w:val="24"/>
        </w:rPr>
        <w:t>the bottom of the lower superstructure mates against the hitch when rotated</w:t>
      </w:r>
      <w:r w:rsidR="003117AD">
        <w:rPr>
          <w:rFonts w:asciiTheme="majorHAnsi" w:hAnsiTheme="majorHAnsi"/>
          <w:sz w:val="24"/>
          <w:szCs w:val="24"/>
        </w:rPr>
        <w:t>.</w:t>
      </w:r>
      <w:r w:rsidR="003F1AAB">
        <w:rPr>
          <w:rFonts w:asciiTheme="majorHAnsi" w:hAnsiTheme="majorHAnsi"/>
          <w:sz w:val="24"/>
          <w:szCs w:val="24"/>
        </w:rPr>
        <w:t xml:space="preserve">  </w:t>
      </w:r>
    </w:p>
    <w:p w:rsidR="003117AD" w:rsidRDefault="003117AD" w:rsidP="003117AD">
      <w:pPr>
        <w:pStyle w:val="NoSpacing"/>
        <w:keepNext/>
        <w:spacing w:after="200" w:line="360" w:lineRule="auto"/>
        <w:jc w:val="center"/>
      </w:pPr>
      <w:r>
        <w:rPr>
          <w:rFonts w:asciiTheme="majorHAnsi" w:hAnsiTheme="majorHAnsi"/>
          <w:noProof/>
          <w:sz w:val="24"/>
          <w:szCs w:val="24"/>
        </w:rPr>
        <w:drawing>
          <wp:inline distT="0" distB="0" distL="0" distR="0">
            <wp:extent cx="3610465" cy="2926906"/>
            <wp:effectExtent l="19050" t="0" r="90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323" cy="2934087"/>
                    </a:xfrm>
                    <a:prstGeom prst="rect">
                      <a:avLst/>
                    </a:prstGeom>
                    <a:noFill/>
                    <a:ln>
                      <a:noFill/>
                    </a:ln>
                  </pic:spPr>
                </pic:pic>
              </a:graphicData>
            </a:graphic>
          </wp:inline>
        </w:drawing>
      </w:r>
    </w:p>
    <w:p w:rsidR="003117AD" w:rsidRPr="003117AD" w:rsidRDefault="003117AD" w:rsidP="003117AD">
      <w:pPr>
        <w:pStyle w:val="Caption"/>
        <w:jc w:val="center"/>
        <w:rPr>
          <w:rFonts w:asciiTheme="majorHAnsi" w:hAnsiTheme="majorHAnsi"/>
          <w:color w:val="auto"/>
          <w:sz w:val="24"/>
          <w:szCs w:val="24"/>
        </w:rPr>
      </w:pPr>
      <w:r w:rsidRPr="003117AD">
        <w:rPr>
          <w:rFonts w:asciiTheme="majorHAnsi" w:hAnsiTheme="majorHAnsi"/>
          <w:color w:val="auto"/>
        </w:rPr>
        <w:t xml:space="preserve">Figure </w:t>
      </w:r>
      <w:r>
        <w:rPr>
          <w:rFonts w:asciiTheme="majorHAnsi" w:hAnsiTheme="majorHAnsi"/>
          <w:color w:val="auto"/>
        </w:rPr>
        <w:t>10</w:t>
      </w:r>
      <w:r w:rsidRPr="003117AD">
        <w:rPr>
          <w:rFonts w:asciiTheme="majorHAnsi" w:hAnsiTheme="majorHAnsi"/>
          <w:color w:val="auto"/>
        </w:rPr>
        <w:t>: Lower superstructure cut at an a</w:t>
      </w:r>
      <w:r w:rsidR="000679B2">
        <w:rPr>
          <w:rFonts w:asciiTheme="majorHAnsi" w:hAnsiTheme="majorHAnsi"/>
          <w:color w:val="auto"/>
        </w:rPr>
        <w:t>ngle</w:t>
      </w:r>
      <w:r w:rsidRPr="003117AD">
        <w:rPr>
          <w:rFonts w:asciiTheme="majorHAnsi" w:hAnsiTheme="majorHAnsi"/>
          <w:color w:val="auto"/>
        </w:rPr>
        <w:t>. This lets the whole design pivot at that angle to open the rear truck of a vehicle.</w:t>
      </w:r>
    </w:p>
    <w:p w:rsidR="00666406" w:rsidRDefault="00666406" w:rsidP="00852579">
      <w:pPr>
        <w:pStyle w:val="NoSpacing"/>
        <w:spacing w:after="200" w:line="360" w:lineRule="auto"/>
        <w:rPr>
          <w:rFonts w:asciiTheme="majorHAnsi" w:hAnsiTheme="majorHAnsi"/>
          <w:b/>
          <w:i/>
          <w:sz w:val="24"/>
          <w:szCs w:val="24"/>
        </w:rPr>
      </w:pPr>
    </w:p>
    <w:p w:rsidR="005B0754" w:rsidRPr="005B0754" w:rsidRDefault="005B0754" w:rsidP="00852579">
      <w:pPr>
        <w:pStyle w:val="NoSpacing"/>
        <w:spacing w:after="200" w:line="360" w:lineRule="auto"/>
        <w:rPr>
          <w:rFonts w:asciiTheme="majorHAnsi" w:hAnsiTheme="majorHAnsi"/>
          <w:b/>
          <w:i/>
          <w:sz w:val="24"/>
          <w:szCs w:val="24"/>
        </w:rPr>
      </w:pPr>
      <w:r>
        <w:rPr>
          <w:rFonts w:asciiTheme="majorHAnsi" w:hAnsiTheme="majorHAnsi"/>
          <w:b/>
          <w:i/>
          <w:sz w:val="24"/>
          <w:szCs w:val="24"/>
        </w:rPr>
        <w:t>Force Component Design</w:t>
      </w:r>
    </w:p>
    <w:p w:rsidR="00606207" w:rsidRDefault="00D4733F" w:rsidP="00606207">
      <w:pPr>
        <w:pStyle w:val="NoSpacing"/>
        <w:spacing w:after="200" w:line="360" w:lineRule="auto"/>
        <w:ind w:firstLine="720"/>
        <w:rPr>
          <w:rFonts w:asciiTheme="majorHAnsi" w:hAnsiTheme="majorHAnsi"/>
          <w:sz w:val="24"/>
          <w:szCs w:val="24"/>
        </w:rPr>
      </w:pPr>
      <w:r>
        <w:rPr>
          <w:rFonts w:asciiTheme="majorHAnsi" w:hAnsiTheme="majorHAnsi"/>
          <w:sz w:val="24"/>
          <w:szCs w:val="24"/>
        </w:rPr>
        <w:t xml:space="preserve">The lower superstructure </w:t>
      </w:r>
      <w:r w:rsidR="00D35031">
        <w:rPr>
          <w:rFonts w:asciiTheme="majorHAnsi" w:hAnsiTheme="majorHAnsi"/>
          <w:sz w:val="24"/>
          <w:szCs w:val="24"/>
        </w:rPr>
        <w:t>holds the forcing component</w:t>
      </w:r>
      <w:r w:rsidR="00606207">
        <w:rPr>
          <w:rFonts w:asciiTheme="majorHAnsi" w:hAnsiTheme="majorHAnsi"/>
          <w:sz w:val="24"/>
          <w:szCs w:val="24"/>
        </w:rPr>
        <w:t>s</w:t>
      </w:r>
      <w:r>
        <w:rPr>
          <w:rFonts w:asciiTheme="majorHAnsi" w:hAnsiTheme="majorHAnsi"/>
          <w:sz w:val="24"/>
          <w:szCs w:val="24"/>
        </w:rPr>
        <w:t xml:space="preserve">, the hand-crank winch against the vehicle side and the pulley mounted at the top.  </w:t>
      </w:r>
      <w:r w:rsidR="00852579">
        <w:rPr>
          <w:rFonts w:asciiTheme="majorHAnsi" w:hAnsiTheme="majorHAnsi"/>
          <w:sz w:val="24"/>
          <w:szCs w:val="24"/>
        </w:rPr>
        <w:t xml:space="preserve">The forcing components lift the bike tray up by pulling the top of the upper superstructure towards the pulley on the top of the lower superstructure. </w:t>
      </w:r>
      <w:r w:rsidR="00A5715E">
        <w:rPr>
          <w:rFonts w:asciiTheme="majorHAnsi" w:hAnsiTheme="majorHAnsi"/>
          <w:sz w:val="24"/>
          <w:szCs w:val="24"/>
        </w:rPr>
        <w:t xml:space="preserve"> </w:t>
      </w:r>
      <w:r w:rsidR="00852579">
        <w:rPr>
          <w:rFonts w:asciiTheme="majorHAnsi" w:hAnsiTheme="majorHAnsi"/>
          <w:sz w:val="24"/>
          <w:szCs w:val="24"/>
        </w:rPr>
        <w:t>This limits wasted exertion at the hand crank by constraining the cable to lifting the upper superstructure vertically up and the horizontally, pulling the superstructures and swing arms into contact with each other.</w:t>
      </w:r>
      <w:r w:rsidR="00A5715E">
        <w:rPr>
          <w:rFonts w:asciiTheme="majorHAnsi" w:hAnsiTheme="majorHAnsi"/>
          <w:sz w:val="24"/>
          <w:szCs w:val="24"/>
        </w:rPr>
        <w:t xml:space="preserve"> </w:t>
      </w:r>
      <w:r w:rsidR="00852579">
        <w:rPr>
          <w:rFonts w:asciiTheme="majorHAnsi" w:hAnsiTheme="majorHAnsi"/>
          <w:sz w:val="24"/>
          <w:szCs w:val="24"/>
        </w:rPr>
        <w:t xml:space="preserve"> The steel-braided cable is plastic coated to provide weather resistance. </w:t>
      </w:r>
      <w:r w:rsidR="00A5715E">
        <w:rPr>
          <w:rFonts w:asciiTheme="majorHAnsi" w:hAnsiTheme="majorHAnsi"/>
          <w:sz w:val="24"/>
          <w:szCs w:val="24"/>
        </w:rPr>
        <w:t xml:space="preserve"> </w:t>
      </w:r>
      <w:r w:rsidR="00852579">
        <w:rPr>
          <w:rFonts w:asciiTheme="majorHAnsi" w:hAnsiTheme="majorHAnsi"/>
          <w:sz w:val="24"/>
          <w:szCs w:val="24"/>
        </w:rPr>
        <w:t xml:space="preserve">The hand crank winch is geared down 2.85:1, with an adjustable length handle to provide mechanical advantage in lifting. </w:t>
      </w:r>
      <w:r w:rsidR="00A5715E">
        <w:rPr>
          <w:rFonts w:asciiTheme="majorHAnsi" w:hAnsiTheme="majorHAnsi"/>
          <w:sz w:val="24"/>
          <w:szCs w:val="24"/>
        </w:rPr>
        <w:t xml:space="preserve"> </w:t>
      </w:r>
      <w:r w:rsidR="008D69C3">
        <w:rPr>
          <w:rFonts w:asciiTheme="majorHAnsi" w:hAnsiTheme="majorHAnsi"/>
          <w:sz w:val="24"/>
          <w:szCs w:val="24"/>
        </w:rPr>
        <w:t xml:space="preserve">It </w:t>
      </w:r>
      <w:r w:rsidR="00852579">
        <w:rPr>
          <w:rFonts w:asciiTheme="majorHAnsi" w:hAnsiTheme="majorHAnsi"/>
          <w:sz w:val="24"/>
          <w:szCs w:val="24"/>
        </w:rPr>
        <w:t xml:space="preserve">is ratcheted for the raising motion, preventing the rack from descending if the crank handle is released. </w:t>
      </w:r>
      <w:r w:rsidR="00A5715E">
        <w:rPr>
          <w:rFonts w:asciiTheme="majorHAnsi" w:hAnsiTheme="majorHAnsi"/>
          <w:sz w:val="24"/>
          <w:szCs w:val="24"/>
        </w:rPr>
        <w:t xml:space="preserve"> </w:t>
      </w:r>
      <w:r w:rsidR="00852579">
        <w:rPr>
          <w:rFonts w:asciiTheme="majorHAnsi" w:hAnsiTheme="majorHAnsi"/>
          <w:sz w:val="24"/>
          <w:szCs w:val="24"/>
        </w:rPr>
        <w:t>The winch has a drum brake for the lowering motion, to prevent a runaway descent.</w:t>
      </w:r>
    </w:p>
    <w:p w:rsidR="00606207" w:rsidRDefault="00606207" w:rsidP="00606207">
      <w:pPr>
        <w:pStyle w:val="NoSpacing"/>
        <w:keepNext/>
        <w:spacing w:after="200" w:line="360" w:lineRule="auto"/>
        <w:jc w:val="center"/>
      </w:pPr>
      <w:r w:rsidRPr="00606207">
        <w:rPr>
          <w:rFonts w:asciiTheme="majorHAnsi" w:hAnsiTheme="majorHAnsi"/>
          <w:noProof/>
          <w:sz w:val="24"/>
          <w:szCs w:val="24"/>
        </w:rPr>
        <w:lastRenderedPageBreak/>
        <w:drawing>
          <wp:inline distT="0" distB="0" distL="0" distR="0">
            <wp:extent cx="4542440" cy="3698011"/>
            <wp:effectExtent l="19050" t="0" r="0" b="0"/>
            <wp:docPr id="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996" cy="3705791"/>
                    </a:xfrm>
                    <a:prstGeom prst="rect">
                      <a:avLst/>
                    </a:prstGeom>
                    <a:noFill/>
                    <a:ln>
                      <a:noFill/>
                    </a:ln>
                    <a:extLst/>
                  </pic:spPr>
                </pic:pic>
              </a:graphicData>
            </a:graphic>
          </wp:inline>
        </w:drawing>
      </w:r>
    </w:p>
    <w:p w:rsidR="00606207" w:rsidRDefault="00606207" w:rsidP="00606207">
      <w:pPr>
        <w:pStyle w:val="Caption"/>
        <w:jc w:val="center"/>
        <w:rPr>
          <w:rFonts w:asciiTheme="majorHAnsi" w:hAnsiTheme="majorHAnsi"/>
          <w:color w:val="auto"/>
        </w:rPr>
      </w:pPr>
      <w:r w:rsidRPr="00606207">
        <w:rPr>
          <w:rFonts w:asciiTheme="majorHAnsi" w:hAnsiTheme="majorHAnsi"/>
          <w:color w:val="auto"/>
        </w:rPr>
        <w:t xml:space="preserve">Figure </w:t>
      </w:r>
      <w:r w:rsidR="00E56000">
        <w:rPr>
          <w:rFonts w:asciiTheme="majorHAnsi" w:hAnsiTheme="majorHAnsi"/>
          <w:color w:val="auto"/>
        </w:rPr>
        <w:t>11</w:t>
      </w:r>
      <w:r w:rsidRPr="00606207">
        <w:rPr>
          <w:rFonts w:asciiTheme="majorHAnsi" w:hAnsiTheme="majorHAnsi"/>
          <w:color w:val="auto"/>
        </w:rPr>
        <w:t xml:space="preserve">: The pulley placed at the top of the lower superstructure.  The cable runs through this and is attached to the </w:t>
      </w:r>
      <w:r>
        <w:rPr>
          <w:rFonts w:asciiTheme="majorHAnsi" w:hAnsiTheme="majorHAnsi"/>
          <w:color w:val="auto"/>
        </w:rPr>
        <w:t>upper</w:t>
      </w:r>
      <w:r w:rsidRPr="00606207">
        <w:rPr>
          <w:rFonts w:asciiTheme="majorHAnsi" w:hAnsiTheme="majorHAnsi"/>
          <w:color w:val="auto"/>
        </w:rPr>
        <w:t xml:space="preserve"> superstructure </w:t>
      </w:r>
      <w:r>
        <w:rPr>
          <w:rFonts w:asciiTheme="majorHAnsi" w:hAnsiTheme="majorHAnsi"/>
          <w:color w:val="auto"/>
        </w:rPr>
        <w:t>at</w:t>
      </w:r>
      <w:r w:rsidRPr="00606207">
        <w:rPr>
          <w:rFonts w:asciiTheme="majorHAnsi" w:hAnsiTheme="majorHAnsi"/>
          <w:color w:val="auto"/>
        </w:rPr>
        <w:t xml:space="preserve"> the inlet.</w:t>
      </w:r>
    </w:p>
    <w:p w:rsidR="00E6135B" w:rsidRDefault="00E6135B" w:rsidP="00E6135B">
      <w:pPr>
        <w:keepNext/>
        <w:jc w:val="center"/>
      </w:pPr>
      <w:r>
        <w:rPr>
          <w:noProof/>
        </w:rPr>
        <w:drawing>
          <wp:inline distT="0" distB="0" distL="0" distR="0">
            <wp:extent cx="3365281" cy="3621132"/>
            <wp:effectExtent l="19050" t="0" r="656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366645" cy="3622600"/>
                    </a:xfrm>
                    <a:prstGeom prst="rect">
                      <a:avLst/>
                    </a:prstGeom>
                    <a:noFill/>
                    <a:ln w="9525">
                      <a:noFill/>
                      <a:miter lim="800000"/>
                      <a:headEnd/>
                      <a:tailEnd/>
                    </a:ln>
                  </pic:spPr>
                </pic:pic>
              </a:graphicData>
            </a:graphic>
          </wp:inline>
        </w:drawing>
      </w:r>
    </w:p>
    <w:p w:rsidR="00E6135B" w:rsidRPr="00E6135B" w:rsidRDefault="00E6135B" w:rsidP="00E6135B">
      <w:pPr>
        <w:pStyle w:val="Caption"/>
        <w:jc w:val="center"/>
        <w:rPr>
          <w:rFonts w:asciiTheme="majorHAnsi" w:hAnsiTheme="majorHAnsi"/>
          <w:color w:val="auto"/>
        </w:rPr>
      </w:pPr>
      <w:r w:rsidRPr="00E6135B">
        <w:rPr>
          <w:rFonts w:asciiTheme="majorHAnsi" w:hAnsiTheme="majorHAnsi"/>
          <w:color w:val="auto"/>
        </w:rPr>
        <w:t>Figure 12: Hand crank placement on lower superstructure along with pulley and cable.</w:t>
      </w:r>
    </w:p>
    <w:p w:rsidR="002B1733" w:rsidRPr="002B1733" w:rsidRDefault="006054C3" w:rsidP="00C17E33">
      <w:pPr>
        <w:pStyle w:val="NoSpacing"/>
        <w:spacing w:after="200" w:line="360" w:lineRule="auto"/>
        <w:rPr>
          <w:rFonts w:asciiTheme="majorHAnsi" w:hAnsiTheme="majorHAnsi"/>
          <w:b/>
          <w:sz w:val="28"/>
          <w:szCs w:val="28"/>
          <w:u w:val="single"/>
        </w:rPr>
      </w:pPr>
      <w:r>
        <w:rPr>
          <w:rFonts w:asciiTheme="majorHAnsi" w:hAnsiTheme="majorHAnsi"/>
          <w:b/>
          <w:sz w:val="28"/>
          <w:szCs w:val="28"/>
          <w:u w:val="single"/>
        </w:rPr>
        <w:lastRenderedPageBreak/>
        <w:t>Product Design Specification Evaluation</w:t>
      </w:r>
    </w:p>
    <w:p w:rsidR="003256CE" w:rsidRDefault="002B1733" w:rsidP="00C17E33">
      <w:pPr>
        <w:pStyle w:val="NoSpacing"/>
        <w:spacing w:after="200" w:line="360" w:lineRule="auto"/>
        <w:rPr>
          <w:rFonts w:asciiTheme="majorHAnsi" w:hAnsiTheme="majorHAnsi"/>
          <w:sz w:val="24"/>
          <w:szCs w:val="24"/>
        </w:rPr>
      </w:pPr>
      <w:r>
        <w:rPr>
          <w:rFonts w:asciiTheme="majorHAnsi" w:hAnsiTheme="majorHAnsi"/>
          <w:sz w:val="24"/>
          <w:szCs w:val="24"/>
        </w:rPr>
        <w:tab/>
      </w:r>
      <w:r w:rsidR="0039250C">
        <w:rPr>
          <w:rFonts w:asciiTheme="majorHAnsi" w:hAnsiTheme="majorHAnsi"/>
          <w:sz w:val="24"/>
          <w:szCs w:val="24"/>
        </w:rPr>
        <w:t>The prototype</w:t>
      </w:r>
      <w:r w:rsidR="00397F6C">
        <w:rPr>
          <w:rFonts w:asciiTheme="majorHAnsi" w:hAnsiTheme="majorHAnsi"/>
          <w:sz w:val="24"/>
          <w:szCs w:val="24"/>
        </w:rPr>
        <w:t xml:space="preserve"> was evaluated using the PDS requirements.  </w:t>
      </w:r>
      <w:r w:rsidR="00B14D67">
        <w:rPr>
          <w:rFonts w:asciiTheme="majorHAnsi" w:hAnsiTheme="majorHAnsi"/>
          <w:sz w:val="24"/>
          <w:szCs w:val="24"/>
        </w:rPr>
        <w:t>The main requirements are listed in Table 1.  All requirements were met with the exception of two</w:t>
      </w:r>
      <w:r w:rsidR="00705328">
        <w:rPr>
          <w:rFonts w:asciiTheme="majorHAnsi" w:hAnsiTheme="majorHAnsi"/>
          <w:sz w:val="24"/>
          <w:szCs w:val="24"/>
        </w:rPr>
        <w:t>, the</w:t>
      </w:r>
      <w:r w:rsidR="00B14D67">
        <w:rPr>
          <w:rFonts w:asciiTheme="majorHAnsi" w:hAnsiTheme="majorHAnsi"/>
          <w:sz w:val="24"/>
          <w:szCs w:val="24"/>
        </w:rPr>
        <w:t xml:space="preserve"> retail pr</w:t>
      </w:r>
      <w:r w:rsidR="00705328">
        <w:rPr>
          <w:rFonts w:asciiTheme="majorHAnsi" w:hAnsiTheme="majorHAnsi"/>
          <w:sz w:val="24"/>
          <w:szCs w:val="24"/>
        </w:rPr>
        <w:t xml:space="preserve">ice and the installation time.   As this is just a prototype, those requirements did not factor in the initial design.  </w:t>
      </w:r>
    </w:p>
    <w:p w:rsidR="000C37E2" w:rsidRPr="00054F13" w:rsidRDefault="000C37E2" w:rsidP="00054F13">
      <w:pPr>
        <w:rPr>
          <w:rFonts w:asciiTheme="majorHAnsi" w:eastAsiaTheme="minorHAnsi" w:hAnsiTheme="majorHAnsi" w:cstheme="minorBidi"/>
        </w:rPr>
      </w:pPr>
      <w:r w:rsidRPr="004B51BF">
        <w:rPr>
          <w:rFonts w:asciiTheme="majorHAnsi" w:hAnsiTheme="majorHAnsi"/>
        </w:rPr>
        <w:t>Table 1: Design evaluation of Rear of Car bike tray prototype.</w:t>
      </w:r>
    </w:p>
    <w:p w:rsidR="00B14D67" w:rsidRDefault="00F34187" w:rsidP="00C17E33">
      <w:pPr>
        <w:pStyle w:val="NoSpacing"/>
        <w:spacing w:after="200" w:line="360" w:lineRule="auto"/>
        <w:rPr>
          <w:rFonts w:asciiTheme="majorHAnsi" w:hAnsiTheme="majorHAnsi"/>
          <w:sz w:val="24"/>
          <w:szCs w:val="24"/>
        </w:rPr>
      </w:pPr>
      <w:r w:rsidRPr="00F34187">
        <w:rPr>
          <w:noProof/>
        </w:rPr>
        <w:drawing>
          <wp:inline distT="0" distB="0" distL="0" distR="0">
            <wp:extent cx="5943600" cy="2074622"/>
            <wp:effectExtent l="0" t="0" r="0" b="190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4622"/>
                    </a:xfrm>
                    <a:prstGeom prst="rect">
                      <a:avLst/>
                    </a:prstGeom>
                    <a:noFill/>
                    <a:ln>
                      <a:noFill/>
                    </a:ln>
                  </pic:spPr>
                </pic:pic>
              </a:graphicData>
            </a:graphic>
          </wp:inline>
        </w:drawing>
      </w:r>
    </w:p>
    <w:p w:rsidR="007B2973" w:rsidRPr="00747602" w:rsidRDefault="007B2973" w:rsidP="00C17E33">
      <w:pPr>
        <w:pStyle w:val="NoSpacing"/>
        <w:spacing w:after="200" w:line="360" w:lineRule="auto"/>
        <w:rPr>
          <w:rFonts w:asciiTheme="majorHAnsi" w:hAnsiTheme="majorHAnsi"/>
          <w:sz w:val="24"/>
          <w:szCs w:val="24"/>
        </w:rPr>
      </w:pPr>
      <w:r>
        <w:rPr>
          <w:rFonts w:asciiTheme="majorHAnsi" w:hAnsiTheme="majorHAnsi"/>
          <w:sz w:val="24"/>
          <w:szCs w:val="24"/>
        </w:rPr>
        <w:tab/>
      </w:r>
      <w:r w:rsidR="00B34A99">
        <w:rPr>
          <w:rFonts w:asciiTheme="majorHAnsi" w:hAnsiTheme="majorHAnsi"/>
          <w:sz w:val="24"/>
          <w:szCs w:val="24"/>
        </w:rPr>
        <w:t xml:space="preserve">To reiterated, since we are still using Yakima’s </w:t>
      </w:r>
      <w:proofErr w:type="spellStart"/>
      <w:r w:rsidR="00B34A99">
        <w:rPr>
          <w:rFonts w:asciiTheme="majorHAnsi" w:hAnsiTheme="majorHAnsi"/>
          <w:sz w:val="24"/>
          <w:szCs w:val="24"/>
        </w:rPr>
        <w:t>HoldUp</w:t>
      </w:r>
      <w:proofErr w:type="spellEnd"/>
      <w:r w:rsidR="00B34A99">
        <w:rPr>
          <w:rFonts w:asciiTheme="majorHAnsi" w:hAnsiTheme="majorHAnsi"/>
          <w:sz w:val="24"/>
          <w:szCs w:val="24"/>
        </w:rPr>
        <w:t xml:space="preserve"> product, most of the PDS requirements are accomplished and met.  </w:t>
      </w:r>
      <w:r w:rsidR="006E13B7">
        <w:rPr>
          <w:rFonts w:asciiTheme="majorHAnsi" w:hAnsiTheme="majorHAnsi"/>
          <w:sz w:val="24"/>
          <w:szCs w:val="24"/>
        </w:rPr>
        <w:t>We felt that this made the design process much easier.  Not only does is feel familiar to Yakima and their customers, this will not only make analyzing the complete design easier, but parts can translate betwee</w:t>
      </w:r>
      <w:r w:rsidR="00CC2E7E">
        <w:rPr>
          <w:rFonts w:asciiTheme="majorHAnsi" w:hAnsiTheme="majorHAnsi"/>
          <w:sz w:val="24"/>
          <w:szCs w:val="24"/>
        </w:rPr>
        <w:t xml:space="preserve">n the two </w:t>
      </w:r>
      <w:r w:rsidR="00D167EE">
        <w:rPr>
          <w:rFonts w:asciiTheme="majorHAnsi" w:hAnsiTheme="majorHAnsi"/>
          <w:sz w:val="24"/>
          <w:szCs w:val="24"/>
        </w:rPr>
        <w:t>products</w:t>
      </w:r>
      <w:r w:rsidR="00CC2E7E">
        <w:rPr>
          <w:rFonts w:asciiTheme="majorHAnsi" w:hAnsiTheme="majorHAnsi"/>
          <w:sz w:val="24"/>
          <w:szCs w:val="24"/>
        </w:rPr>
        <w:t xml:space="preserve"> much easier.  </w:t>
      </w:r>
      <w:r w:rsidR="00FC272D">
        <w:rPr>
          <w:rFonts w:asciiTheme="majorHAnsi" w:hAnsiTheme="majorHAnsi"/>
          <w:sz w:val="24"/>
          <w:szCs w:val="24"/>
        </w:rPr>
        <w:t xml:space="preserve">Testing under Yakima’s Codes and Standards, Appendix E, were the only PDS requirements </w:t>
      </w:r>
      <w:r w:rsidR="00D167EE">
        <w:rPr>
          <w:rFonts w:asciiTheme="majorHAnsi" w:hAnsiTheme="majorHAnsi"/>
          <w:sz w:val="24"/>
          <w:szCs w:val="24"/>
        </w:rPr>
        <w:t>the team</w:t>
      </w:r>
      <w:r w:rsidR="00FC272D">
        <w:rPr>
          <w:rFonts w:asciiTheme="majorHAnsi" w:hAnsiTheme="majorHAnsi"/>
          <w:sz w:val="24"/>
          <w:szCs w:val="24"/>
        </w:rPr>
        <w:t xml:space="preserve"> w</w:t>
      </w:r>
      <w:r w:rsidR="00D167EE">
        <w:rPr>
          <w:rFonts w:asciiTheme="majorHAnsi" w:hAnsiTheme="majorHAnsi"/>
          <w:sz w:val="24"/>
          <w:szCs w:val="24"/>
        </w:rPr>
        <w:t>as</w:t>
      </w:r>
      <w:r w:rsidR="00FC272D">
        <w:rPr>
          <w:rFonts w:asciiTheme="majorHAnsi" w:hAnsiTheme="majorHAnsi"/>
          <w:sz w:val="24"/>
          <w:szCs w:val="24"/>
        </w:rPr>
        <w:t xml:space="preserve"> not able to accomplish</w:t>
      </w:r>
      <w:r w:rsidR="0041739E">
        <w:rPr>
          <w:rFonts w:asciiTheme="majorHAnsi" w:hAnsiTheme="majorHAnsi"/>
          <w:sz w:val="24"/>
          <w:szCs w:val="24"/>
        </w:rPr>
        <w:t xml:space="preserve"> due to time constraints</w:t>
      </w:r>
      <w:r w:rsidR="00FC272D">
        <w:rPr>
          <w:rFonts w:asciiTheme="majorHAnsi" w:hAnsiTheme="majorHAnsi"/>
          <w:sz w:val="24"/>
          <w:szCs w:val="24"/>
        </w:rPr>
        <w:t>.  This will be up Yakima’</w:t>
      </w:r>
      <w:r w:rsidR="00D167EE">
        <w:rPr>
          <w:rFonts w:asciiTheme="majorHAnsi" w:hAnsiTheme="majorHAnsi"/>
          <w:sz w:val="24"/>
          <w:szCs w:val="24"/>
        </w:rPr>
        <w:t>s discretion to test and analyze this design.</w:t>
      </w:r>
    </w:p>
    <w:p w:rsidR="00150D43" w:rsidRDefault="00150D43" w:rsidP="00150D43">
      <w:pPr>
        <w:spacing w:line="360" w:lineRule="auto"/>
        <w:rPr>
          <w:b/>
          <w:sz w:val="28"/>
          <w:szCs w:val="28"/>
          <w:u w:val="single"/>
        </w:rPr>
      </w:pPr>
      <w:r>
        <w:rPr>
          <w:b/>
          <w:sz w:val="28"/>
          <w:szCs w:val="28"/>
          <w:u w:val="single"/>
        </w:rPr>
        <w:t>Conclusion</w:t>
      </w:r>
    </w:p>
    <w:p w:rsidR="00150D43" w:rsidRDefault="00150D43" w:rsidP="00150D43">
      <w:pPr>
        <w:spacing w:line="360" w:lineRule="auto"/>
        <w:rPr>
          <w:sz w:val="24"/>
          <w:szCs w:val="24"/>
        </w:rPr>
      </w:pPr>
      <w:r>
        <w:rPr>
          <w:sz w:val="24"/>
          <w:szCs w:val="24"/>
        </w:rPr>
        <w:tab/>
        <w:t>Due to the short timeline for the project, a full-scale, steel prototype could not be manufactured or tested. Instead, a full-scale model was rapidly prototyped and demonstrated the geometry and motion of the lifting mechanism and all moving parts. Because of this, the prototype could not be strength tested per Yakima’s design codes and standards. However, the main PDS requirements were met, except two: price range and the installation requirements.   Though the price is a very important requirement</w:t>
      </w:r>
      <w:r w:rsidR="00D76640">
        <w:rPr>
          <w:sz w:val="24"/>
          <w:szCs w:val="24"/>
        </w:rPr>
        <w:t>, a</w:t>
      </w:r>
      <w:r>
        <w:rPr>
          <w:sz w:val="24"/>
          <w:szCs w:val="24"/>
        </w:rPr>
        <w:t xml:space="preserve"> working </w:t>
      </w:r>
      <w:r>
        <w:rPr>
          <w:sz w:val="24"/>
          <w:szCs w:val="24"/>
        </w:rPr>
        <w:lastRenderedPageBreak/>
        <w:t xml:space="preserve">prototype can be redesigned and refined to meet this requirement.  Due to time constraints, we were also unable to test the installation time on an actual hitch.  Since the bike tray is that of the </w:t>
      </w:r>
      <w:proofErr w:type="spellStart"/>
      <w:r>
        <w:rPr>
          <w:sz w:val="24"/>
          <w:szCs w:val="24"/>
        </w:rPr>
        <w:t>HoldUp</w:t>
      </w:r>
      <w:proofErr w:type="spellEnd"/>
      <w:r>
        <w:rPr>
          <w:sz w:val="24"/>
          <w:szCs w:val="24"/>
        </w:rPr>
        <w:t xml:space="preserve">, PDS requirements for </w:t>
      </w:r>
      <w:r w:rsidRPr="00FA45A7">
        <w:rPr>
          <w:sz w:val="24"/>
          <w:szCs w:val="24"/>
        </w:rPr>
        <w:t>Key Product Features and Fit</w:t>
      </w:r>
      <w:r>
        <w:rPr>
          <w:sz w:val="24"/>
          <w:szCs w:val="24"/>
        </w:rPr>
        <w:t xml:space="preserve"> (</w:t>
      </w:r>
      <w:r w:rsidRPr="00FB1B4F">
        <w:rPr>
          <w:sz w:val="24"/>
          <w:szCs w:val="24"/>
        </w:rPr>
        <w:t>Appendix A</w:t>
      </w:r>
      <w:r>
        <w:rPr>
          <w:sz w:val="24"/>
          <w:szCs w:val="24"/>
        </w:rPr>
        <w:t>) were met.  Other PDS requirements required testing, which we were not able to do.   Though we were not able to tests, and a few PDS requirements were not met, the main PDS requirements were met along with a prototype for proof of concept.</w:t>
      </w:r>
    </w:p>
    <w:p w:rsidR="00150D43" w:rsidRDefault="00150D43" w:rsidP="00150D43">
      <w:pPr>
        <w:spacing w:after="0" w:line="360" w:lineRule="auto"/>
        <w:ind w:firstLine="720"/>
        <w:rPr>
          <w:sz w:val="24"/>
          <w:szCs w:val="24"/>
        </w:rPr>
      </w:pPr>
      <w:r>
        <w:rPr>
          <w:sz w:val="24"/>
          <w:szCs w:val="24"/>
        </w:rPr>
        <w:t xml:space="preserve">We as a team, and as prospective engineers, are very proud of this project and prototype.  Together, we faced many trials that we overcame through great problem solving and team work.  We hope this prototype will provide Yakima with the building blocks to design a marketable product.  </w:t>
      </w:r>
    </w:p>
    <w:p w:rsidR="00EC5D77" w:rsidRDefault="00EC5D77" w:rsidP="00EC5D77">
      <w:pPr>
        <w:spacing w:after="0" w:line="360" w:lineRule="auto"/>
        <w:rPr>
          <w:sz w:val="24"/>
          <w:szCs w:val="24"/>
        </w:rPr>
      </w:pPr>
    </w:p>
    <w:p w:rsidR="00184405" w:rsidRDefault="00184405" w:rsidP="00EC5D77">
      <w:pPr>
        <w:spacing w:after="0" w:line="360" w:lineRule="auto"/>
        <w:rPr>
          <w:b/>
          <w:sz w:val="28"/>
          <w:szCs w:val="28"/>
          <w:u w:val="single"/>
        </w:rPr>
      </w:pPr>
    </w:p>
    <w:p w:rsidR="00184405" w:rsidRDefault="00184405" w:rsidP="00EC5D77">
      <w:pPr>
        <w:spacing w:after="0" w:line="360" w:lineRule="auto"/>
        <w:rPr>
          <w:b/>
          <w:sz w:val="28"/>
          <w:szCs w:val="28"/>
          <w:u w:val="single"/>
        </w:rPr>
      </w:pPr>
    </w:p>
    <w:p w:rsidR="00184405" w:rsidRDefault="00184405" w:rsidP="00EC5D77">
      <w:pPr>
        <w:spacing w:after="0" w:line="360" w:lineRule="auto"/>
        <w:rPr>
          <w:b/>
          <w:sz w:val="28"/>
          <w:szCs w:val="28"/>
          <w:u w:val="single"/>
        </w:rPr>
      </w:pPr>
    </w:p>
    <w:p w:rsidR="00184405" w:rsidRDefault="00184405" w:rsidP="00EC5D77">
      <w:pPr>
        <w:spacing w:after="0" w:line="360" w:lineRule="auto"/>
        <w:rPr>
          <w:b/>
          <w:sz w:val="28"/>
          <w:szCs w:val="28"/>
          <w:u w:val="single"/>
        </w:rPr>
      </w:pPr>
    </w:p>
    <w:p w:rsidR="00184405" w:rsidRDefault="00184405" w:rsidP="00EC5D77">
      <w:pPr>
        <w:spacing w:after="0" w:line="360" w:lineRule="auto"/>
        <w:rPr>
          <w:b/>
          <w:sz w:val="28"/>
          <w:szCs w:val="28"/>
          <w:u w:val="single"/>
        </w:rPr>
      </w:pPr>
    </w:p>
    <w:p w:rsidR="00EC5D77" w:rsidRDefault="00EC5D77" w:rsidP="00EC5D77">
      <w:pPr>
        <w:spacing w:after="0" w:line="360" w:lineRule="auto"/>
        <w:rPr>
          <w:b/>
          <w:sz w:val="28"/>
          <w:szCs w:val="28"/>
          <w:u w:val="single"/>
        </w:rPr>
      </w:pPr>
      <w:r>
        <w:rPr>
          <w:b/>
          <w:sz w:val="28"/>
          <w:szCs w:val="28"/>
          <w:u w:val="single"/>
        </w:rPr>
        <w:t>Special Thanks</w:t>
      </w:r>
    </w:p>
    <w:p w:rsidR="00881EC1" w:rsidRDefault="00EC5D77" w:rsidP="00881EC1">
      <w:pPr>
        <w:spacing w:line="360" w:lineRule="auto"/>
      </w:pPr>
      <w:r>
        <w:rPr>
          <w:sz w:val="24"/>
          <w:szCs w:val="24"/>
        </w:rPr>
        <w:tab/>
        <w:t>The Yakima R.O.C. load assist team would like to give special thanks to Yakima and PSU’s Mechanical Engineering faculty</w:t>
      </w:r>
      <w:r w:rsidR="00056A2F">
        <w:rPr>
          <w:sz w:val="24"/>
          <w:szCs w:val="24"/>
        </w:rPr>
        <w:t xml:space="preserve">, specifically Ben Hein and </w:t>
      </w:r>
      <w:proofErr w:type="spellStart"/>
      <w:r w:rsidR="00056A2F">
        <w:rPr>
          <w:sz w:val="24"/>
          <w:szCs w:val="24"/>
        </w:rPr>
        <w:t>Faryar</w:t>
      </w:r>
      <w:proofErr w:type="spellEnd"/>
      <w:r w:rsidR="00056A2F">
        <w:rPr>
          <w:sz w:val="24"/>
          <w:szCs w:val="24"/>
        </w:rPr>
        <w:t xml:space="preserve"> </w:t>
      </w:r>
      <w:proofErr w:type="spellStart"/>
      <w:r w:rsidR="00056A2F">
        <w:rPr>
          <w:sz w:val="24"/>
          <w:szCs w:val="24"/>
        </w:rPr>
        <w:t>Etesami</w:t>
      </w:r>
      <w:proofErr w:type="spellEnd"/>
      <w:r w:rsidR="00056A2F">
        <w:rPr>
          <w:sz w:val="24"/>
          <w:szCs w:val="24"/>
        </w:rPr>
        <w:t>, respectfully, for</w:t>
      </w:r>
      <w:r>
        <w:rPr>
          <w:sz w:val="24"/>
          <w:szCs w:val="24"/>
        </w:rPr>
        <w:t xml:space="preserve"> their support in this project. </w:t>
      </w:r>
    </w:p>
    <w:p w:rsidR="00184405" w:rsidRDefault="00184405">
      <w:pPr>
        <w:rPr>
          <w:rFonts w:asciiTheme="majorHAnsi" w:hAnsiTheme="majorHAnsi"/>
          <w:b/>
          <w:sz w:val="28"/>
          <w:szCs w:val="28"/>
          <w:u w:val="single"/>
        </w:rPr>
      </w:pPr>
      <w:r>
        <w:rPr>
          <w:rFonts w:asciiTheme="majorHAnsi" w:hAnsiTheme="majorHAnsi"/>
          <w:b/>
          <w:sz w:val="28"/>
          <w:szCs w:val="28"/>
          <w:u w:val="single"/>
        </w:rPr>
        <w:br w:type="page"/>
      </w:r>
    </w:p>
    <w:p w:rsidR="00B92D47" w:rsidRPr="00881EC1" w:rsidRDefault="00B92D47" w:rsidP="00881EC1">
      <w:pPr>
        <w:spacing w:line="360" w:lineRule="auto"/>
      </w:pPr>
      <w:r>
        <w:rPr>
          <w:rFonts w:asciiTheme="majorHAnsi" w:hAnsiTheme="majorHAnsi"/>
          <w:b/>
          <w:sz w:val="28"/>
          <w:szCs w:val="28"/>
          <w:u w:val="single"/>
        </w:rPr>
        <w:lastRenderedPageBreak/>
        <w:t>Appendices</w:t>
      </w:r>
    </w:p>
    <w:p w:rsidR="00B92D47" w:rsidRDefault="00B92D47" w:rsidP="00A3515F">
      <w:pPr>
        <w:spacing w:line="360" w:lineRule="auto"/>
        <w:rPr>
          <w:rFonts w:asciiTheme="majorHAnsi" w:hAnsiTheme="majorHAnsi"/>
          <w:b/>
          <w:i/>
          <w:sz w:val="24"/>
          <w:szCs w:val="24"/>
        </w:rPr>
      </w:pPr>
      <w:r>
        <w:rPr>
          <w:rFonts w:asciiTheme="majorHAnsi" w:hAnsiTheme="majorHAnsi"/>
          <w:b/>
          <w:i/>
          <w:sz w:val="24"/>
          <w:szCs w:val="24"/>
        </w:rPr>
        <w:t>Appendix A: Product Design Specification</w:t>
      </w:r>
    </w:p>
    <w:p w:rsidR="00B92D47" w:rsidRPr="00B92D47" w:rsidRDefault="00D069A6" w:rsidP="00A3515F">
      <w:pPr>
        <w:spacing w:line="360" w:lineRule="auto"/>
        <w:rPr>
          <w:rFonts w:asciiTheme="majorHAnsi" w:hAnsiTheme="majorHAnsi"/>
          <w:sz w:val="24"/>
          <w:szCs w:val="24"/>
        </w:rPr>
      </w:pPr>
      <w:r>
        <w:rPr>
          <w:rFonts w:asciiTheme="majorHAnsi" w:hAnsiTheme="majorHAnsi"/>
          <w:sz w:val="24"/>
          <w:szCs w:val="24"/>
        </w:rPr>
        <w:tab/>
        <w:t>This section details the customer con</w:t>
      </w:r>
      <w:r w:rsidR="00B53B56">
        <w:rPr>
          <w:rFonts w:asciiTheme="majorHAnsi" w:hAnsiTheme="majorHAnsi"/>
          <w:sz w:val="24"/>
          <w:szCs w:val="24"/>
        </w:rPr>
        <w:t>straints listed out by Yakima.  The following tables ind</w:t>
      </w:r>
      <w:r w:rsidR="00C10D96">
        <w:rPr>
          <w:rFonts w:asciiTheme="majorHAnsi" w:hAnsiTheme="majorHAnsi"/>
          <w:sz w:val="24"/>
          <w:szCs w:val="24"/>
        </w:rPr>
        <w:t>icate the constraint requirement</w:t>
      </w:r>
      <w:r w:rsidR="00B53B56">
        <w:rPr>
          <w:rFonts w:asciiTheme="majorHAnsi" w:hAnsiTheme="majorHAnsi"/>
          <w:sz w:val="24"/>
          <w:szCs w:val="24"/>
        </w:rPr>
        <w:t>, followed by the customer, importance</w:t>
      </w:r>
      <w:r w:rsidR="00C61D2D">
        <w:rPr>
          <w:rFonts w:asciiTheme="majorHAnsi" w:hAnsiTheme="majorHAnsi"/>
          <w:sz w:val="24"/>
          <w:szCs w:val="24"/>
        </w:rPr>
        <w:t xml:space="preserve"> (rated from one to four stars, with four stars being the highest</w:t>
      </w:r>
      <w:r w:rsidR="00CD3AFE">
        <w:rPr>
          <w:rFonts w:asciiTheme="majorHAnsi" w:hAnsiTheme="majorHAnsi"/>
          <w:sz w:val="24"/>
          <w:szCs w:val="24"/>
        </w:rPr>
        <w:t xml:space="preserve"> importance</w:t>
      </w:r>
      <w:r w:rsidR="00C61D2D">
        <w:rPr>
          <w:rFonts w:asciiTheme="majorHAnsi" w:hAnsiTheme="majorHAnsi"/>
          <w:sz w:val="24"/>
          <w:szCs w:val="24"/>
        </w:rPr>
        <w:t>)</w:t>
      </w:r>
      <w:r w:rsidR="00B53B56">
        <w:rPr>
          <w:rFonts w:asciiTheme="majorHAnsi" w:hAnsiTheme="majorHAnsi"/>
          <w:sz w:val="24"/>
          <w:szCs w:val="24"/>
        </w:rPr>
        <w:t>, metric, target, and verification.</w:t>
      </w:r>
      <w:r w:rsidR="00CD3AFE">
        <w:rPr>
          <w:rFonts w:asciiTheme="majorHAnsi" w:hAnsiTheme="majorHAnsi"/>
          <w:sz w:val="24"/>
          <w:szCs w:val="24"/>
        </w:rPr>
        <w:t xml:space="preserve">  </w:t>
      </w:r>
      <w:r w:rsidR="00803C06">
        <w:rPr>
          <w:rFonts w:asciiTheme="majorHAnsi" w:hAnsiTheme="majorHAnsi"/>
          <w:sz w:val="24"/>
          <w:szCs w:val="24"/>
        </w:rPr>
        <w:t xml:space="preserve">This outlines the customer each </w:t>
      </w:r>
      <w:r w:rsidR="004F0C28">
        <w:rPr>
          <w:rFonts w:asciiTheme="majorHAnsi" w:hAnsiTheme="majorHAnsi"/>
          <w:sz w:val="24"/>
          <w:szCs w:val="24"/>
        </w:rPr>
        <w:t>requirement</w:t>
      </w:r>
      <w:r w:rsidR="00803C06">
        <w:rPr>
          <w:rFonts w:asciiTheme="majorHAnsi" w:hAnsiTheme="majorHAnsi"/>
          <w:sz w:val="24"/>
          <w:szCs w:val="24"/>
        </w:rPr>
        <w:t xml:space="preserve"> satisfies, the importance relative to the final design, what and how the team will complete these tasks.  </w:t>
      </w:r>
    </w:p>
    <w:p w:rsidR="003C449D" w:rsidRDefault="003C449D" w:rsidP="00A3515F">
      <w:pPr>
        <w:spacing w:line="360" w:lineRule="auto"/>
      </w:pPr>
      <w:r w:rsidRPr="00F030B7">
        <w:t xml:space="preserve">Table </w:t>
      </w:r>
      <w:r w:rsidR="00F030B7">
        <w:t>2</w:t>
      </w:r>
      <w:r>
        <w:t xml:space="preserve">: </w:t>
      </w:r>
      <w:r w:rsidR="00977CFD">
        <w:t>Full Detailed PDS criteria:</w:t>
      </w:r>
    </w:p>
    <w:tbl>
      <w:tblPr>
        <w:tblW w:w="9960" w:type="dxa"/>
        <w:tblInd w:w="93" w:type="dxa"/>
        <w:tblLook w:val="00A0"/>
      </w:tblPr>
      <w:tblGrid>
        <w:gridCol w:w="3578"/>
        <w:gridCol w:w="1216"/>
        <w:gridCol w:w="1446"/>
        <w:gridCol w:w="1175"/>
        <w:gridCol w:w="822"/>
        <w:gridCol w:w="1723"/>
      </w:tblGrid>
      <w:tr w:rsidR="00977CFD" w:rsidRPr="00C85808" w:rsidTr="007C38FD">
        <w:trPr>
          <w:trHeight w:val="300"/>
        </w:trPr>
        <w:tc>
          <w:tcPr>
            <w:tcW w:w="9960"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A44803" w:rsidRDefault="00977CFD" w:rsidP="007C38FD">
            <w:pPr>
              <w:spacing w:after="0" w:line="240" w:lineRule="auto"/>
              <w:jc w:val="center"/>
              <w:rPr>
                <w:rFonts w:ascii="Calibri" w:hAnsi="Calibri" w:cs="Calibri"/>
                <w:b/>
                <w:bCs/>
                <w:color w:val="000000"/>
              </w:rPr>
            </w:pPr>
            <w:r w:rsidRPr="00A44803">
              <w:rPr>
                <w:rFonts w:ascii="Calibri" w:hAnsi="Calibri" w:cs="Calibri"/>
                <w:b/>
                <w:bCs/>
                <w:color w:val="000000"/>
              </w:rPr>
              <w:t>Key Product Features and Fit Requirements</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Requirements</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Customer</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Importance</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Metric</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Target</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b/>
                <w:bCs/>
                <w:color w:val="000000"/>
              </w:rPr>
            </w:pPr>
            <w:r w:rsidRPr="00A44803">
              <w:rPr>
                <w:rFonts w:ascii="Calibri" w:hAnsi="Calibri" w:cs="Calibri"/>
                <w:b/>
                <w:bCs/>
                <w:color w:val="000000"/>
              </w:rPr>
              <w:t>Verification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Fit</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2" receiver</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inch</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jc w:val="right"/>
              <w:rPr>
                <w:rFonts w:ascii="Calibri" w:hAnsi="Calibri" w:cs="Calibri"/>
                <w:color w:val="000000"/>
              </w:rPr>
            </w:pPr>
            <w:r w:rsidRPr="00A44803">
              <w:rPr>
                <w:rFonts w:ascii="Calibri" w:hAnsi="Calibri" w:cs="Calibri"/>
                <w:color w:val="000000"/>
              </w:rPr>
              <w:t>2</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Measurement</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1 1/4" receiver</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inch</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jc w:val="right"/>
              <w:rPr>
                <w:rFonts w:ascii="Calibri" w:hAnsi="Calibri" w:cs="Calibri"/>
                <w:color w:val="000000"/>
              </w:rPr>
            </w:pPr>
            <w:r w:rsidRPr="00A44803">
              <w:rPr>
                <w:rFonts w:ascii="Calibri" w:hAnsi="Calibri" w:cs="Calibri"/>
                <w:color w:val="000000"/>
              </w:rPr>
              <w:t>1 1/4</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Measurement</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Number of bikes</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of bikes</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jc w:val="right"/>
              <w:rPr>
                <w:rFonts w:ascii="Calibri" w:hAnsi="Calibri" w:cs="Calibri"/>
                <w:color w:val="000000"/>
              </w:rPr>
            </w:pPr>
            <w:r w:rsidRPr="00A44803">
              <w:rPr>
                <w:rFonts w:ascii="Calibri" w:hAnsi="Calibri" w:cs="Calibri"/>
                <w:color w:val="000000"/>
              </w:rPr>
              <w:t>2</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Different bike types</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Mechanism</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Fold up when empty</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Bottle opener</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Security</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Integral lock loops</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Improved fastener security</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Bike mounting</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Simple arm mechanism</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Clears front brakes</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Simple rear wheel strap</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Bike weight limit</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lbs.</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jc w:val="right"/>
              <w:rPr>
                <w:rFonts w:ascii="Calibri" w:hAnsi="Calibri" w:cs="Calibri"/>
                <w:color w:val="000000"/>
              </w:rPr>
            </w:pPr>
            <w:r w:rsidRPr="00A44803">
              <w:rPr>
                <w:rFonts w:ascii="Calibri" w:hAnsi="Calibri" w:cs="Calibri"/>
                <w:color w:val="000000"/>
              </w:rPr>
              <w:t>90</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Measurement</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Stability</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More stable receiver</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Inspection</w:t>
            </w:r>
          </w:p>
        </w:tc>
      </w:tr>
      <w:tr w:rsidR="00977CFD" w:rsidRPr="00C85808" w:rsidTr="007C38FD">
        <w:trPr>
          <w:trHeight w:val="300"/>
        </w:trPr>
        <w:tc>
          <w:tcPr>
            <w:tcW w:w="3578" w:type="dxa"/>
            <w:tcBorders>
              <w:top w:val="nil"/>
              <w:left w:val="single" w:sz="8" w:space="0" w:color="auto"/>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Design</w:t>
            </w:r>
          </w:p>
        </w:tc>
        <w:tc>
          <w:tcPr>
            <w:tcW w:w="121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446"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175"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822" w:type="dxa"/>
            <w:tcBorders>
              <w:top w:val="nil"/>
              <w:left w:val="nil"/>
              <w:bottom w:val="single" w:sz="4"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c>
          <w:tcPr>
            <w:tcW w:w="1723" w:type="dxa"/>
            <w:tcBorders>
              <w:top w:val="nil"/>
              <w:left w:val="nil"/>
              <w:bottom w:val="single" w:sz="4"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w:t>
            </w:r>
          </w:p>
        </w:tc>
      </w:tr>
      <w:tr w:rsidR="00977CFD" w:rsidRPr="00C85808" w:rsidTr="007C38FD">
        <w:trPr>
          <w:trHeight w:val="315"/>
        </w:trPr>
        <w:tc>
          <w:tcPr>
            <w:tcW w:w="3578" w:type="dxa"/>
            <w:tcBorders>
              <w:top w:val="nil"/>
              <w:left w:val="single" w:sz="8" w:space="0" w:color="auto"/>
              <w:bottom w:val="single" w:sz="8"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 xml:space="preserve">     Design language</w:t>
            </w:r>
          </w:p>
        </w:tc>
        <w:tc>
          <w:tcPr>
            <w:tcW w:w="1216" w:type="dxa"/>
            <w:tcBorders>
              <w:top w:val="nil"/>
              <w:left w:val="nil"/>
              <w:bottom w:val="single" w:sz="8"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smartTag w:uri="urn:schemas-microsoft-com:office:smarttags" w:element="City">
              <w:r w:rsidRPr="00A44803">
                <w:rPr>
                  <w:rFonts w:ascii="Calibri" w:hAnsi="Calibri" w:cs="Calibri"/>
                  <w:color w:val="000000"/>
                </w:rPr>
                <w:t>Yakima</w:t>
              </w:r>
            </w:smartTag>
          </w:p>
        </w:tc>
        <w:tc>
          <w:tcPr>
            <w:tcW w:w="1446" w:type="dxa"/>
            <w:tcBorders>
              <w:top w:val="nil"/>
              <w:left w:val="nil"/>
              <w:bottom w:val="single" w:sz="8"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w:t>
            </w:r>
          </w:p>
        </w:tc>
        <w:tc>
          <w:tcPr>
            <w:tcW w:w="1175" w:type="dxa"/>
            <w:tcBorders>
              <w:top w:val="nil"/>
              <w:left w:val="nil"/>
              <w:bottom w:val="single" w:sz="8"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 / no</w:t>
            </w:r>
          </w:p>
        </w:tc>
        <w:tc>
          <w:tcPr>
            <w:tcW w:w="822" w:type="dxa"/>
            <w:tcBorders>
              <w:top w:val="nil"/>
              <w:left w:val="nil"/>
              <w:bottom w:val="single" w:sz="8" w:space="0" w:color="auto"/>
              <w:right w:val="single" w:sz="4"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yes</w:t>
            </w:r>
          </w:p>
        </w:tc>
        <w:tc>
          <w:tcPr>
            <w:tcW w:w="1723" w:type="dxa"/>
            <w:tcBorders>
              <w:top w:val="nil"/>
              <w:left w:val="nil"/>
              <w:bottom w:val="single" w:sz="8" w:space="0" w:color="auto"/>
              <w:right w:val="single" w:sz="8" w:space="0" w:color="auto"/>
            </w:tcBorders>
            <w:noWrap/>
            <w:vAlign w:val="bottom"/>
          </w:tcPr>
          <w:p w:rsidR="00977CFD" w:rsidRPr="00A44803" w:rsidRDefault="00977CFD" w:rsidP="007C38FD">
            <w:pPr>
              <w:spacing w:after="0" w:line="240" w:lineRule="auto"/>
              <w:rPr>
                <w:rFonts w:ascii="Calibri" w:hAnsi="Calibri" w:cs="Calibri"/>
                <w:color w:val="000000"/>
              </w:rPr>
            </w:pPr>
            <w:r w:rsidRPr="00A44803">
              <w:rPr>
                <w:rFonts w:ascii="Calibri" w:hAnsi="Calibri" w:cs="Calibri"/>
                <w:color w:val="000000"/>
              </w:rPr>
              <w:t>T.B.D.</w:t>
            </w:r>
          </w:p>
        </w:tc>
      </w:tr>
    </w:tbl>
    <w:p w:rsidR="00977CFD" w:rsidRDefault="00977CFD" w:rsidP="00977CFD">
      <w:pPr>
        <w:spacing w:after="0" w:line="480" w:lineRule="auto"/>
        <w:jc w:val="center"/>
      </w:pPr>
    </w:p>
    <w:p w:rsidR="00437DF7" w:rsidRDefault="00437DF7" w:rsidP="00977CFD">
      <w:pPr>
        <w:spacing w:after="0" w:line="480" w:lineRule="auto"/>
        <w:jc w:val="center"/>
      </w:pPr>
    </w:p>
    <w:p w:rsidR="00437DF7" w:rsidRDefault="00437DF7" w:rsidP="00977CFD">
      <w:pPr>
        <w:spacing w:after="0" w:line="480" w:lineRule="auto"/>
        <w:jc w:val="center"/>
      </w:pPr>
    </w:p>
    <w:p w:rsidR="00437DF7" w:rsidRDefault="00437DF7" w:rsidP="00977CFD">
      <w:pPr>
        <w:spacing w:after="0" w:line="480" w:lineRule="auto"/>
        <w:jc w:val="center"/>
      </w:pPr>
    </w:p>
    <w:tbl>
      <w:tblPr>
        <w:tblW w:w="9961" w:type="dxa"/>
        <w:tblInd w:w="93" w:type="dxa"/>
        <w:tblLook w:val="00A0"/>
      </w:tblPr>
      <w:tblGrid>
        <w:gridCol w:w="4083"/>
        <w:gridCol w:w="1182"/>
        <w:gridCol w:w="1405"/>
        <w:gridCol w:w="820"/>
        <w:gridCol w:w="804"/>
        <w:gridCol w:w="1674"/>
      </w:tblGrid>
      <w:tr w:rsidR="00977CFD" w:rsidRPr="00C85808" w:rsidTr="007C38FD">
        <w:trPr>
          <w:trHeight w:val="300"/>
        </w:trPr>
        <w:tc>
          <w:tcPr>
            <w:tcW w:w="9961"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lastRenderedPageBreak/>
              <w:t>Loads and Dimensions</w:t>
            </w:r>
          </w:p>
        </w:tc>
      </w:tr>
      <w:tr w:rsidR="00977CFD" w:rsidRPr="00C85808" w:rsidTr="007C38FD">
        <w:trPr>
          <w:trHeight w:val="300"/>
        </w:trPr>
        <w:tc>
          <w:tcPr>
            <w:tcW w:w="4083"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18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40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81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79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674"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300"/>
        </w:trPr>
        <w:tc>
          <w:tcPr>
            <w:tcW w:w="4083"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Ground clearance</w:t>
            </w:r>
          </w:p>
        </w:tc>
        <w:tc>
          <w:tcPr>
            <w:tcW w:w="118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0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1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inch</w:t>
            </w:r>
          </w:p>
        </w:tc>
        <w:tc>
          <w:tcPr>
            <w:tcW w:w="79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T.B.C.</w:t>
            </w:r>
          </w:p>
        </w:tc>
        <w:tc>
          <w:tcPr>
            <w:tcW w:w="1674"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600"/>
        </w:trPr>
        <w:tc>
          <w:tcPr>
            <w:tcW w:w="4083" w:type="dxa"/>
            <w:tcBorders>
              <w:top w:val="nil"/>
              <w:left w:val="single" w:sz="8" w:space="0" w:color="auto"/>
              <w:bottom w:val="single" w:sz="4"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Distance from end of receiver to rear of rack</w:t>
            </w:r>
          </w:p>
        </w:tc>
        <w:tc>
          <w:tcPr>
            <w:tcW w:w="118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0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1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feet</w:t>
            </w:r>
          </w:p>
        </w:tc>
        <w:tc>
          <w:tcPr>
            <w:tcW w:w="79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4</w:t>
            </w:r>
          </w:p>
        </w:tc>
        <w:tc>
          <w:tcPr>
            <w:tcW w:w="1674"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4083"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Rack weight</w:t>
            </w:r>
          </w:p>
        </w:tc>
        <w:tc>
          <w:tcPr>
            <w:tcW w:w="118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0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1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79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Pr>
                <w:rFonts w:ascii="Calibri" w:hAnsi="Calibri" w:cs="Calibri"/>
                <w:color w:val="000000"/>
              </w:rPr>
              <w:t>5</w:t>
            </w:r>
            <w:r w:rsidRPr="00724704">
              <w:rPr>
                <w:rFonts w:ascii="Calibri" w:hAnsi="Calibri" w:cs="Calibri"/>
                <w:color w:val="000000"/>
              </w:rPr>
              <w:t>0</w:t>
            </w:r>
          </w:p>
        </w:tc>
        <w:tc>
          <w:tcPr>
            <w:tcW w:w="1674"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15"/>
        </w:trPr>
        <w:tc>
          <w:tcPr>
            <w:tcW w:w="4083"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Maximum capacity</w:t>
            </w:r>
          </w:p>
        </w:tc>
        <w:tc>
          <w:tcPr>
            <w:tcW w:w="1182"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05"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19"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798"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180</w:t>
            </w:r>
          </w:p>
        </w:tc>
        <w:tc>
          <w:tcPr>
            <w:tcW w:w="1674"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bl>
    <w:p w:rsidR="00977CFD" w:rsidRDefault="00977CFD" w:rsidP="00977CFD">
      <w:pPr>
        <w:spacing w:after="0" w:line="480" w:lineRule="auto"/>
        <w:jc w:val="center"/>
      </w:pPr>
    </w:p>
    <w:tbl>
      <w:tblPr>
        <w:tblW w:w="9960" w:type="dxa"/>
        <w:tblInd w:w="93" w:type="dxa"/>
        <w:tblLook w:val="00A0"/>
      </w:tblPr>
      <w:tblGrid>
        <w:gridCol w:w="2249"/>
        <w:gridCol w:w="1564"/>
        <w:gridCol w:w="1859"/>
        <w:gridCol w:w="1083"/>
        <w:gridCol w:w="1056"/>
        <w:gridCol w:w="2149"/>
      </w:tblGrid>
      <w:tr w:rsidR="00977CFD" w:rsidRPr="00C85808" w:rsidTr="007C38FD">
        <w:trPr>
          <w:trHeight w:val="300"/>
        </w:trPr>
        <w:tc>
          <w:tcPr>
            <w:tcW w:w="9960"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Target  Retail Price</w:t>
            </w:r>
          </w:p>
        </w:tc>
      </w:tr>
      <w:tr w:rsidR="00977CFD" w:rsidRPr="00C85808" w:rsidTr="007C38FD">
        <w:trPr>
          <w:trHeight w:val="300"/>
        </w:trPr>
        <w:tc>
          <w:tcPr>
            <w:tcW w:w="2249"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56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85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108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1056"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2149"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600"/>
        </w:trPr>
        <w:tc>
          <w:tcPr>
            <w:tcW w:w="2249"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Retail price</w:t>
            </w:r>
          </w:p>
        </w:tc>
        <w:tc>
          <w:tcPr>
            <w:tcW w:w="1564"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859"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1083"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dollar</w:t>
            </w:r>
          </w:p>
        </w:tc>
        <w:tc>
          <w:tcPr>
            <w:tcW w:w="1056"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500</w:t>
            </w:r>
          </w:p>
        </w:tc>
        <w:tc>
          <w:tcPr>
            <w:tcW w:w="2149" w:type="dxa"/>
            <w:tcBorders>
              <w:top w:val="nil"/>
              <w:left w:val="nil"/>
              <w:bottom w:val="single" w:sz="8" w:space="0" w:color="auto"/>
              <w:right w:val="single" w:sz="8"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Analysis / Expenses</w:t>
            </w:r>
          </w:p>
        </w:tc>
      </w:tr>
    </w:tbl>
    <w:p w:rsidR="00977CFD" w:rsidRDefault="00977CFD" w:rsidP="00C77DFA">
      <w:pPr>
        <w:spacing w:after="0" w:line="480" w:lineRule="auto"/>
      </w:pPr>
    </w:p>
    <w:tbl>
      <w:tblPr>
        <w:tblW w:w="9961" w:type="dxa"/>
        <w:tblInd w:w="93" w:type="dxa"/>
        <w:tblLook w:val="00A0"/>
      </w:tblPr>
      <w:tblGrid>
        <w:gridCol w:w="4347"/>
        <w:gridCol w:w="1102"/>
        <w:gridCol w:w="1311"/>
        <w:gridCol w:w="894"/>
        <w:gridCol w:w="804"/>
        <w:gridCol w:w="1562"/>
      </w:tblGrid>
      <w:tr w:rsidR="00977CFD" w:rsidRPr="00C85808" w:rsidTr="007C38FD">
        <w:trPr>
          <w:trHeight w:val="300"/>
        </w:trPr>
        <w:tc>
          <w:tcPr>
            <w:tcW w:w="9961"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Installation and Removal</w:t>
            </w:r>
          </w:p>
        </w:tc>
      </w:tr>
      <w:tr w:rsidR="00977CFD" w:rsidRPr="00C85808" w:rsidTr="007C38FD">
        <w:trPr>
          <w:trHeight w:val="300"/>
        </w:trPr>
        <w:tc>
          <w:tcPr>
            <w:tcW w:w="4347"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300"/>
        </w:trPr>
        <w:tc>
          <w:tcPr>
            <w:tcW w:w="4347"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First-time installation</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15</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600"/>
        </w:trPr>
        <w:tc>
          <w:tcPr>
            <w:tcW w:w="4347" w:type="dxa"/>
            <w:tcBorders>
              <w:top w:val="nil"/>
              <w:left w:val="single" w:sz="8" w:space="0" w:color="auto"/>
              <w:bottom w:val="single" w:sz="4"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Subsequent installations w/o instructions</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4347"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First-time removal of rack</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4347"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Subsequent removals of rack</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4347"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Adjust tray</w:t>
            </w:r>
          </w:p>
        </w:tc>
        <w:tc>
          <w:tcPr>
            <w:tcW w:w="110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745"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w:t>
            </w:r>
          </w:p>
        </w:tc>
        <w:tc>
          <w:tcPr>
            <w:tcW w:w="1562"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15"/>
        </w:trPr>
        <w:tc>
          <w:tcPr>
            <w:tcW w:w="4347"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Requires addition tools</w:t>
            </w:r>
          </w:p>
        </w:tc>
        <w:tc>
          <w:tcPr>
            <w:tcW w:w="1102"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311"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94"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 / no</w:t>
            </w:r>
          </w:p>
        </w:tc>
        <w:tc>
          <w:tcPr>
            <w:tcW w:w="745"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62"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Inspection</w:t>
            </w:r>
          </w:p>
        </w:tc>
      </w:tr>
    </w:tbl>
    <w:p w:rsidR="00977CFD" w:rsidRDefault="00977CFD" w:rsidP="00977CFD">
      <w:pPr>
        <w:spacing w:after="0" w:line="480" w:lineRule="auto"/>
        <w:jc w:val="center"/>
      </w:pPr>
    </w:p>
    <w:tbl>
      <w:tblPr>
        <w:tblW w:w="9960" w:type="dxa"/>
        <w:tblInd w:w="93" w:type="dxa"/>
        <w:tblLook w:val="00A0"/>
      </w:tblPr>
      <w:tblGrid>
        <w:gridCol w:w="3105"/>
        <w:gridCol w:w="1367"/>
        <w:gridCol w:w="1626"/>
        <w:gridCol w:w="1003"/>
        <w:gridCol w:w="923"/>
        <w:gridCol w:w="1936"/>
      </w:tblGrid>
      <w:tr w:rsidR="00977CFD" w:rsidRPr="00C85808" w:rsidTr="007C38FD">
        <w:trPr>
          <w:trHeight w:val="300"/>
        </w:trPr>
        <w:tc>
          <w:tcPr>
            <w:tcW w:w="9960"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Operation</w:t>
            </w:r>
          </w:p>
        </w:tc>
      </w:tr>
      <w:tr w:rsidR="00977CFD" w:rsidRPr="00C85808" w:rsidTr="007C38FD">
        <w:trPr>
          <w:trHeight w:val="300"/>
        </w:trPr>
        <w:tc>
          <w:tcPr>
            <w:tcW w:w="310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367"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626"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100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92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936"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300"/>
        </w:trPr>
        <w:tc>
          <w:tcPr>
            <w:tcW w:w="310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Installation of one bike</w:t>
            </w:r>
          </w:p>
        </w:tc>
        <w:tc>
          <w:tcPr>
            <w:tcW w:w="1367"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626"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100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92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936"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15"/>
        </w:trPr>
        <w:tc>
          <w:tcPr>
            <w:tcW w:w="3105"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Removal of one bike</w:t>
            </w:r>
          </w:p>
        </w:tc>
        <w:tc>
          <w:tcPr>
            <w:tcW w:w="1367"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626"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1003"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minute</w:t>
            </w:r>
          </w:p>
        </w:tc>
        <w:tc>
          <w:tcPr>
            <w:tcW w:w="923"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936"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bl>
    <w:p w:rsidR="00977CFD" w:rsidRDefault="00977CFD" w:rsidP="00977CFD">
      <w:pPr>
        <w:spacing w:after="0" w:line="480" w:lineRule="auto"/>
      </w:pPr>
    </w:p>
    <w:tbl>
      <w:tblPr>
        <w:tblW w:w="9960" w:type="dxa"/>
        <w:tblInd w:w="93" w:type="dxa"/>
        <w:tblLook w:val="00A0"/>
      </w:tblPr>
      <w:tblGrid>
        <w:gridCol w:w="3868"/>
        <w:gridCol w:w="1196"/>
        <w:gridCol w:w="1423"/>
        <w:gridCol w:w="970"/>
        <w:gridCol w:w="808"/>
        <w:gridCol w:w="1695"/>
      </w:tblGrid>
      <w:tr w:rsidR="00977CFD" w:rsidRPr="00C85808" w:rsidTr="007C38FD">
        <w:trPr>
          <w:trHeight w:val="300"/>
        </w:trPr>
        <w:tc>
          <w:tcPr>
            <w:tcW w:w="9960"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Transport</w:t>
            </w:r>
          </w:p>
        </w:tc>
      </w:tr>
      <w:tr w:rsidR="00977CFD" w:rsidRPr="00C85808" w:rsidTr="007C38FD">
        <w:trPr>
          <w:trHeight w:val="300"/>
        </w:trPr>
        <w:tc>
          <w:tcPr>
            <w:tcW w:w="3868"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196"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42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97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80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695"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300"/>
        </w:trPr>
        <w:tc>
          <w:tcPr>
            <w:tcW w:w="3868"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Noise</w:t>
            </w:r>
          </w:p>
        </w:tc>
        <w:tc>
          <w:tcPr>
            <w:tcW w:w="1196"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423"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7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dB</w:t>
            </w:r>
          </w:p>
        </w:tc>
        <w:tc>
          <w:tcPr>
            <w:tcW w:w="808"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695"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600"/>
        </w:trPr>
        <w:tc>
          <w:tcPr>
            <w:tcW w:w="3868" w:type="dxa"/>
            <w:tcBorders>
              <w:top w:val="nil"/>
              <w:left w:val="single" w:sz="8" w:space="0" w:color="auto"/>
              <w:bottom w:val="single" w:sz="8"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Stability of mount = Yakima Holdup</w:t>
            </w:r>
          </w:p>
        </w:tc>
        <w:tc>
          <w:tcPr>
            <w:tcW w:w="1196"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23"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7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 / no</w:t>
            </w:r>
          </w:p>
        </w:tc>
        <w:tc>
          <w:tcPr>
            <w:tcW w:w="808"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w:t>
            </w:r>
          </w:p>
        </w:tc>
        <w:tc>
          <w:tcPr>
            <w:tcW w:w="1695"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Inspection</w:t>
            </w:r>
          </w:p>
        </w:tc>
      </w:tr>
    </w:tbl>
    <w:p w:rsidR="00977CFD" w:rsidRDefault="00977CFD" w:rsidP="00977CFD">
      <w:pPr>
        <w:spacing w:after="0" w:line="480" w:lineRule="auto"/>
      </w:pPr>
    </w:p>
    <w:p w:rsidR="00437DF7" w:rsidRDefault="00437DF7" w:rsidP="00977CFD">
      <w:pPr>
        <w:spacing w:after="0" w:line="480" w:lineRule="auto"/>
      </w:pPr>
    </w:p>
    <w:p w:rsidR="00437DF7" w:rsidRDefault="00437DF7" w:rsidP="00977CFD">
      <w:pPr>
        <w:spacing w:after="0" w:line="480" w:lineRule="auto"/>
      </w:pPr>
    </w:p>
    <w:tbl>
      <w:tblPr>
        <w:tblW w:w="9961" w:type="dxa"/>
        <w:tblInd w:w="93" w:type="dxa"/>
        <w:tblLook w:val="00A0"/>
      </w:tblPr>
      <w:tblGrid>
        <w:gridCol w:w="3973"/>
        <w:gridCol w:w="1229"/>
        <w:gridCol w:w="1461"/>
        <w:gridCol w:w="997"/>
        <w:gridCol w:w="830"/>
        <w:gridCol w:w="1471"/>
      </w:tblGrid>
      <w:tr w:rsidR="00977CFD" w:rsidRPr="00C85808" w:rsidTr="007C38FD">
        <w:trPr>
          <w:trHeight w:val="300"/>
        </w:trPr>
        <w:tc>
          <w:tcPr>
            <w:tcW w:w="9961"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lastRenderedPageBreak/>
              <w:t>Security</w:t>
            </w:r>
          </w:p>
        </w:tc>
      </w:tr>
      <w:tr w:rsidR="00977CFD" w:rsidRPr="00C85808" w:rsidTr="007C38FD">
        <w:trPr>
          <w:trHeight w:val="300"/>
        </w:trPr>
        <w:tc>
          <w:tcPr>
            <w:tcW w:w="3973"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22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46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997"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83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471"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600"/>
        </w:trPr>
        <w:tc>
          <w:tcPr>
            <w:tcW w:w="3973" w:type="dxa"/>
            <w:tcBorders>
              <w:top w:val="nil"/>
              <w:left w:val="single" w:sz="8" w:space="0" w:color="auto"/>
              <w:bottom w:val="single" w:sz="4"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Mount is lockable to receiver via accessory lock product</w:t>
            </w:r>
          </w:p>
        </w:tc>
        <w:tc>
          <w:tcPr>
            <w:tcW w:w="1229"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461"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7"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 / no</w:t>
            </w:r>
          </w:p>
        </w:tc>
        <w:tc>
          <w:tcPr>
            <w:tcW w:w="83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w:t>
            </w:r>
          </w:p>
        </w:tc>
        <w:tc>
          <w:tcPr>
            <w:tcW w:w="1471"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Inspection</w:t>
            </w:r>
          </w:p>
        </w:tc>
      </w:tr>
      <w:tr w:rsidR="00977CFD" w:rsidRPr="00C85808" w:rsidTr="007C38FD">
        <w:trPr>
          <w:trHeight w:val="600"/>
        </w:trPr>
        <w:tc>
          <w:tcPr>
            <w:tcW w:w="3973" w:type="dxa"/>
            <w:tcBorders>
              <w:top w:val="nil"/>
              <w:left w:val="single" w:sz="8" w:space="0" w:color="auto"/>
              <w:bottom w:val="single" w:sz="8"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Mount is lockable to bikes via incorporated lock product</w:t>
            </w:r>
          </w:p>
        </w:tc>
        <w:tc>
          <w:tcPr>
            <w:tcW w:w="1229"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End User</w:t>
            </w:r>
          </w:p>
        </w:tc>
        <w:tc>
          <w:tcPr>
            <w:tcW w:w="1461"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7"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 / no</w:t>
            </w:r>
          </w:p>
        </w:tc>
        <w:tc>
          <w:tcPr>
            <w:tcW w:w="83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yes</w:t>
            </w:r>
          </w:p>
        </w:tc>
        <w:tc>
          <w:tcPr>
            <w:tcW w:w="1471"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Inspection</w:t>
            </w:r>
          </w:p>
        </w:tc>
      </w:tr>
    </w:tbl>
    <w:p w:rsidR="00977CFD" w:rsidRDefault="00977CFD" w:rsidP="00BA3920">
      <w:pPr>
        <w:spacing w:after="0" w:line="480" w:lineRule="auto"/>
      </w:pPr>
    </w:p>
    <w:tbl>
      <w:tblPr>
        <w:tblW w:w="10005" w:type="dxa"/>
        <w:tblInd w:w="93" w:type="dxa"/>
        <w:tblLook w:val="00A0"/>
      </w:tblPr>
      <w:tblGrid>
        <w:gridCol w:w="3975"/>
        <w:gridCol w:w="1260"/>
        <w:gridCol w:w="1440"/>
        <w:gridCol w:w="990"/>
        <w:gridCol w:w="810"/>
        <w:gridCol w:w="1530"/>
      </w:tblGrid>
      <w:tr w:rsidR="00977CFD" w:rsidRPr="00C85808" w:rsidTr="007C38FD">
        <w:trPr>
          <w:trHeight w:val="300"/>
        </w:trPr>
        <w:tc>
          <w:tcPr>
            <w:tcW w:w="10005"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Performance</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600"/>
        </w:trPr>
        <w:tc>
          <w:tcPr>
            <w:tcW w:w="3975" w:type="dxa"/>
            <w:tcBorders>
              <w:top w:val="nil"/>
              <w:left w:val="single" w:sz="8" w:space="0" w:color="auto"/>
              <w:bottom w:val="single" w:sz="4" w:space="0" w:color="auto"/>
              <w:right w:val="single" w:sz="4" w:space="0" w:color="auto"/>
            </w:tcBorders>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Mount performance standard YS2015 and DIN 75-302</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Cycle test</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100% load (2 directions)</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of cycles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30k</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Testing</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Pull strength - per YS2024</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3G downward load</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660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4G forward / forward 20 deg. Load</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880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2G lateral load</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440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1G recoil load (upward)</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lbs.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220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Impact - per YS2010</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Ball drop from 20 cm (77 to -22 deg. F.)</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inch / inch</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Durability / Road </w:t>
            </w:r>
            <w:smartTag w:uri="urn:schemas-microsoft-com:office:smarttags" w:element="City">
              <w:r w:rsidRPr="00724704">
                <w:rPr>
                  <w:rFonts w:ascii="Calibri" w:hAnsi="Calibri" w:cs="Calibri"/>
                  <w:color w:val="000000"/>
                </w:rPr>
                <w:t>Loop</w:t>
              </w:r>
            </w:smartTag>
            <w:r w:rsidRPr="00724704">
              <w:rPr>
                <w:rFonts w:ascii="Calibri" w:hAnsi="Calibri" w:cs="Calibri"/>
                <w:color w:val="000000"/>
              </w:rPr>
              <w:t xml:space="preserve"> - per YS2014</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150% design load</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of cycles</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Environmental</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Salt spray - assembly</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240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Salt spray - individual comp.</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500</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Thermal testing per YS2012 (-40 to 90 deg. C.)</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r w:rsidR="00977CFD" w:rsidRPr="00C85808" w:rsidTr="007C38FD">
        <w:trPr>
          <w:trHeight w:val="300"/>
        </w:trPr>
        <w:tc>
          <w:tcPr>
            <w:tcW w:w="397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Chemical resistance per YS2013</w:t>
            </w:r>
          </w:p>
        </w:tc>
        <w:tc>
          <w:tcPr>
            <w:tcW w:w="126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smartTag w:uri="urn:schemas-microsoft-com:office:smarttags" w:element="City">
              <w:r w:rsidRPr="00724704">
                <w:rPr>
                  <w:rFonts w:ascii="Calibri" w:hAnsi="Calibri" w:cs="Calibri"/>
                  <w:color w:val="000000"/>
                </w:rPr>
                <w:t>Yakima</w:t>
              </w:r>
            </w:smartTag>
          </w:p>
        </w:tc>
        <w:tc>
          <w:tcPr>
            <w:tcW w:w="144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r w:rsidR="00977CFD" w:rsidRPr="00C85808" w:rsidTr="007C38FD">
        <w:trPr>
          <w:trHeight w:val="315"/>
        </w:trPr>
        <w:tc>
          <w:tcPr>
            <w:tcW w:w="3975"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 xml:space="preserve">     UV resistance per YS 2015</w:t>
            </w:r>
          </w:p>
        </w:tc>
        <w:tc>
          <w:tcPr>
            <w:tcW w:w="126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Yakima</w:t>
            </w:r>
          </w:p>
        </w:tc>
        <w:tc>
          <w:tcPr>
            <w:tcW w:w="144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99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81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c>
          <w:tcPr>
            <w:tcW w:w="1530"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T.B.D.</w:t>
            </w:r>
          </w:p>
        </w:tc>
      </w:tr>
    </w:tbl>
    <w:p w:rsidR="00977CFD" w:rsidRDefault="00977CFD" w:rsidP="00977CFD">
      <w:pPr>
        <w:spacing w:after="0" w:line="480" w:lineRule="auto"/>
        <w:jc w:val="center"/>
      </w:pPr>
    </w:p>
    <w:tbl>
      <w:tblPr>
        <w:tblW w:w="9960" w:type="dxa"/>
        <w:tblInd w:w="93" w:type="dxa"/>
        <w:tblLook w:val="00A0"/>
      </w:tblPr>
      <w:tblGrid>
        <w:gridCol w:w="3685"/>
        <w:gridCol w:w="1262"/>
        <w:gridCol w:w="1500"/>
        <w:gridCol w:w="874"/>
        <w:gridCol w:w="852"/>
        <w:gridCol w:w="1787"/>
      </w:tblGrid>
      <w:tr w:rsidR="00977CFD" w:rsidRPr="00C85808" w:rsidTr="007C38FD">
        <w:trPr>
          <w:trHeight w:val="300"/>
        </w:trPr>
        <w:tc>
          <w:tcPr>
            <w:tcW w:w="9960" w:type="dxa"/>
            <w:gridSpan w:val="6"/>
            <w:tcBorders>
              <w:top w:val="single" w:sz="8" w:space="0" w:color="auto"/>
              <w:left w:val="single" w:sz="8" w:space="0" w:color="auto"/>
              <w:bottom w:val="single" w:sz="4" w:space="0" w:color="auto"/>
              <w:right w:val="single" w:sz="8" w:space="0" w:color="000000"/>
            </w:tcBorders>
            <w:shd w:val="clear" w:color="000000" w:fill="BFBFBF"/>
            <w:noWrap/>
            <w:vAlign w:val="bottom"/>
          </w:tcPr>
          <w:p w:rsidR="00977CFD" w:rsidRPr="00724704" w:rsidRDefault="00977CFD" w:rsidP="007C38FD">
            <w:pPr>
              <w:spacing w:after="0" w:line="240" w:lineRule="auto"/>
              <w:jc w:val="center"/>
              <w:rPr>
                <w:rFonts w:ascii="Calibri" w:hAnsi="Calibri" w:cs="Calibri"/>
                <w:b/>
                <w:bCs/>
                <w:color w:val="000000"/>
              </w:rPr>
            </w:pPr>
            <w:r w:rsidRPr="00724704">
              <w:rPr>
                <w:rFonts w:ascii="Calibri" w:hAnsi="Calibri" w:cs="Calibri"/>
                <w:b/>
                <w:bCs/>
                <w:color w:val="000000"/>
              </w:rPr>
              <w:t>Safety</w:t>
            </w:r>
          </w:p>
        </w:tc>
      </w:tr>
      <w:tr w:rsidR="00977CFD" w:rsidRPr="00C85808" w:rsidTr="007C38FD">
        <w:trPr>
          <w:trHeight w:val="300"/>
        </w:trPr>
        <w:tc>
          <w:tcPr>
            <w:tcW w:w="368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Requirements</w:t>
            </w:r>
          </w:p>
        </w:tc>
        <w:tc>
          <w:tcPr>
            <w:tcW w:w="126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Customer</w:t>
            </w:r>
          </w:p>
        </w:tc>
        <w:tc>
          <w:tcPr>
            <w:tcW w:w="150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Importance</w:t>
            </w:r>
          </w:p>
        </w:tc>
        <w:tc>
          <w:tcPr>
            <w:tcW w:w="87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Metric</w:t>
            </w:r>
          </w:p>
        </w:tc>
        <w:tc>
          <w:tcPr>
            <w:tcW w:w="85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Target</w:t>
            </w:r>
          </w:p>
        </w:tc>
        <w:tc>
          <w:tcPr>
            <w:tcW w:w="1787"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b/>
                <w:bCs/>
                <w:color w:val="000000"/>
              </w:rPr>
            </w:pPr>
            <w:r w:rsidRPr="00724704">
              <w:rPr>
                <w:rFonts w:ascii="Calibri" w:hAnsi="Calibri" w:cs="Calibri"/>
                <w:b/>
                <w:bCs/>
                <w:color w:val="000000"/>
              </w:rPr>
              <w:t>Verification</w:t>
            </w:r>
          </w:p>
        </w:tc>
      </w:tr>
      <w:tr w:rsidR="00977CFD" w:rsidRPr="00C85808" w:rsidTr="007C38FD">
        <w:trPr>
          <w:trHeight w:val="300"/>
        </w:trPr>
        <w:tc>
          <w:tcPr>
            <w:tcW w:w="3685" w:type="dxa"/>
            <w:tcBorders>
              <w:top w:val="nil"/>
              <w:left w:val="single" w:sz="8" w:space="0" w:color="auto"/>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Load beyond fender line</w:t>
            </w:r>
          </w:p>
        </w:tc>
        <w:tc>
          <w:tcPr>
            <w:tcW w:w="126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Yakima</w:t>
            </w:r>
          </w:p>
        </w:tc>
        <w:tc>
          <w:tcPr>
            <w:tcW w:w="1500"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74"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inch</w:t>
            </w:r>
          </w:p>
        </w:tc>
        <w:tc>
          <w:tcPr>
            <w:tcW w:w="852" w:type="dxa"/>
            <w:tcBorders>
              <w:top w:val="nil"/>
              <w:left w:val="nil"/>
              <w:bottom w:val="single" w:sz="4"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0</w:t>
            </w:r>
          </w:p>
        </w:tc>
        <w:tc>
          <w:tcPr>
            <w:tcW w:w="1787" w:type="dxa"/>
            <w:tcBorders>
              <w:top w:val="nil"/>
              <w:left w:val="nil"/>
              <w:bottom w:val="single" w:sz="4"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r w:rsidR="00977CFD" w:rsidRPr="00C85808" w:rsidTr="007C38FD">
        <w:trPr>
          <w:trHeight w:val="315"/>
        </w:trPr>
        <w:tc>
          <w:tcPr>
            <w:tcW w:w="3685" w:type="dxa"/>
            <w:tcBorders>
              <w:top w:val="nil"/>
              <w:left w:val="single" w:sz="8" w:space="0" w:color="auto"/>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Load beyond right fender line</w:t>
            </w:r>
          </w:p>
        </w:tc>
        <w:tc>
          <w:tcPr>
            <w:tcW w:w="1262"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Yakima</w:t>
            </w:r>
          </w:p>
        </w:tc>
        <w:tc>
          <w:tcPr>
            <w:tcW w:w="1500"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w:t>
            </w:r>
          </w:p>
        </w:tc>
        <w:tc>
          <w:tcPr>
            <w:tcW w:w="874"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inch</w:t>
            </w:r>
          </w:p>
        </w:tc>
        <w:tc>
          <w:tcPr>
            <w:tcW w:w="852" w:type="dxa"/>
            <w:tcBorders>
              <w:top w:val="nil"/>
              <w:left w:val="nil"/>
              <w:bottom w:val="single" w:sz="8" w:space="0" w:color="auto"/>
              <w:right w:val="single" w:sz="4" w:space="0" w:color="auto"/>
            </w:tcBorders>
            <w:noWrap/>
            <w:vAlign w:val="bottom"/>
          </w:tcPr>
          <w:p w:rsidR="00977CFD" w:rsidRPr="00724704" w:rsidRDefault="00977CFD" w:rsidP="007C38FD">
            <w:pPr>
              <w:spacing w:after="0" w:line="240" w:lineRule="auto"/>
              <w:jc w:val="right"/>
              <w:rPr>
                <w:rFonts w:ascii="Calibri" w:hAnsi="Calibri" w:cs="Calibri"/>
                <w:color w:val="000000"/>
              </w:rPr>
            </w:pPr>
            <w:r w:rsidRPr="00724704">
              <w:rPr>
                <w:rFonts w:ascii="Calibri" w:hAnsi="Calibri" w:cs="Calibri"/>
                <w:color w:val="000000"/>
              </w:rPr>
              <w:t>6</w:t>
            </w:r>
          </w:p>
        </w:tc>
        <w:tc>
          <w:tcPr>
            <w:tcW w:w="1787" w:type="dxa"/>
            <w:tcBorders>
              <w:top w:val="nil"/>
              <w:left w:val="nil"/>
              <w:bottom w:val="single" w:sz="8" w:space="0" w:color="auto"/>
              <w:right w:val="single" w:sz="8" w:space="0" w:color="auto"/>
            </w:tcBorders>
            <w:noWrap/>
            <w:vAlign w:val="bottom"/>
          </w:tcPr>
          <w:p w:rsidR="00977CFD" w:rsidRPr="00724704" w:rsidRDefault="00977CFD" w:rsidP="007C38FD">
            <w:pPr>
              <w:spacing w:after="0" w:line="240" w:lineRule="auto"/>
              <w:rPr>
                <w:rFonts w:ascii="Calibri" w:hAnsi="Calibri" w:cs="Calibri"/>
                <w:color w:val="000000"/>
              </w:rPr>
            </w:pPr>
            <w:r w:rsidRPr="00724704">
              <w:rPr>
                <w:rFonts w:ascii="Calibri" w:hAnsi="Calibri" w:cs="Calibri"/>
                <w:color w:val="000000"/>
              </w:rPr>
              <w:t>Measurement</w:t>
            </w:r>
          </w:p>
        </w:tc>
      </w:tr>
    </w:tbl>
    <w:p w:rsidR="002E2B06" w:rsidRDefault="002E2B06" w:rsidP="004235DD">
      <w:pPr>
        <w:spacing w:after="0" w:line="360" w:lineRule="auto"/>
        <w:rPr>
          <w:rFonts w:asciiTheme="majorHAnsi" w:hAnsiTheme="majorHAnsi"/>
          <w:sz w:val="24"/>
          <w:szCs w:val="24"/>
        </w:rPr>
      </w:pPr>
    </w:p>
    <w:p w:rsidR="00437DF7" w:rsidRDefault="00437DF7" w:rsidP="000F43EA">
      <w:pPr>
        <w:spacing w:line="360" w:lineRule="auto"/>
        <w:rPr>
          <w:rFonts w:asciiTheme="majorHAnsi" w:hAnsiTheme="majorHAnsi"/>
          <w:b/>
          <w:i/>
          <w:sz w:val="24"/>
          <w:szCs w:val="24"/>
        </w:rPr>
      </w:pPr>
    </w:p>
    <w:p w:rsidR="00694A4A" w:rsidRDefault="00694A4A" w:rsidP="000F43EA">
      <w:pPr>
        <w:spacing w:line="360" w:lineRule="auto"/>
        <w:rPr>
          <w:rFonts w:asciiTheme="majorHAnsi" w:hAnsiTheme="majorHAnsi"/>
          <w:b/>
          <w:i/>
          <w:sz w:val="24"/>
          <w:szCs w:val="24"/>
        </w:rPr>
      </w:pPr>
      <w:r>
        <w:rPr>
          <w:rFonts w:asciiTheme="majorHAnsi" w:hAnsiTheme="majorHAnsi"/>
          <w:b/>
          <w:i/>
          <w:sz w:val="24"/>
          <w:szCs w:val="24"/>
        </w:rPr>
        <w:lastRenderedPageBreak/>
        <w:t>Appendix B</w:t>
      </w:r>
      <w:r w:rsidR="006E6157">
        <w:rPr>
          <w:rFonts w:asciiTheme="majorHAnsi" w:hAnsiTheme="majorHAnsi"/>
          <w:b/>
          <w:i/>
          <w:sz w:val="24"/>
          <w:szCs w:val="24"/>
        </w:rPr>
        <w:t>.1</w:t>
      </w:r>
      <w:r>
        <w:rPr>
          <w:rFonts w:asciiTheme="majorHAnsi" w:hAnsiTheme="majorHAnsi"/>
          <w:b/>
          <w:i/>
          <w:sz w:val="24"/>
          <w:szCs w:val="24"/>
        </w:rPr>
        <w:t>: External Research</w:t>
      </w:r>
      <w:r w:rsidR="000B419C">
        <w:rPr>
          <w:rFonts w:asciiTheme="majorHAnsi" w:hAnsiTheme="majorHAnsi"/>
          <w:b/>
          <w:i/>
          <w:sz w:val="24"/>
          <w:szCs w:val="24"/>
        </w:rPr>
        <w:t xml:space="preserve"> Summary</w:t>
      </w:r>
    </w:p>
    <w:p w:rsidR="0004717B" w:rsidRPr="007F400C" w:rsidRDefault="006E6157" w:rsidP="000F43EA">
      <w:pPr>
        <w:spacing w:line="360" w:lineRule="auto"/>
        <w:rPr>
          <w:rFonts w:asciiTheme="majorHAnsi" w:hAnsiTheme="majorHAnsi"/>
          <w:sz w:val="24"/>
          <w:szCs w:val="24"/>
        </w:rPr>
      </w:pPr>
      <w:r>
        <w:rPr>
          <w:rFonts w:asciiTheme="majorHAnsi" w:hAnsiTheme="majorHAnsi"/>
          <w:b/>
          <w:sz w:val="24"/>
          <w:szCs w:val="24"/>
        </w:rPr>
        <w:tab/>
      </w:r>
      <w:r w:rsidR="007F400C">
        <w:rPr>
          <w:rFonts w:asciiTheme="majorHAnsi" w:hAnsiTheme="majorHAnsi"/>
          <w:sz w:val="24"/>
          <w:szCs w:val="24"/>
        </w:rPr>
        <w:t xml:space="preserve">The purpose of external research is to identify current e-bike rack market competitors.  Research in relevant </w:t>
      </w:r>
      <w:r w:rsidR="009419E1">
        <w:rPr>
          <w:rFonts w:asciiTheme="majorHAnsi" w:hAnsiTheme="majorHAnsi"/>
          <w:sz w:val="24"/>
          <w:szCs w:val="24"/>
        </w:rPr>
        <w:t>technologies will</w:t>
      </w:r>
      <w:r w:rsidR="00626433">
        <w:rPr>
          <w:rFonts w:asciiTheme="majorHAnsi" w:hAnsiTheme="majorHAnsi"/>
          <w:sz w:val="24"/>
          <w:szCs w:val="24"/>
        </w:rPr>
        <w:t xml:space="preserve"> help in designing an approach to l</w:t>
      </w:r>
      <w:r w:rsidR="00EC3B46">
        <w:rPr>
          <w:rFonts w:asciiTheme="majorHAnsi" w:hAnsiTheme="majorHAnsi"/>
          <w:sz w:val="24"/>
          <w:szCs w:val="24"/>
        </w:rPr>
        <w:t>ift</w:t>
      </w:r>
      <w:r w:rsidR="00626433">
        <w:rPr>
          <w:rFonts w:asciiTheme="majorHAnsi" w:hAnsiTheme="majorHAnsi"/>
          <w:sz w:val="24"/>
          <w:szCs w:val="24"/>
        </w:rPr>
        <w:t xml:space="preserve"> assist and to fulfill the requirements of the PDS.</w:t>
      </w:r>
    </w:p>
    <w:p w:rsidR="00231E6F" w:rsidRDefault="00A63652" w:rsidP="000F43EA">
      <w:pPr>
        <w:spacing w:line="360" w:lineRule="auto"/>
        <w:ind w:firstLine="720"/>
        <w:rPr>
          <w:rFonts w:asciiTheme="majorHAnsi" w:hAnsiTheme="majorHAnsi"/>
          <w:sz w:val="24"/>
          <w:szCs w:val="24"/>
        </w:rPr>
      </w:pPr>
      <w:r>
        <w:rPr>
          <w:rFonts w:asciiTheme="majorHAnsi" w:hAnsiTheme="majorHAnsi"/>
          <w:sz w:val="24"/>
          <w:szCs w:val="24"/>
        </w:rPr>
        <w:t xml:space="preserve">Because electronic bikes </w:t>
      </w:r>
      <w:r w:rsidR="0017057C">
        <w:rPr>
          <w:rFonts w:asciiTheme="majorHAnsi" w:hAnsiTheme="majorHAnsi"/>
          <w:sz w:val="24"/>
          <w:szCs w:val="24"/>
        </w:rPr>
        <w:t xml:space="preserve">are just now growing in popularity, the </w:t>
      </w:r>
      <w:r w:rsidR="00B7393E">
        <w:rPr>
          <w:rFonts w:asciiTheme="majorHAnsi" w:hAnsiTheme="majorHAnsi"/>
          <w:sz w:val="24"/>
          <w:szCs w:val="24"/>
        </w:rPr>
        <w:t xml:space="preserve">amount of products in the market for transporting these bikes is limited.  </w:t>
      </w:r>
      <w:r w:rsidR="009419E1">
        <w:rPr>
          <w:rFonts w:asciiTheme="majorHAnsi" w:hAnsiTheme="majorHAnsi"/>
          <w:sz w:val="24"/>
          <w:szCs w:val="24"/>
        </w:rPr>
        <w:t xml:space="preserve">Current e-bike rack competitors include </w:t>
      </w:r>
      <w:proofErr w:type="spellStart"/>
      <w:r w:rsidR="009419E1">
        <w:rPr>
          <w:rFonts w:asciiTheme="majorHAnsi" w:hAnsiTheme="majorHAnsi"/>
          <w:sz w:val="24"/>
          <w:szCs w:val="24"/>
        </w:rPr>
        <w:t>Atera</w:t>
      </w:r>
      <w:proofErr w:type="spellEnd"/>
      <w:r w:rsidR="009419E1">
        <w:rPr>
          <w:rFonts w:asciiTheme="majorHAnsi" w:hAnsiTheme="majorHAnsi"/>
          <w:sz w:val="24"/>
          <w:szCs w:val="24"/>
        </w:rPr>
        <w:t xml:space="preserve"> and Thule products.  </w:t>
      </w:r>
      <w:r w:rsidR="00B27B93">
        <w:rPr>
          <w:rFonts w:asciiTheme="majorHAnsi" w:hAnsiTheme="majorHAnsi"/>
          <w:sz w:val="24"/>
          <w:szCs w:val="24"/>
        </w:rPr>
        <w:t>Figure 1</w:t>
      </w:r>
      <w:r w:rsidR="00B20CEB">
        <w:rPr>
          <w:rFonts w:asciiTheme="majorHAnsi" w:hAnsiTheme="majorHAnsi"/>
          <w:sz w:val="24"/>
          <w:szCs w:val="24"/>
        </w:rPr>
        <w:t>3</w:t>
      </w:r>
      <w:r w:rsidR="008B51DE">
        <w:rPr>
          <w:rFonts w:asciiTheme="majorHAnsi" w:hAnsiTheme="majorHAnsi"/>
          <w:sz w:val="24"/>
          <w:szCs w:val="24"/>
        </w:rPr>
        <w:t xml:space="preserve"> </w:t>
      </w:r>
      <w:proofErr w:type="gramStart"/>
      <w:r w:rsidR="00765C94">
        <w:rPr>
          <w:rFonts w:asciiTheme="majorHAnsi" w:hAnsiTheme="majorHAnsi"/>
          <w:sz w:val="24"/>
          <w:szCs w:val="24"/>
        </w:rPr>
        <w:t>shows</w:t>
      </w:r>
      <w:proofErr w:type="gramEnd"/>
      <w:r w:rsidR="00765C94">
        <w:rPr>
          <w:rFonts w:asciiTheme="majorHAnsi" w:hAnsiTheme="majorHAnsi"/>
          <w:sz w:val="24"/>
          <w:szCs w:val="24"/>
        </w:rPr>
        <w:t xml:space="preserve"> the </w:t>
      </w:r>
      <w:proofErr w:type="spellStart"/>
      <w:r w:rsidR="008B51DE">
        <w:rPr>
          <w:rFonts w:asciiTheme="majorHAnsi" w:hAnsiTheme="majorHAnsi"/>
          <w:sz w:val="24"/>
          <w:szCs w:val="24"/>
        </w:rPr>
        <w:t>Atera</w:t>
      </w:r>
      <w:proofErr w:type="spellEnd"/>
      <w:r w:rsidR="008B51DE">
        <w:rPr>
          <w:rFonts w:asciiTheme="majorHAnsi" w:hAnsiTheme="majorHAnsi"/>
          <w:sz w:val="24"/>
          <w:szCs w:val="24"/>
        </w:rPr>
        <w:t xml:space="preserve"> E-Bike M</w:t>
      </w:r>
      <w:r w:rsidR="00FA3755">
        <w:rPr>
          <w:rFonts w:asciiTheme="majorHAnsi" w:hAnsiTheme="majorHAnsi"/>
          <w:sz w:val="24"/>
          <w:szCs w:val="24"/>
        </w:rPr>
        <w:t xml:space="preserve"> </w:t>
      </w:r>
      <w:r w:rsidR="008B51DE">
        <w:rPr>
          <w:rFonts w:asciiTheme="majorHAnsi" w:hAnsiTheme="majorHAnsi"/>
          <w:sz w:val="24"/>
          <w:szCs w:val="24"/>
        </w:rPr>
        <w:t xml:space="preserve">features a very ergonomic design.  </w:t>
      </w:r>
      <w:r w:rsidR="00FA3755">
        <w:rPr>
          <w:rFonts w:asciiTheme="majorHAnsi" w:hAnsiTheme="majorHAnsi"/>
          <w:sz w:val="24"/>
          <w:szCs w:val="24"/>
        </w:rPr>
        <w:t xml:space="preserve">This rack is priced at $600, which is much higher than our requirement.  </w:t>
      </w:r>
      <w:r w:rsidR="00DB7356">
        <w:rPr>
          <w:rFonts w:asciiTheme="majorHAnsi" w:hAnsiTheme="majorHAnsi"/>
          <w:sz w:val="24"/>
          <w:szCs w:val="24"/>
        </w:rPr>
        <w:t xml:space="preserve">It is able to hold up to two bikes, with an option of an </w:t>
      </w:r>
      <w:r w:rsidR="00F566F5">
        <w:rPr>
          <w:rFonts w:asciiTheme="majorHAnsi" w:hAnsiTheme="majorHAnsi"/>
          <w:sz w:val="24"/>
          <w:szCs w:val="24"/>
        </w:rPr>
        <w:t>adapter for an additional bike</w:t>
      </w:r>
      <w:r w:rsidR="00DB7356">
        <w:rPr>
          <w:rFonts w:asciiTheme="majorHAnsi" w:hAnsiTheme="majorHAnsi"/>
          <w:sz w:val="24"/>
          <w:szCs w:val="24"/>
        </w:rPr>
        <w:t xml:space="preserve">.  </w:t>
      </w:r>
      <w:r w:rsidR="00F566F5">
        <w:rPr>
          <w:rFonts w:asciiTheme="majorHAnsi" w:hAnsiTheme="majorHAnsi"/>
          <w:sz w:val="24"/>
          <w:szCs w:val="24"/>
        </w:rPr>
        <w:t>The maximum load for two bikes is 130 lbs., and the</w:t>
      </w:r>
      <w:r w:rsidR="006675F6">
        <w:rPr>
          <w:rFonts w:asciiTheme="majorHAnsi" w:hAnsiTheme="majorHAnsi"/>
          <w:sz w:val="24"/>
          <w:szCs w:val="24"/>
        </w:rPr>
        <w:t xml:space="preserve"> weight of the rack is 30 lbs.  This e-bike rack </w:t>
      </w:r>
      <w:r w:rsidR="00EC3B46">
        <w:rPr>
          <w:rFonts w:asciiTheme="majorHAnsi" w:hAnsiTheme="majorHAnsi"/>
          <w:sz w:val="24"/>
          <w:szCs w:val="24"/>
        </w:rPr>
        <w:t>uses a detachable ramp system for its</w:t>
      </w:r>
      <w:r w:rsidR="000A02BC">
        <w:rPr>
          <w:rFonts w:asciiTheme="majorHAnsi" w:hAnsiTheme="majorHAnsi"/>
          <w:sz w:val="24"/>
          <w:szCs w:val="24"/>
        </w:rPr>
        <w:t xml:space="preserve"> lift</w:t>
      </w:r>
      <w:r w:rsidR="00EC3B46">
        <w:rPr>
          <w:rFonts w:asciiTheme="majorHAnsi" w:hAnsiTheme="majorHAnsi"/>
          <w:sz w:val="24"/>
          <w:szCs w:val="24"/>
        </w:rPr>
        <w:t xml:space="preserve"> assist that allows users to </w:t>
      </w:r>
      <w:r w:rsidR="000A02BC">
        <w:rPr>
          <w:rFonts w:asciiTheme="majorHAnsi" w:hAnsiTheme="majorHAnsi"/>
          <w:sz w:val="24"/>
          <w:szCs w:val="24"/>
        </w:rPr>
        <w:t xml:space="preserve">roll the bike up to reduce the load on the user.  </w:t>
      </w:r>
      <w:r w:rsidR="0081361F">
        <w:rPr>
          <w:rFonts w:asciiTheme="majorHAnsi" w:hAnsiTheme="majorHAnsi"/>
          <w:sz w:val="24"/>
          <w:szCs w:val="24"/>
        </w:rPr>
        <w:t xml:space="preserve">However, since e-bikes </w:t>
      </w:r>
      <w:r w:rsidR="00F361F8">
        <w:rPr>
          <w:rFonts w:asciiTheme="majorHAnsi" w:hAnsiTheme="majorHAnsi"/>
          <w:sz w:val="24"/>
          <w:szCs w:val="24"/>
        </w:rPr>
        <w:t>are</w:t>
      </w:r>
      <w:r w:rsidR="0081361F">
        <w:rPr>
          <w:rFonts w:asciiTheme="majorHAnsi" w:hAnsiTheme="majorHAnsi"/>
          <w:sz w:val="24"/>
          <w:szCs w:val="24"/>
        </w:rPr>
        <w:t xml:space="preserve"> heavy in weight, the amount of lift assist may not be optimal when using a ramp.  </w:t>
      </w:r>
      <w:r w:rsidR="00F361F8">
        <w:rPr>
          <w:rFonts w:asciiTheme="majorHAnsi" w:hAnsiTheme="majorHAnsi"/>
          <w:sz w:val="24"/>
          <w:szCs w:val="24"/>
        </w:rPr>
        <w:t>Also, because the ramp i</w:t>
      </w:r>
      <w:r w:rsidR="00231E6F">
        <w:rPr>
          <w:rFonts w:asciiTheme="majorHAnsi" w:hAnsiTheme="majorHAnsi"/>
          <w:sz w:val="24"/>
          <w:szCs w:val="24"/>
        </w:rPr>
        <w:t>s detachable, the user must always</w:t>
      </w:r>
      <w:r w:rsidR="00F361F8">
        <w:rPr>
          <w:rFonts w:asciiTheme="majorHAnsi" w:hAnsiTheme="majorHAnsi"/>
          <w:sz w:val="24"/>
          <w:szCs w:val="24"/>
        </w:rPr>
        <w:t xml:space="preserve"> remember to b</w:t>
      </w:r>
      <w:r w:rsidR="00231E6F">
        <w:rPr>
          <w:rFonts w:asciiTheme="majorHAnsi" w:hAnsiTheme="majorHAnsi"/>
          <w:sz w:val="24"/>
          <w:szCs w:val="24"/>
        </w:rPr>
        <w:t xml:space="preserve">ring the ramp wherever they go.  </w:t>
      </w:r>
      <w:r w:rsidR="00A769EE">
        <w:rPr>
          <w:rFonts w:asciiTheme="majorHAnsi" w:hAnsiTheme="majorHAnsi"/>
          <w:sz w:val="24"/>
          <w:szCs w:val="24"/>
        </w:rPr>
        <w:t xml:space="preserve">The Thule </w:t>
      </w:r>
      <w:proofErr w:type="spellStart"/>
      <w:r w:rsidR="00A769EE">
        <w:rPr>
          <w:rFonts w:asciiTheme="majorHAnsi" w:hAnsiTheme="majorHAnsi"/>
          <w:sz w:val="24"/>
          <w:szCs w:val="24"/>
        </w:rPr>
        <w:t>Eur</w:t>
      </w:r>
      <w:r w:rsidR="00C22860">
        <w:rPr>
          <w:rFonts w:asciiTheme="majorHAnsi" w:hAnsiTheme="majorHAnsi"/>
          <w:sz w:val="24"/>
          <w:szCs w:val="24"/>
        </w:rPr>
        <w:t>oPower</w:t>
      </w:r>
      <w:proofErr w:type="spellEnd"/>
      <w:r w:rsidR="00C22860">
        <w:rPr>
          <w:rFonts w:asciiTheme="majorHAnsi" w:hAnsiTheme="majorHAnsi"/>
          <w:sz w:val="24"/>
          <w:szCs w:val="24"/>
        </w:rPr>
        <w:t xml:space="preserve"> 916</w:t>
      </w:r>
      <w:r w:rsidR="00E03944">
        <w:rPr>
          <w:rFonts w:asciiTheme="majorHAnsi" w:hAnsiTheme="majorHAnsi"/>
          <w:sz w:val="24"/>
          <w:szCs w:val="24"/>
        </w:rPr>
        <w:t xml:space="preserve"> e-bike rack, shown in </w:t>
      </w:r>
      <w:r w:rsidR="00B27B93">
        <w:rPr>
          <w:rFonts w:asciiTheme="majorHAnsi" w:hAnsiTheme="majorHAnsi"/>
          <w:sz w:val="24"/>
          <w:szCs w:val="24"/>
        </w:rPr>
        <w:t>Figure 1</w:t>
      </w:r>
      <w:r w:rsidR="00B20CEB">
        <w:rPr>
          <w:rFonts w:asciiTheme="majorHAnsi" w:hAnsiTheme="majorHAnsi"/>
          <w:sz w:val="24"/>
          <w:szCs w:val="24"/>
        </w:rPr>
        <w:t>4</w:t>
      </w:r>
      <w:r w:rsidR="00B27B93">
        <w:rPr>
          <w:rFonts w:asciiTheme="majorHAnsi" w:hAnsiTheme="majorHAnsi"/>
          <w:sz w:val="24"/>
          <w:szCs w:val="24"/>
        </w:rPr>
        <w:t>,</w:t>
      </w:r>
      <w:r w:rsidR="00E03944">
        <w:rPr>
          <w:rFonts w:asciiTheme="majorHAnsi" w:hAnsiTheme="majorHAnsi"/>
          <w:sz w:val="24"/>
          <w:szCs w:val="24"/>
        </w:rPr>
        <w:t xml:space="preserve"> </w:t>
      </w:r>
      <w:r w:rsidR="00A31E32">
        <w:rPr>
          <w:rFonts w:asciiTheme="majorHAnsi" w:hAnsiTheme="majorHAnsi"/>
          <w:sz w:val="24"/>
          <w:szCs w:val="24"/>
        </w:rPr>
        <w:t xml:space="preserve">is priced at $699.  It is very similar to the </w:t>
      </w:r>
      <w:proofErr w:type="spellStart"/>
      <w:r w:rsidR="00A31E32">
        <w:rPr>
          <w:rFonts w:asciiTheme="majorHAnsi" w:hAnsiTheme="majorHAnsi"/>
          <w:sz w:val="24"/>
          <w:szCs w:val="24"/>
        </w:rPr>
        <w:t>Atera</w:t>
      </w:r>
      <w:proofErr w:type="spellEnd"/>
      <w:r w:rsidR="00A31E32">
        <w:rPr>
          <w:rFonts w:asciiTheme="majorHAnsi" w:hAnsiTheme="majorHAnsi"/>
          <w:sz w:val="24"/>
          <w:szCs w:val="24"/>
        </w:rPr>
        <w:t xml:space="preserve"> E-Bike M, in that it also uses the ramp system for lift assist.  </w:t>
      </w:r>
      <w:r w:rsidR="00F0073C">
        <w:rPr>
          <w:rFonts w:asciiTheme="majorHAnsi" w:hAnsiTheme="majorHAnsi"/>
          <w:sz w:val="24"/>
          <w:szCs w:val="24"/>
        </w:rPr>
        <w:t xml:space="preserve">Load capacity is also the same, at 130 lbs.  </w:t>
      </w:r>
      <w:r w:rsidR="00A52F33">
        <w:rPr>
          <w:rFonts w:asciiTheme="majorHAnsi" w:hAnsiTheme="majorHAnsi"/>
          <w:sz w:val="24"/>
          <w:szCs w:val="24"/>
        </w:rPr>
        <w:t xml:space="preserve">Features that differ from the </w:t>
      </w:r>
      <w:proofErr w:type="spellStart"/>
      <w:r w:rsidR="00A52F33">
        <w:rPr>
          <w:rFonts w:asciiTheme="majorHAnsi" w:hAnsiTheme="majorHAnsi"/>
          <w:sz w:val="24"/>
          <w:szCs w:val="24"/>
        </w:rPr>
        <w:t>Atera</w:t>
      </w:r>
      <w:proofErr w:type="spellEnd"/>
      <w:r w:rsidR="00A52F33">
        <w:rPr>
          <w:rFonts w:asciiTheme="majorHAnsi" w:hAnsiTheme="majorHAnsi"/>
          <w:sz w:val="24"/>
          <w:szCs w:val="24"/>
        </w:rPr>
        <w:t xml:space="preserve"> E-Bike M </w:t>
      </w:r>
      <w:r w:rsidR="002A34F0">
        <w:rPr>
          <w:rFonts w:asciiTheme="majorHAnsi" w:hAnsiTheme="majorHAnsi"/>
          <w:sz w:val="24"/>
          <w:szCs w:val="24"/>
        </w:rPr>
        <w:t>are</w:t>
      </w:r>
      <w:r w:rsidR="00A52F33">
        <w:rPr>
          <w:rFonts w:asciiTheme="majorHAnsi" w:hAnsiTheme="majorHAnsi"/>
          <w:sz w:val="24"/>
          <w:szCs w:val="24"/>
        </w:rPr>
        <w:t xml:space="preserve"> ergonomic aesthetics and bike security.  Other than that, the features are identical.  </w:t>
      </w:r>
    </w:p>
    <w:p w:rsidR="002A34F0" w:rsidRDefault="002A34F0" w:rsidP="000F43EA">
      <w:pPr>
        <w:keepNext/>
        <w:spacing w:line="360" w:lineRule="auto"/>
        <w:jc w:val="center"/>
      </w:pPr>
      <w:r>
        <w:rPr>
          <w:rFonts w:asciiTheme="majorHAnsi" w:hAnsiTheme="majorHAnsi"/>
          <w:noProof/>
          <w:sz w:val="24"/>
          <w:szCs w:val="24"/>
        </w:rPr>
        <w:drawing>
          <wp:inline distT="0" distB="0" distL="0" distR="0">
            <wp:extent cx="3459637" cy="2425959"/>
            <wp:effectExtent l="0" t="0" r="0" b="0"/>
            <wp:docPr id="15" name="Picture 15" descr="\\khensu\Home01\jvue\Desktop\Capstone\Progress Report\a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ensu\Home01\jvue\Desktop\Capstone\Progress Report\ater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570" cy="2426613"/>
                    </a:xfrm>
                    <a:prstGeom prst="rect">
                      <a:avLst/>
                    </a:prstGeom>
                    <a:noFill/>
                    <a:ln>
                      <a:noFill/>
                    </a:ln>
                  </pic:spPr>
                </pic:pic>
              </a:graphicData>
            </a:graphic>
          </wp:inline>
        </w:drawing>
      </w:r>
    </w:p>
    <w:p w:rsidR="002A34F0" w:rsidRPr="004B51BF" w:rsidRDefault="00B27B93" w:rsidP="000F43EA">
      <w:pPr>
        <w:pStyle w:val="Caption"/>
        <w:spacing w:line="360" w:lineRule="auto"/>
        <w:jc w:val="center"/>
        <w:rPr>
          <w:rFonts w:asciiTheme="majorHAnsi" w:hAnsiTheme="majorHAnsi"/>
          <w:color w:val="auto"/>
        </w:rPr>
      </w:pPr>
      <w:r>
        <w:rPr>
          <w:rFonts w:asciiTheme="majorHAnsi" w:hAnsiTheme="majorHAnsi"/>
          <w:color w:val="auto"/>
        </w:rPr>
        <w:t>Figure 1</w:t>
      </w:r>
      <w:r w:rsidR="00B20CEB">
        <w:rPr>
          <w:rFonts w:asciiTheme="majorHAnsi" w:hAnsiTheme="majorHAnsi"/>
          <w:color w:val="auto"/>
        </w:rPr>
        <w:t>3</w:t>
      </w:r>
      <w:r w:rsidR="002A34F0" w:rsidRPr="004B51BF">
        <w:rPr>
          <w:rFonts w:asciiTheme="majorHAnsi" w:hAnsiTheme="majorHAnsi"/>
          <w:color w:val="auto"/>
        </w:rPr>
        <w:t xml:space="preserve">: </w:t>
      </w:r>
      <w:proofErr w:type="spellStart"/>
      <w:r w:rsidR="002A34F0" w:rsidRPr="004B51BF">
        <w:rPr>
          <w:rFonts w:asciiTheme="majorHAnsi" w:hAnsiTheme="majorHAnsi"/>
          <w:color w:val="auto"/>
        </w:rPr>
        <w:t>Atera</w:t>
      </w:r>
      <w:proofErr w:type="spellEnd"/>
      <w:r w:rsidR="002A34F0" w:rsidRPr="004B51BF">
        <w:rPr>
          <w:rFonts w:asciiTheme="majorHAnsi" w:hAnsiTheme="majorHAnsi"/>
          <w:color w:val="auto"/>
        </w:rPr>
        <w:t xml:space="preserve"> E-Bike M.</w:t>
      </w:r>
    </w:p>
    <w:p w:rsidR="002A34F0" w:rsidRDefault="002A34F0" w:rsidP="000F43EA">
      <w:pPr>
        <w:keepNext/>
        <w:spacing w:line="360" w:lineRule="auto"/>
        <w:jc w:val="center"/>
      </w:pPr>
      <w:r>
        <w:rPr>
          <w:rFonts w:asciiTheme="majorHAnsi" w:hAnsiTheme="majorHAnsi"/>
          <w:noProof/>
          <w:sz w:val="24"/>
          <w:szCs w:val="24"/>
        </w:rPr>
        <w:lastRenderedPageBreak/>
        <w:drawing>
          <wp:inline distT="0" distB="0" distL="0" distR="0">
            <wp:extent cx="4634865" cy="4876800"/>
            <wp:effectExtent l="0" t="0" r="0" b="0"/>
            <wp:docPr id="3" name="Picture 3" descr="F:\Capstone\thule-916-europower-electric-bike-rack-with-ramp-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stone\thule-916-europower-electric-bike-rack-with-ramp-add.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4865" cy="4876800"/>
                    </a:xfrm>
                    <a:prstGeom prst="rect">
                      <a:avLst/>
                    </a:prstGeom>
                    <a:noFill/>
                    <a:ln>
                      <a:noFill/>
                    </a:ln>
                  </pic:spPr>
                </pic:pic>
              </a:graphicData>
            </a:graphic>
          </wp:inline>
        </w:drawing>
      </w:r>
    </w:p>
    <w:p w:rsidR="002A34F0" w:rsidRPr="004B51BF" w:rsidRDefault="002A34F0" w:rsidP="000F43EA">
      <w:pPr>
        <w:pStyle w:val="Caption"/>
        <w:spacing w:line="360" w:lineRule="auto"/>
        <w:jc w:val="center"/>
        <w:rPr>
          <w:rFonts w:asciiTheme="majorHAnsi" w:hAnsiTheme="majorHAnsi"/>
          <w:color w:val="auto"/>
        </w:rPr>
      </w:pPr>
      <w:r w:rsidRPr="00D51DE6">
        <w:rPr>
          <w:rFonts w:asciiTheme="majorHAnsi" w:hAnsiTheme="majorHAnsi"/>
          <w:color w:val="auto"/>
        </w:rPr>
        <w:t xml:space="preserve">Figure </w:t>
      </w:r>
      <w:r w:rsidR="00B27B93" w:rsidRPr="00D51DE6">
        <w:rPr>
          <w:rFonts w:asciiTheme="majorHAnsi" w:hAnsiTheme="majorHAnsi"/>
          <w:color w:val="auto"/>
        </w:rPr>
        <w:t>1</w:t>
      </w:r>
      <w:r w:rsidR="00B20CEB">
        <w:rPr>
          <w:rFonts w:asciiTheme="majorHAnsi" w:hAnsiTheme="majorHAnsi"/>
          <w:color w:val="auto"/>
        </w:rPr>
        <w:t>4</w:t>
      </w:r>
      <w:r w:rsidRPr="00D51DE6">
        <w:rPr>
          <w:rFonts w:asciiTheme="majorHAnsi" w:hAnsiTheme="majorHAnsi"/>
          <w:color w:val="auto"/>
        </w:rPr>
        <w:t>:</w:t>
      </w:r>
      <w:r w:rsidRPr="004B51BF">
        <w:rPr>
          <w:rFonts w:asciiTheme="majorHAnsi" w:hAnsiTheme="majorHAnsi"/>
          <w:color w:val="auto"/>
        </w:rPr>
        <w:t xml:space="preserve"> Thule </w:t>
      </w:r>
      <w:proofErr w:type="spellStart"/>
      <w:r w:rsidRPr="004B51BF">
        <w:rPr>
          <w:rFonts w:asciiTheme="majorHAnsi" w:hAnsiTheme="majorHAnsi"/>
          <w:color w:val="auto"/>
        </w:rPr>
        <w:t>EuroPower</w:t>
      </w:r>
      <w:proofErr w:type="spellEnd"/>
      <w:r w:rsidRPr="004B51BF">
        <w:rPr>
          <w:rFonts w:asciiTheme="majorHAnsi" w:hAnsiTheme="majorHAnsi"/>
          <w:color w:val="auto"/>
        </w:rPr>
        <w:t xml:space="preserve"> 916 e-bike rack.</w:t>
      </w:r>
    </w:p>
    <w:p w:rsidR="000F43EA" w:rsidRDefault="00933675" w:rsidP="006A2365">
      <w:pPr>
        <w:spacing w:line="360" w:lineRule="auto"/>
        <w:rPr>
          <w:sz w:val="24"/>
          <w:szCs w:val="24"/>
        </w:rPr>
      </w:pPr>
      <w:r>
        <w:tab/>
      </w:r>
      <w:r>
        <w:rPr>
          <w:sz w:val="24"/>
          <w:szCs w:val="24"/>
        </w:rPr>
        <w:t xml:space="preserve">The previous two e-bike racks were priced much higher than that of our requirement.  Also, the amount of load capacity was lower, at 130 lbs. compared to our PDS requirement of 180 lbs.  </w:t>
      </w:r>
      <w:r w:rsidR="00116788">
        <w:rPr>
          <w:sz w:val="24"/>
          <w:szCs w:val="24"/>
        </w:rPr>
        <w:t>As a team, we wanted to differentiate our design from current markets.  Though the ramp systems are quite simple, we wanted our design t</w:t>
      </w:r>
      <w:r w:rsidR="003F523C">
        <w:rPr>
          <w:sz w:val="24"/>
          <w:szCs w:val="24"/>
        </w:rPr>
        <w:t xml:space="preserve">o feel similar to the </w:t>
      </w:r>
      <w:proofErr w:type="spellStart"/>
      <w:r w:rsidR="003F523C">
        <w:rPr>
          <w:sz w:val="24"/>
          <w:szCs w:val="24"/>
        </w:rPr>
        <w:t>HoldUp</w:t>
      </w:r>
      <w:proofErr w:type="spellEnd"/>
      <w:r w:rsidR="003F523C">
        <w:rPr>
          <w:sz w:val="24"/>
          <w:szCs w:val="24"/>
        </w:rPr>
        <w:t>.  That meant that loading and unloading bikes feel muc</w:t>
      </w:r>
      <w:r w:rsidR="00506BDB">
        <w:rPr>
          <w:sz w:val="24"/>
          <w:szCs w:val="24"/>
        </w:rPr>
        <w:t xml:space="preserve">h like other Yakima products.  </w:t>
      </w:r>
    </w:p>
    <w:p w:rsidR="001D7B0A" w:rsidRPr="006A2365" w:rsidRDefault="001D7B0A" w:rsidP="006A2365">
      <w:pPr>
        <w:spacing w:line="360" w:lineRule="auto"/>
        <w:rPr>
          <w:sz w:val="24"/>
          <w:szCs w:val="24"/>
        </w:rPr>
      </w:pPr>
    </w:p>
    <w:p w:rsidR="00B31829" w:rsidRDefault="00B31829" w:rsidP="000F43EA">
      <w:pPr>
        <w:spacing w:line="360" w:lineRule="auto"/>
        <w:rPr>
          <w:b/>
          <w:i/>
          <w:sz w:val="24"/>
          <w:szCs w:val="24"/>
        </w:rPr>
      </w:pPr>
    </w:p>
    <w:p w:rsidR="00B31829" w:rsidRDefault="00B31829" w:rsidP="000F43EA">
      <w:pPr>
        <w:spacing w:line="360" w:lineRule="auto"/>
        <w:rPr>
          <w:b/>
          <w:i/>
          <w:sz w:val="24"/>
          <w:szCs w:val="24"/>
        </w:rPr>
      </w:pPr>
    </w:p>
    <w:p w:rsidR="00D337AE" w:rsidRDefault="00D337AE" w:rsidP="000F43EA">
      <w:pPr>
        <w:spacing w:line="360" w:lineRule="auto"/>
        <w:rPr>
          <w:b/>
          <w:i/>
          <w:sz w:val="24"/>
          <w:szCs w:val="24"/>
        </w:rPr>
      </w:pPr>
      <w:r w:rsidRPr="00D337AE">
        <w:rPr>
          <w:b/>
          <w:i/>
          <w:sz w:val="24"/>
          <w:szCs w:val="24"/>
        </w:rPr>
        <w:lastRenderedPageBreak/>
        <w:t xml:space="preserve">Appendix B.2: Internal </w:t>
      </w:r>
      <w:r w:rsidR="000B419C" w:rsidRPr="00D337AE">
        <w:rPr>
          <w:b/>
          <w:i/>
          <w:sz w:val="24"/>
          <w:szCs w:val="24"/>
        </w:rPr>
        <w:t>Research</w:t>
      </w:r>
      <w:r w:rsidR="000B419C">
        <w:rPr>
          <w:b/>
          <w:i/>
          <w:sz w:val="24"/>
          <w:szCs w:val="24"/>
        </w:rPr>
        <w:t xml:space="preserve"> Summary</w:t>
      </w:r>
    </w:p>
    <w:p w:rsidR="00F916AC" w:rsidRDefault="00D337AE" w:rsidP="001D7B0A">
      <w:pPr>
        <w:spacing w:line="360" w:lineRule="auto"/>
        <w:rPr>
          <w:sz w:val="24"/>
          <w:szCs w:val="24"/>
        </w:rPr>
      </w:pPr>
      <w:r>
        <w:rPr>
          <w:sz w:val="24"/>
          <w:szCs w:val="24"/>
        </w:rPr>
        <w:tab/>
      </w:r>
      <w:r w:rsidR="00F11BD8">
        <w:rPr>
          <w:sz w:val="24"/>
          <w:szCs w:val="24"/>
        </w:rPr>
        <w:t>During our internal research, we decided rather than developing a whole new design, we would modi</w:t>
      </w:r>
      <w:r w:rsidR="001D7B0A">
        <w:rPr>
          <w:sz w:val="24"/>
          <w:szCs w:val="24"/>
        </w:rPr>
        <w:t xml:space="preserve">fy the existing Yakima </w:t>
      </w:r>
      <w:proofErr w:type="spellStart"/>
      <w:r w:rsidR="001D7B0A">
        <w:rPr>
          <w:sz w:val="24"/>
          <w:szCs w:val="24"/>
        </w:rPr>
        <w:t>HoldUp</w:t>
      </w:r>
      <w:proofErr w:type="spellEnd"/>
      <w:r w:rsidR="001D7B0A">
        <w:rPr>
          <w:sz w:val="24"/>
          <w:szCs w:val="24"/>
        </w:rPr>
        <w:t>.  This idea was formed, along with its simplicity, to have a look and feel similar to other Yakima products.  Many design ideas were developed, and after a design concept scoring analysis, the decision for the final design was to be a four bar parallel swing arm sys</w:t>
      </w:r>
      <w:r w:rsidR="00F916AC">
        <w:rPr>
          <w:sz w:val="24"/>
          <w:szCs w:val="24"/>
        </w:rPr>
        <w:t xml:space="preserve">tem using a pneumatic cylinder for lift assist.  The concept was designed to create a near 100% lift assist.  Finalizing the design, it was decided to split the system into two parts, the parallel swing arm system and the lifting mechanism.  Though related, they can be treated separately.  </w:t>
      </w:r>
    </w:p>
    <w:p w:rsidR="00576970" w:rsidRDefault="00576970" w:rsidP="001D7B0A">
      <w:pPr>
        <w:spacing w:line="360" w:lineRule="auto"/>
        <w:rPr>
          <w:sz w:val="24"/>
          <w:szCs w:val="24"/>
        </w:rPr>
      </w:pPr>
    </w:p>
    <w:p w:rsidR="00576970" w:rsidRDefault="00576970" w:rsidP="001D7B0A">
      <w:pPr>
        <w:spacing w:line="360" w:lineRule="auto"/>
        <w:rPr>
          <w:sz w:val="24"/>
          <w:szCs w:val="24"/>
        </w:rPr>
      </w:pPr>
      <w:r>
        <w:rPr>
          <w:b/>
          <w:i/>
          <w:sz w:val="24"/>
          <w:szCs w:val="24"/>
        </w:rPr>
        <w:t>Appendix C: Top Level Alternatives</w:t>
      </w:r>
    </w:p>
    <w:p w:rsidR="00AA05D8" w:rsidRPr="00DD525D" w:rsidRDefault="005A3F69" w:rsidP="00DD525D">
      <w:pPr>
        <w:spacing w:line="360" w:lineRule="auto"/>
        <w:ind w:firstLine="720"/>
        <w:rPr>
          <w:rFonts w:asciiTheme="majorHAnsi" w:hAnsiTheme="majorHAnsi"/>
          <w:sz w:val="24"/>
          <w:szCs w:val="24"/>
        </w:rPr>
      </w:pPr>
      <w:r>
        <w:rPr>
          <w:rFonts w:asciiTheme="majorHAnsi" w:hAnsiTheme="majorHAnsi"/>
          <w:sz w:val="24"/>
          <w:szCs w:val="24"/>
        </w:rPr>
        <w:t>Figure 1</w:t>
      </w:r>
      <w:r w:rsidR="00B20CEB">
        <w:rPr>
          <w:rFonts w:asciiTheme="majorHAnsi" w:hAnsiTheme="majorHAnsi"/>
          <w:sz w:val="24"/>
          <w:szCs w:val="24"/>
        </w:rPr>
        <w:t>5</w:t>
      </w:r>
      <w:r w:rsidR="00AA05D8">
        <w:rPr>
          <w:rFonts w:asciiTheme="majorHAnsi" w:hAnsiTheme="majorHAnsi"/>
          <w:sz w:val="24"/>
          <w:szCs w:val="24"/>
        </w:rPr>
        <w:t xml:space="preserve"> shows a design, designated Concept A, and</w:t>
      </w:r>
      <w:r w:rsidR="00AA05D8" w:rsidRPr="009766A7">
        <w:rPr>
          <w:rFonts w:asciiTheme="majorHAnsi" w:hAnsiTheme="majorHAnsi"/>
          <w:sz w:val="24"/>
          <w:szCs w:val="24"/>
        </w:rPr>
        <w:t xml:space="preserve"> is a durable design which meets the ROC design’s requirement.</w:t>
      </w:r>
      <w:r w:rsidR="00AA05D8">
        <w:rPr>
          <w:rFonts w:asciiTheme="majorHAnsi" w:hAnsiTheme="majorHAnsi"/>
          <w:sz w:val="24"/>
          <w:szCs w:val="24"/>
        </w:rPr>
        <w:t xml:space="preserve"> </w:t>
      </w:r>
      <w:r w:rsidR="00AA05D8" w:rsidRPr="009766A7">
        <w:rPr>
          <w:rFonts w:asciiTheme="majorHAnsi" w:hAnsiTheme="majorHAnsi"/>
          <w:sz w:val="24"/>
          <w:szCs w:val="24"/>
        </w:rPr>
        <w:t xml:space="preserve"> However, it is a complicate</w:t>
      </w:r>
      <w:r w:rsidR="00AA05D8">
        <w:rPr>
          <w:rFonts w:asciiTheme="majorHAnsi" w:hAnsiTheme="majorHAnsi"/>
          <w:sz w:val="24"/>
          <w:szCs w:val="24"/>
        </w:rPr>
        <w:t>d</w:t>
      </w:r>
      <w:r w:rsidR="00AA05D8" w:rsidRPr="009766A7">
        <w:rPr>
          <w:rFonts w:asciiTheme="majorHAnsi" w:hAnsiTheme="majorHAnsi"/>
          <w:sz w:val="24"/>
          <w:szCs w:val="24"/>
        </w:rPr>
        <w:t xml:space="preserve"> design mech</w:t>
      </w:r>
      <w:r w:rsidR="00AA05D8">
        <w:rPr>
          <w:rFonts w:asciiTheme="majorHAnsi" w:hAnsiTheme="majorHAnsi"/>
          <w:sz w:val="24"/>
          <w:szCs w:val="24"/>
        </w:rPr>
        <w:t>anism, and costs more to build.</w:t>
      </w:r>
      <w:r w:rsidR="00AA05D8" w:rsidRPr="009766A7">
        <w:rPr>
          <w:rFonts w:asciiTheme="majorHAnsi" w:hAnsiTheme="majorHAnsi"/>
          <w:sz w:val="24"/>
          <w:szCs w:val="24"/>
        </w:rPr>
        <w:t xml:space="preserve"> </w:t>
      </w:r>
      <w:r w:rsidR="00DD525D">
        <w:rPr>
          <w:rFonts w:asciiTheme="majorHAnsi" w:hAnsiTheme="majorHAnsi"/>
          <w:sz w:val="24"/>
          <w:szCs w:val="24"/>
        </w:rPr>
        <w:br/>
      </w:r>
    </w:p>
    <w:p w:rsidR="00AA05D8" w:rsidRDefault="00AA05D8" w:rsidP="00AA05D8">
      <w:pPr>
        <w:keepNext/>
        <w:spacing w:line="360" w:lineRule="auto"/>
        <w:jc w:val="center"/>
      </w:pPr>
      <w:r w:rsidRPr="009766A7">
        <w:rPr>
          <w:rFonts w:asciiTheme="majorHAnsi" w:hAnsiTheme="majorHAnsi"/>
          <w:noProof/>
          <w:sz w:val="24"/>
          <w:szCs w:val="24"/>
        </w:rPr>
        <w:drawing>
          <wp:inline distT="0" distB="0" distL="0" distR="0">
            <wp:extent cx="5931243" cy="2545492"/>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545617"/>
                    </a:xfrm>
                    <a:prstGeom prst="rect">
                      <a:avLst/>
                    </a:prstGeom>
                    <a:noFill/>
                    <a:ln>
                      <a:noFill/>
                    </a:ln>
                  </pic:spPr>
                </pic:pic>
              </a:graphicData>
            </a:graphic>
          </wp:inline>
        </w:drawing>
      </w:r>
    </w:p>
    <w:p w:rsidR="00AA05D8" w:rsidRDefault="005A3F69" w:rsidP="005A3F69">
      <w:pPr>
        <w:pStyle w:val="Caption"/>
        <w:spacing w:line="360" w:lineRule="auto"/>
        <w:jc w:val="center"/>
        <w:rPr>
          <w:rFonts w:asciiTheme="majorHAnsi" w:hAnsiTheme="majorHAnsi"/>
          <w:color w:val="auto"/>
        </w:rPr>
      </w:pPr>
      <w:r>
        <w:rPr>
          <w:rFonts w:asciiTheme="majorHAnsi" w:hAnsiTheme="majorHAnsi"/>
          <w:color w:val="auto"/>
        </w:rPr>
        <w:t>Figure 1</w:t>
      </w:r>
      <w:r w:rsidR="00B20CEB">
        <w:rPr>
          <w:rFonts w:asciiTheme="majorHAnsi" w:hAnsiTheme="majorHAnsi"/>
          <w:color w:val="auto"/>
        </w:rPr>
        <w:t>5</w:t>
      </w:r>
      <w:r>
        <w:rPr>
          <w:rFonts w:asciiTheme="majorHAnsi" w:hAnsiTheme="majorHAnsi"/>
          <w:color w:val="auto"/>
        </w:rPr>
        <w:t>:</w:t>
      </w:r>
      <w:r w:rsidR="00AA05D8" w:rsidRPr="00F62A29">
        <w:rPr>
          <w:rFonts w:asciiTheme="majorHAnsi" w:hAnsiTheme="majorHAnsi"/>
          <w:color w:val="auto"/>
        </w:rPr>
        <w:t xml:space="preserve"> </w:t>
      </w:r>
      <w:r w:rsidR="004D6304">
        <w:rPr>
          <w:rFonts w:asciiTheme="majorHAnsi" w:hAnsiTheme="majorHAnsi"/>
          <w:color w:val="auto"/>
        </w:rPr>
        <w:t>Concept</w:t>
      </w:r>
      <w:r w:rsidR="00AA05D8" w:rsidRPr="00F62A29">
        <w:rPr>
          <w:rFonts w:asciiTheme="majorHAnsi" w:hAnsiTheme="majorHAnsi"/>
          <w:color w:val="auto"/>
        </w:rPr>
        <w:t xml:space="preserve"> A</w:t>
      </w:r>
      <w:r w:rsidR="004D6304">
        <w:rPr>
          <w:rFonts w:asciiTheme="majorHAnsi" w:hAnsiTheme="majorHAnsi"/>
          <w:color w:val="auto"/>
        </w:rPr>
        <w:t xml:space="preserve">. </w:t>
      </w:r>
    </w:p>
    <w:p w:rsidR="005A3F69" w:rsidRPr="005A3F69" w:rsidRDefault="005A3F69" w:rsidP="005A3F69"/>
    <w:p w:rsidR="00AA05D8" w:rsidRPr="00DD525D" w:rsidRDefault="005A3F69" w:rsidP="00DD525D">
      <w:pPr>
        <w:spacing w:line="360" w:lineRule="auto"/>
        <w:ind w:firstLine="720"/>
        <w:rPr>
          <w:sz w:val="24"/>
          <w:szCs w:val="24"/>
        </w:rPr>
      </w:pPr>
      <w:r>
        <w:rPr>
          <w:sz w:val="24"/>
          <w:szCs w:val="24"/>
        </w:rPr>
        <w:lastRenderedPageBreak/>
        <w:t>Figure 1</w:t>
      </w:r>
      <w:r w:rsidR="00B20CEB">
        <w:rPr>
          <w:sz w:val="24"/>
          <w:szCs w:val="24"/>
        </w:rPr>
        <w:t>6</w:t>
      </w:r>
      <w:r w:rsidR="00254206">
        <w:rPr>
          <w:sz w:val="24"/>
          <w:szCs w:val="24"/>
        </w:rPr>
        <w:t xml:space="preserve"> shows</w:t>
      </w:r>
      <w:r w:rsidR="00AA05D8" w:rsidRPr="00AA05D8">
        <w:rPr>
          <w:sz w:val="24"/>
          <w:szCs w:val="24"/>
        </w:rPr>
        <w:t xml:space="preserve"> </w:t>
      </w:r>
      <w:r w:rsidR="00254206">
        <w:rPr>
          <w:sz w:val="24"/>
          <w:szCs w:val="24"/>
        </w:rPr>
        <w:t>Concept B which</w:t>
      </w:r>
      <w:r w:rsidR="00AA05D8" w:rsidRPr="00AA05D8">
        <w:rPr>
          <w:sz w:val="24"/>
          <w:szCs w:val="24"/>
        </w:rPr>
        <w:t xml:space="preserve"> incorporates a swing arm/pneumatic damper system.  </w:t>
      </w:r>
      <w:r w:rsidR="00216389">
        <w:rPr>
          <w:sz w:val="24"/>
          <w:szCs w:val="24"/>
        </w:rPr>
        <w:t>The</w:t>
      </w:r>
      <w:r w:rsidR="00AA05D8" w:rsidRPr="00AA05D8">
        <w:rPr>
          <w:sz w:val="24"/>
          <w:szCs w:val="24"/>
        </w:rPr>
        <w:t xml:space="preserve"> damper is loaded as the rack is being lowered with the ratchet system preventing the rack from moving back into its initial position.  Once the bike has been loaded, the ratchet system will engage allowing the rack to be pushed back into the lifted position.</w:t>
      </w:r>
      <w:r w:rsidR="00DD525D">
        <w:rPr>
          <w:sz w:val="24"/>
          <w:szCs w:val="24"/>
        </w:rPr>
        <w:br/>
      </w:r>
    </w:p>
    <w:p w:rsidR="00AA05D8" w:rsidRDefault="00AA05D8" w:rsidP="00AA05D8">
      <w:pPr>
        <w:keepNext/>
        <w:spacing w:line="360" w:lineRule="auto"/>
        <w:jc w:val="center"/>
      </w:pPr>
      <w:r w:rsidRPr="009766A7">
        <w:rPr>
          <w:rFonts w:asciiTheme="majorHAnsi" w:hAnsiTheme="majorHAnsi"/>
          <w:noProof/>
          <w:sz w:val="24"/>
          <w:szCs w:val="24"/>
        </w:rPr>
        <w:drawing>
          <wp:inline distT="0" distB="0" distL="0" distR="0">
            <wp:extent cx="5935783" cy="4314979"/>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4315122"/>
                    </a:xfrm>
                    <a:prstGeom prst="rect">
                      <a:avLst/>
                    </a:prstGeom>
                    <a:noFill/>
                    <a:ln>
                      <a:noFill/>
                    </a:ln>
                  </pic:spPr>
                </pic:pic>
              </a:graphicData>
            </a:graphic>
          </wp:inline>
        </w:drawing>
      </w:r>
    </w:p>
    <w:p w:rsidR="00AA05D8" w:rsidRDefault="000D04B4" w:rsidP="00AA05D8">
      <w:pPr>
        <w:pStyle w:val="Caption"/>
        <w:spacing w:line="360" w:lineRule="auto"/>
        <w:jc w:val="center"/>
        <w:rPr>
          <w:rFonts w:asciiTheme="majorHAnsi" w:hAnsiTheme="majorHAnsi"/>
          <w:color w:val="auto"/>
        </w:rPr>
      </w:pPr>
      <w:r>
        <w:rPr>
          <w:rFonts w:asciiTheme="majorHAnsi" w:hAnsiTheme="majorHAnsi"/>
          <w:color w:val="auto"/>
        </w:rPr>
        <w:t>Figure1</w:t>
      </w:r>
      <w:r w:rsidR="00B20CEB">
        <w:rPr>
          <w:rFonts w:asciiTheme="majorHAnsi" w:hAnsiTheme="majorHAnsi"/>
          <w:color w:val="auto"/>
        </w:rPr>
        <w:t>6</w:t>
      </w:r>
      <w:r>
        <w:rPr>
          <w:rFonts w:asciiTheme="majorHAnsi" w:hAnsiTheme="majorHAnsi"/>
          <w:color w:val="auto"/>
        </w:rPr>
        <w:t>:</w:t>
      </w:r>
      <w:r w:rsidR="00AA05D8" w:rsidRPr="00F62A29">
        <w:rPr>
          <w:rFonts w:asciiTheme="majorHAnsi" w:hAnsiTheme="majorHAnsi"/>
          <w:color w:val="auto"/>
        </w:rPr>
        <w:t xml:space="preserve"> </w:t>
      </w:r>
      <w:r w:rsidR="00CA42D4">
        <w:rPr>
          <w:rFonts w:asciiTheme="majorHAnsi" w:hAnsiTheme="majorHAnsi"/>
          <w:color w:val="auto"/>
        </w:rPr>
        <w:t xml:space="preserve">Concept </w:t>
      </w:r>
      <w:r w:rsidR="00AA05D8" w:rsidRPr="00F62A29">
        <w:rPr>
          <w:rFonts w:asciiTheme="majorHAnsi" w:hAnsiTheme="majorHAnsi"/>
          <w:color w:val="auto"/>
        </w:rPr>
        <w:t>B.</w:t>
      </w:r>
    </w:p>
    <w:p w:rsidR="00AA05D8" w:rsidRDefault="00AA05D8" w:rsidP="00AA05D8">
      <w:pPr>
        <w:spacing w:line="360" w:lineRule="auto"/>
      </w:pPr>
    </w:p>
    <w:p w:rsidR="00AA05D8" w:rsidRDefault="00AA05D8" w:rsidP="00AA05D8">
      <w:pPr>
        <w:spacing w:line="360" w:lineRule="auto"/>
        <w:ind w:firstLine="720"/>
        <w:rPr>
          <w:rFonts w:asciiTheme="majorHAnsi" w:hAnsiTheme="majorHAnsi"/>
          <w:sz w:val="24"/>
          <w:szCs w:val="24"/>
        </w:rPr>
      </w:pPr>
      <w:r>
        <w:rPr>
          <w:rFonts w:asciiTheme="majorHAnsi" w:hAnsiTheme="majorHAnsi"/>
          <w:sz w:val="24"/>
          <w:szCs w:val="24"/>
        </w:rPr>
        <w:t>Figure 1</w:t>
      </w:r>
      <w:r w:rsidR="00B20CEB">
        <w:rPr>
          <w:rFonts w:asciiTheme="majorHAnsi" w:hAnsiTheme="majorHAnsi"/>
          <w:sz w:val="24"/>
          <w:szCs w:val="24"/>
        </w:rPr>
        <w:t>7</w:t>
      </w:r>
      <w:r>
        <w:rPr>
          <w:rFonts w:asciiTheme="majorHAnsi" w:hAnsiTheme="majorHAnsi"/>
          <w:sz w:val="24"/>
          <w:szCs w:val="24"/>
        </w:rPr>
        <w:t xml:space="preserve"> shows a simple design which</w:t>
      </w:r>
      <w:r w:rsidRPr="009766A7">
        <w:rPr>
          <w:rFonts w:asciiTheme="majorHAnsi" w:hAnsiTheme="majorHAnsi"/>
          <w:sz w:val="24"/>
          <w:szCs w:val="24"/>
        </w:rPr>
        <w:t xml:space="preserve"> can be built easily </w:t>
      </w:r>
      <w:r>
        <w:rPr>
          <w:rFonts w:asciiTheme="majorHAnsi" w:hAnsiTheme="majorHAnsi"/>
          <w:sz w:val="24"/>
          <w:szCs w:val="24"/>
        </w:rPr>
        <w:t xml:space="preserve">and </w:t>
      </w:r>
      <w:r w:rsidRPr="009766A7">
        <w:rPr>
          <w:rFonts w:asciiTheme="majorHAnsi" w:hAnsiTheme="majorHAnsi"/>
          <w:sz w:val="24"/>
          <w:szCs w:val="24"/>
        </w:rPr>
        <w:t>with l</w:t>
      </w:r>
      <w:r w:rsidR="00CA42D4">
        <w:rPr>
          <w:rFonts w:asciiTheme="majorHAnsi" w:hAnsiTheme="majorHAnsi"/>
          <w:sz w:val="24"/>
          <w:szCs w:val="24"/>
        </w:rPr>
        <w:t>ow</w:t>
      </w:r>
      <w:r w:rsidRPr="009766A7">
        <w:rPr>
          <w:rFonts w:asciiTheme="majorHAnsi" w:hAnsiTheme="majorHAnsi"/>
          <w:sz w:val="24"/>
          <w:szCs w:val="24"/>
        </w:rPr>
        <w:t xml:space="preserve"> cost. However, the design </w:t>
      </w:r>
      <w:r w:rsidR="00C6039F">
        <w:rPr>
          <w:rFonts w:asciiTheme="majorHAnsi" w:hAnsiTheme="majorHAnsi"/>
          <w:sz w:val="24"/>
          <w:szCs w:val="24"/>
        </w:rPr>
        <w:t>does not seem</w:t>
      </w:r>
      <w:r w:rsidRPr="009766A7">
        <w:rPr>
          <w:rFonts w:asciiTheme="majorHAnsi" w:hAnsiTheme="majorHAnsi"/>
          <w:sz w:val="24"/>
          <w:szCs w:val="24"/>
        </w:rPr>
        <w:t xml:space="preserve"> strong enough to handle a heavy</w:t>
      </w:r>
      <w:r>
        <w:rPr>
          <w:rFonts w:asciiTheme="majorHAnsi" w:hAnsiTheme="majorHAnsi"/>
          <w:sz w:val="24"/>
          <w:szCs w:val="24"/>
        </w:rPr>
        <w:t>, repeated</w:t>
      </w:r>
      <w:r w:rsidRPr="009766A7">
        <w:rPr>
          <w:rFonts w:asciiTheme="majorHAnsi" w:hAnsiTheme="majorHAnsi"/>
          <w:sz w:val="24"/>
          <w:szCs w:val="24"/>
        </w:rPr>
        <w:t xml:space="preserve"> load requirement. </w:t>
      </w:r>
      <w:r>
        <w:rPr>
          <w:rFonts w:asciiTheme="majorHAnsi" w:hAnsiTheme="majorHAnsi"/>
          <w:sz w:val="24"/>
          <w:szCs w:val="24"/>
        </w:rPr>
        <w:t xml:space="preserve"> </w:t>
      </w:r>
      <w:r w:rsidRPr="009766A7">
        <w:rPr>
          <w:rFonts w:asciiTheme="majorHAnsi" w:hAnsiTheme="majorHAnsi"/>
          <w:sz w:val="24"/>
          <w:szCs w:val="24"/>
        </w:rPr>
        <w:t xml:space="preserve">The carried </w:t>
      </w:r>
      <w:r>
        <w:rPr>
          <w:rFonts w:asciiTheme="majorHAnsi" w:hAnsiTheme="majorHAnsi"/>
          <w:sz w:val="24"/>
          <w:szCs w:val="24"/>
        </w:rPr>
        <w:t>bikes tray may loosen, or slide</w:t>
      </w:r>
      <w:r w:rsidRPr="009766A7">
        <w:rPr>
          <w:rFonts w:asciiTheme="majorHAnsi" w:hAnsiTheme="majorHAnsi"/>
          <w:sz w:val="24"/>
          <w:szCs w:val="24"/>
        </w:rPr>
        <w:t xml:space="preserve"> off the</w:t>
      </w:r>
      <w:r>
        <w:rPr>
          <w:rFonts w:asciiTheme="majorHAnsi" w:hAnsiTheme="majorHAnsi"/>
          <w:sz w:val="24"/>
          <w:szCs w:val="24"/>
        </w:rPr>
        <w:t xml:space="preserve"> rack during transportation.   </w:t>
      </w:r>
      <w:r w:rsidR="00DD525D">
        <w:rPr>
          <w:rFonts w:asciiTheme="majorHAnsi" w:hAnsiTheme="majorHAnsi"/>
          <w:sz w:val="24"/>
          <w:szCs w:val="24"/>
        </w:rPr>
        <w:br/>
      </w:r>
    </w:p>
    <w:p w:rsidR="00AA05D8" w:rsidRDefault="00AA05D8" w:rsidP="00AA05D8">
      <w:pPr>
        <w:spacing w:line="360" w:lineRule="auto"/>
        <w:jc w:val="center"/>
        <w:rPr>
          <w:rFonts w:asciiTheme="majorHAnsi" w:hAnsiTheme="majorHAnsi"/>
          <w:sz w:val="24"/>
          <w:szCs w:val="24"/>
        </w:rPr>
      </w:pPr>
      <w:r w:rsidRPr="00F62A29">
        <w:rPr>
          <w:rFonts w:asciiTheme="majorHAnsi" w:hAnsiTheme="majorHAnsi"/>
          <w:noProof/>
          <w:sz w:val="24"/>
          <w:szCs w:val="24"/>
        </w:rPr>
        <w:lastRenderedPageBreak/>
        <w:drawing>
          <wp:inline distT="0" distB="0" distL="0" distR="0">
            <wp:extent cx="3963692" cy="16764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692" cy="16764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AA05D8" w:rsidRDefault="00AA05D8" w:rsidP="00AA05D8">
      <w:pPr>
        <w:keepNext/>
        <w:spacing w:line="360" w:lineRule="auto"/>
        <w:jc w:val="center"/>
      </w:pPr>
      <w:r w:rsidRPr="00AE3C14">
        <w:rPr>
          <w:rFonts w:asciiTheme="majorHAnsi" w:hAnsiTheme="majorHAnsi"/>
          <w:noProof/>
          <w:sz w:val="24"/>
          <w:szCs w:val="24"/>
        </w:rPr>
        <w:drawing>
          <wp:inline distT="0" distB="0" distL="0" distR="0">
            <wp:extent cx="3429000" cy="2040333"/>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04033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AA05D8" w:rsidRPr="00ED2B9A" w:rsidRDefault="00D16107" w:rsidP="00ED2B9A">
      <w:pPr>
        <w:pStyle w:val="Caption"/>
        <w:spacing w:line="360" w:lineRule="auto"/>
        <w:jc w:val="center"/>
        <w:rPr>
          <w:rFonts w:asciiTheme="majorHAnsi" w:hAnsiTheme="majorHAnsi"/>
          <w:color w:val="auto"/>
          <w:sz w:val="24"/>
          <w:szCs w:val="24"/>
        </w:rPr>
      </w:pPr>
      <w:r>
        <w:rPr>
          <w:rFonts w:asciiTheme="majorHAnsi" w:hAnsiTheme="majorHAnsi"/>
          <w:color w:val="auto"/>
        </w:rPr>
        <w:t>Figure 1</w:t>
      </w:r>
      <w:r w:rsidR="00B20CEB">
        <w:rPr>
          <w:rFonts w:asciiTheme="majorHAnsi" w:hAnsiTheme="majorHAnsi"/>
          <w:color w:val="auto"/>
        </w:rPr>
        <w:t>7</w:t>
      </w:r>
      <w:r w:rsidR="00AA05D8" w:rsidRPr="00AE3C14">
        <w:rPr>
          <w:rFonts w:asciiTheme="majorHAnsi" w:hAnsiTheme="majorHAnsi"/>
          <w:color w:val="auto"/>
        </w:rPr>
        <w:t xml:space="preserve">: </w:t>
      </w:r>
      <w:r w:rsidR="00ED2B9A">
        <w:rPr>
          <w:rFonts w:asciiTheme="majorHAnsi" w:hAnsiTheme="majorHAnsi"/>
          <w:color w:val="auto"/>
        </w:rPr>
        <w:t>Concept</w:t>
      </w:r>
      <w:r w:rsidR="00AA05D8" w:rsidRPr="00AE3C14">
        <w:rPr>
          <w:rFonts w:asciiTheme="majorHAnsi" w:hAnsiTheme="majorHAnsi"/>
          <w:color w:val="auto"/>
        </w:rPr>
        <w:t xml:space="preserve"> C.</w:t>
      </w:r>
    </w:p>
    <w:p w:rsidR="00AA05D8" w:rsidRPr="00AE3C14" w:rsidRDefault="00ED2B9A" w:rsidP="00DD525D">
      <w:pPr>
        <w:spacing w:line="360" w:lineRule="auto"/>
        <w:ind w:firstLine="720"/>
        <w:rPr>
          <w:rFonts w:asciiTheme="majorHAnsi" w:hAnsiTheme="majorHAnsi"/>
          <w:sz w:val="24"/>
          <w:szCs w:val="24"/>
        </w:rPr>
      </w:pPr>
      <w:r>
        <w:rPr>
          <w:rFonts w:asciiTheme="majorHAnsi" w:hAnsiTheme="majorHAnsi"/>
          <w:sz w:val="24"/>
          <w:szCs w:val="24"/>
        </w:rPr>
        <w:t>Concept D is shown in</w:t>
      </w:r>
      <w:r w:rsidR="00AA05D8">
        <w:rPr>
          <w:rFonts w:asciiTheme="majorHAnsi" w:hAnsiTheme="majorHAnsi"/>
          <w:sz w:val="24"/>
          <w:szCs w:val="24"/>
        </w:rPr>
        <w:t xml:space="preserve"> </w:t>
      </w:r>
      <w:r w:rsidR="00D16107">
        <w:rPr>
          <w:rFonts w:asciiTheme="majorHAnsi" w:hAnsiTheme="majorHAnsi"/>
          <w:sz w:val="24"/>
          <w:szCs w:val="24"/>
        </w:rPr>
        <w:t>Figure 1</w:t>
      </w:r>
      <w:r w:rsidR="00B20CEB">
        <w:rPr>
          <w:rFonts w:asciiTheme="majorHAnsi" w:hAnsiTheme="majorHAnsi"/>
          <w:sz w:val="24"/>
          <w:szCs w:val="24"/>
        </w:rPr>
        <w:t>8</w:t>
      </w:r>
      <w:r>
        <w:rPr>
          <w:rFonts w:asciiTheme="majorHAnsi" w:hAnsiTheme="majorHAnsi"/>
          <w:sz w:val="24"/>
          <w:szCs w:val="24"/>
        </w:rPr>
        <w:t xml:space="preserve">and </w:t>
      </w:r>
      <w:r w:rsidR="00AA05D8" w:rsidRPr="009766A7">
        <w:rPr>
          <w:rFonts w:asciiTheme="majorHAnsi" w:hAnsiTheme="majorHAnsi"/>
          <w:sz w:val="24"/>
          <w:szCs w:val="24"/>
        </w:rPr>
        <w:t xml:space="preserve">consists of two bearing supported axles mounted on the hitch and bike tray. </w:t>
      </w:r>
      <w:r w:rsidR="00AA05D8">
        <w:rPr>
          <w:rFonts w:asciiTheme="majorHAnsi" w:hAnsiTheme="majorHAnsi"/>
          <w:sz w:val="24"/>
          <w:szCs w:val="24"/>
        </w:rPr>
        <w:t xml:space="preserve"> </w:t>
      </w:r>
      <w:r w:rsidR="00AA05D8" w:rsidRPr="009766A7">
        <w:rPr>
          <w:rFonts w:asciiTheme="majorHAnsi" w:hAnsiTheme="majorHAnsi"/>
          <w:sz w:val="24"/>
          <w:szCs w:val="24"/>
        </w:rPr>
        <w:t xml:space="preserve">They are connected by the swing arms, making a four-bar linkage, keeping the hitch and bike tray parallel </w:t>
      </w:r>
      <w:r w:rsidR="005751F8">
        <w:rPr>
          <w:rFonts w:asciiTheme="majorHAnsi" w:hAnsiTheme="majorHAnsi"/>
          <w:sz w:val="24"/>
          <w:szCs w:val="24"/>
        </w:rPr>
        <w:t>to</w:t>
      </w:r>
      <w:r w:rsidR="00AA05D8" w:rsidRPr="009766A7">
        <w:rPr>
          <w:rFonts w:asciiTheme="majorHAnsi" w:hAnsiTheme="majorHAnsi"/>
          <w:sz w:val="24"/>
          <w:szCs w:val="24"/>
        </w:rPr>
        <w:t xml:space="preserve"> each other.</w:t>
      </w:r>
      <w:r w:rsidR="00AA05D8">
        <w:rPr>
          <w:rFonts w:asciiTheme="majorHAnsi" w:hAnsiTheme="majorHAnsi"/>
          <w:sz w:val="24"/>
          <w:szCs w:val="24"/>
        </w:rPr>
        <w:t xml:space="preserve">  </w:t>
      </w:r>
      <w:r w:rsidR="00AA05D8" w:rsidRPr="009766A7">
        <w:rPr>
          <w:rFonts w:asciiTheme="majorHAnsi" w:hAnsiTheme="majorHAnsi"/>
          <w:sz w:val="24"/>
          <w:szCs w:val="24"/>
        </w:rPr>
        <w:t>The hub pawls act as the ratcheting system to prevent the rack</w:t>
      </w:r>
      <w:r w:rsidR="00AC68F0">
        <w:rPr>
          <w:rFonts w:asciiTheme="majorHAnsi" w:hAnsiTheme="majorHAnsi"/>
          <w:sz w:val="24"/>
          <w:szCs w:val="24"/>
        </w:rPr>
        <w:t xml:space="preserve"> from lowering when not desired. T</w:t>
      </w:r>
      <w:r w:rsidR="00AA05D8" w:rsidRPr="009766A7">
        <w:rPr>
          <w:rFonts w:asciiTheme="majorHAnsi" w:hAnsiTheme="majorHAnsi"/>
          <w:sz w:val="24"/>
          <w:szCs w:val="24"/>
        </w:rPr>
        <w:t xml:space="preserve">he inboard pawls are mounted to the hitch, are non-rotating, and slide inward (axially) when the release grip on the hand crank lever is pulled. </w:t>
      </w:r>
      <w:r w:rsidR="00AA05D8">
        <w:rPr>
          <w:rFonts w:asciiTheme="majorHAnsi" w:hAnsiTheme="majorHAnsi"/>
          <w:sz w:val="24"/>
          <w:szCs w:val="24"/>
        </w:rPr>
        <w:t xml:space="preserve"> </w:t>
      </w:r>
      <w:r w:rsidR="00AA05D8" w:rsidRPr="009766A7">
        <w:rPr>
          <w:rFonts w:asciiTheme="majorHAnsi" w:hAnsiTheme="majorHAnsi"/>
          <w:sz w:val="24"/>
          <w:szCs w:val="24"/>
        </w:rPr>
        <w:t>The outboard pawls are fixed to the swing arms, rotating with the swing arms, and e</w:t>
      </w:r>
      <w:r w:rsidR="00AA05D8">
        <w:rPr>
          <w:rFonts w:asciiTheme="majorHAnsi" w:hAnsiTheme="majorHAnsi"/>
          <w:sz w:val="24"/>
          <w:szCs w:val="24"/>
        </w:rPr>
        <w:t xml:space="preserve">ngaging with the inboard pawls.  </w:t>
      </w:r>
      <w:r w:rsidR="00AA05D8" w:rsidRPr="009766A7">
        <w:rPr>
          <w:rFonts w:asciiTheme="majorHAnsi" w:hAnsiTheme="majorHAnsi"/>
          <w:sz w:val="24"/>
          <w:szCs w:val="24"/>
        </w:rPr>
        <w:t xml:space="preserve">The air pistons are mounted such that they drive the upper swing arm into its full, upright position. </w:t>
      </w:r>
      <w:r w:rsidR="00AA05D8">
        <w:rPr>
          <w:rFonts w:asciiTheme="majorHAnsi" w:hAnsiTheme="majorHAnsi"/>
          <w:sz w:val="24"/>
          <w:szCs w:val="24"/>
        </w:rPr>
        <w:t xml:space="preserve"> </w:t>
      </w:r>
      <w:r w:rsidR="00AA05D8" w:rsidRPr="009766A7">
        <w:rPr>
          <w:rFonts w:asciiTheme="majorHAnsi" w:hAnsiTheme="majorHAnsi"/>
          <w:sz w:val="24"/>
          <w:szCs w:val="24"/>
        </w:rPr>
        <w:t xml:space="preserve">The pistons are charged by leverage applied by the hand crank lever to the change pump. </w:t>
      </w:r>
      <w:r w:rsidR="00AA05D8">
        <w:rPr>
          <w:rFonts w:asciiTheme="majorHAnsi" w:hAnsiTheme="majorHAnsi"/>
          <w:sz w:val="24"/>
          <w:szCs w:val="24"/>
        </w:rPr>
        <w:t xml:space="preserve"> </w:t>
      </w:r>
      <w:r w:rsidR="00AA05D8" w:rsidRPr="009766A7">
        <w:rPr>
          <w:rFonts w:asciiTheme="majorHAnsi" w:hAnsiTheme="majorHAnsi"/>
          <w:sz w:val="24"/>
          <w:szCs w:val="24"/>
        </w:rPr>
        <w:t xml:space="preserve">The charge pump adds pressure to the pistons until sufficient force is provided to lift the rack </w:t>
      </w:r>
      <w:r w:rsidR="00AA05D8">
        <w:rPr>
          <w:rFonts w:asciiTheme="majorHAnsi" w:hAnsiTheme="majorHAnsi"/>
          <w:sz w:val="24"/>
          <w:szCs w:val="24"/>
        </w:rPr>
        <w:t xml:space="preserve">into its full-upright position.  </w:t>
      </w:r>
      <w:r w:rsidR="00501C87">
        <w:rPr>
          <w:rFonts w:asciiTheme="majorHAnsi" w:hAnsiTheme="majorHAnsi"/>
          <w:sz w:val="24"/>
          <w:szCs w:val="24"/>
        </w:rPr>
        <w:t>This design is able to hand</w:t>
      </w:r>
      <w:r w:rsidR="00BA6A9E">
        <w:rPr>
          <w:rFonts w:asciiTheme="majorHAnsi" w:hAnsiTheme="majorHAnsi"/>
          <w:sz w:val="24"/>
          <w:szCs w:val="24"/>
        </w:rPr>
        <w:t>le</w:t>
      </w:r>
      <w:r w:rsidR="00501C87">
        <w:rPr>
          <w:rFonts w:asciiTheme="majorHAnsi" w:hAnsiTheme="majorHAnsi"/>
          <w:sz w:val="24"/>
          <w:szCs w:val="24"/>
        </w:rPr>
        <w:t xml:space="preserve"> the required load.</w:t>
      </w:r>
      <w:r w:rsidR="00AA05D8" w:rsidRPr="009766A7">
        <w:rPr>
          <w:rFonts w:asciiTheme="majorHAnsi" w:hAnsiTheme="majorHAnsi"/>
          <w:sz w:val="24"/>
          <w:szCs w:val="24"/>
        </w:rPr>
        <w:t xml:space="preserve"> </w:t>
      </w:r>
      <w:r w:rsidR="00DD525D">
        <w:rPr>
          <w:rFonts w:asciiTheme="majorHAnsi" w:hAnsiTheme="majorHAnsi"/>
          <w:sz w:val="24"/>
          <w:szCs w:val="24"/>
        </w:rPr>
        <w:br/>
      </w:r>
    </w:p>
    <w:p w:rsidR="00AA05D8" w:rsidRDefault="00AA05D8" w:rsidP="00AA05D8">
      <w:pPr>
        <w:keepNext/>
        <w:spacing w:line="360" w:lineRule="auto"/>
        <w:jc w:val="center"/>
      </w:pPr>
      <w:r w:rsidRPr="009766A7">
        <w:rPr>
          <w:rFonts w:asciiTheme="majorHAnsi" w:hAnsiTheme="majorHAnsi"/>
          <w:noProof/>
          <w:sz w:val="24"/>
          <w:szCs w:val="24"/>
        </w:rPr>
        <w:lastRenderedPageBreak/>
        <w:drawing>
          <wp:inline distT="0" distB="0" distL="0" distR="0">
            <wp:extent cx="5935980" cy="3153410"/>
            <wp:effectExtent l="0" t="0" r="7620" b="889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153410"/>
                    </a:xfrm>
                    <a:prstGeom prst="rect">
                      <a:avLst/>
                    </a:prstGeom>
                    <a:noFill/>
                    <a:ln>
                      <a:noFill/>
                    </a:ln>
                  </pic:spPr>
                </pic:pic>
              </a:graphicData>
            </a:graphic>
          </wp:inline>
        </w:drawing>
      </w:r>
    </w:p>
    <w:p w:rsidR="00AA05D8" w:rsidRPr="00B51B65" w:rsidRDefault="00D16107" w:rsidP="00AA05D8">
      <w:pPr>
        <w:pStyle w:val="Caption"/>
        <w:spacing w:line="360" w:lineRule="auto"/>
        <w:jc w:val="center"/>
        <w:rPr>
          <w:rFonts w:asciiTheme="majorHAnsi" w:hAnsiTheme="majorHAnsi"/>
          <w:color w:val="auto"/>
          <w:sz w:val="24"/>
          <w:szCs w:val="24"/>
        </w:rPr>
      </w:pPr>
      <w:r>
        <w:rPr>
          <w:rFonts w:asciiTheme="majorHAnsi" w:hAnsiTheme="majorHAnsi"/>
          <w:color w:val="auto"/>
        </w:rPr>
        <w:t>Figure 1</w:t>
      </w:r>
      <w:r w:rsidR="00B20CEB">
        <w:rPr>
          <w:rFonts w:asciiTheme="majorHAnsi" w:hAnsiTheme="majorHAnsi"/>
          <w:color w:val="auto"/>
        </w:rPr>
        <w:t>8</w:t>
      </w:r>
      <w:r w:rsidR="00AA05D8" w:rsidRPr="00B51B65">
        <w:rPr>
          <w:rFonts w:asciiTheme="majorHAnsi" w:hAnsiTheme="majorHAnsi"/>
          <w:color w:val="auto"/>
        </w:rPr>
        <w:t xml:space="preserve">: </w:t>
      </w:r>
      <w:r w:rsidR="007457C1">
        <w:rPr>
          <w:rFonts w:asciiTheme="majorHAnsi" w:hAnsiTheme="majorHAnsi"/>
          <w:color w:val="auto"/>
        </w:rPr>
        <w:t>Concept D</w:t>
      </w:r>
      <w:r w:rsidR="00AA05D8" w:rsidRPr="00B51B65">
        <w:rPr>
          <w:rFonts w:asciiTheme="majorHAnsi" w:hAnsiTheme="majorHAnsi"/>
          <w:color w:val="auto"/>
        </w:rPr>
        <w:t>.</w:t>
      </w:r>
    </w:p>
    <w:p w:rsidR="00576970" w:rsidRDefault="007457C1" w:rsidP="00AA05D8">
      <w:pPr>
        <w:spacing w:line="360" w:lineRule="auto"/>
        <w:rPr>
          <w:sz w:val="24"/>
          <w:szCs w:val="24"/>
        </w:rPr>
      </w:pPr>
      <w:r>
        <w:rPr>
          <w:sz w:val="24"/>
          <w:szCs w:val="24"/>
        </w:rPr>
        <w:tab/>
        <w:t>All of these design concepts were sco</w:t>
      </w:r>
      <w:r w:rsidR="00BB325D">
        <w:rPr>
          <w:sz w:val="24"/>
          <w:szCs w:val="24"/>
        </w:rPr>
        <w:t>red base</w:t>
      </w:r>
      <w:r w:rsidR="00D16107">
        <w:rPr>
          <w:sz w:val="24"/>
          <w:szCs w:val="24"/>
        </w:rPr>
        <w:t xml:space="preserve">d on various criteria, shown in Table 3. </w:t>
      </w:r>
      <w:r w:rsidR="00BB325D">
        <w:rPr>
          <w:sz w:val="24"/>
          <w:szCs w:val="24"/>
        </w:rPr>
        <w:t xml:space="preserve">  Of the designs evaluated, the four bar parallel swing arm linkage design was selected based on high ratings.  </w:t>
      </w:r>
      <w:r w:rsidR="00D56972">
        <w:rPr>
          <w:sz w:val="24"/>
          <w:szCs w:val="24"/>
        </w:rPr>
        <w:t xml:space="preserve">However, the original designs for the method of force application (coil spring, pneumatic piston, or hydraulic piston) were rejected.  The solution was a hand crank cable with pulley system.  </w:t>
      </w:r>
      <w:r w:rsidR="009571B8">
        <w:rPr>
          <w:sz w:val="24"/>
          <w:szCs w:val="24"/>
        </w:rPr>
        <w:t xml:space="preserve">By mounting the cable, pulley, and spool to the hitch and bike tray, the cable/pulley system isolates the forces of lifting the bike tray, reducing the load on the swing arms to only an axial component. </w:t>
      </w:r>
    </w:p>
    <w:p w:rsidR="004B51BF" w:rsidRPr="004B51BF" w:rsidRDefault="004B51BF" w:rsidP="004B51BF">
      <w:pPr>
        <w:pStyle w:val="Caption"/>
        <w:keepNext/>
        <w:rPr>
          <w:rFonts w:asciiTheme="majorHAnsi" w:hAnsiTheme="majorHAnsi"/>
          <w:b w:val="0"/>
          <w:color w:val="auto"/>
          <w:sz w:val="22"/>
          <w:szCs w:val="22"/>
        </w:rPr>
      </w:pPr>
      <w:r w:rsidRPr="00F030B7">
        <w:rPr>
          <w:rFonts w:asciiTheme="majorHAnsi" w:hAnsiTheme="majorHAnsi"/>
          <w:b w:val="0"/>
          <w:color w:val="auto"/>
          <w:sz w:val="22"/>
          <w:szCs w:val="22"/>
        </w:rPr>
        <w:lastRenderedPageBreak/>
        <w:t xml:space="preserve">Table </w:t>
      </w:r>
      <w:r w:rsidR="00F030B7" w:rsidRPr="00F030B7">
        <w:rPr>
          <w:rFonts w:asciiTheme="majorHAnsi" w:hAnsiTheme="majorHAnsi"/>
          <w:b w:val="0"/>
          <w:color w:val="auto"/>
          <w:sz w:val="22"/>
          <w:szCs w:val="22"/>
        </w:rPr>
        <w:t>3</w:t>
      </w:r>
      <w:r w:rsidRPr="004B51BF">
        <w:rPr>
          <w:rFonts w:asciiTheme="majorHAnsi" w:hAnsiTheme="majorHAnsi"/>
          <w:b w:val="0"/>
          <w:color w:val="auto"/>
          <w:sz w:val="22"/>
          <w:szCs w:val="22"/>
        </w:rPr>
        <w:t>: Design Concept Scoring. Each design was critiqued in various categories and ranked below.</w:t>
      </w:r>
    </w:p>
    <w:p w:rsidR="004B51BF" w:rsidRDefault="00677AE1" w:rsidP="004B51BF">
      <w:pPr>
        <w:spacing w:line="360" w:lineRule="auto"/>
        <w:jc w:val="center"/>
        <w:rPr>
          <w:sz w:val="24"/>
          <w:szCs w:val="24"/>
        </w:rPr>
      </w:pPr>
      <w:r w:rsidRPr="00677AE1">
        <w:rPr>
          <w:noProof/>
        </w:rPr>
        <w:drawing>
          <wp:inline distT="0" distB="0" distL="0" distR="0">
            <wp:extent cx="4667250" cy="2600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600325"/>
                    </a:xfrm>
                    <a:prstGeom prst="rect">
                      <a:avLst/>
                    </a:prstGeom>
                    <a:noFill/>
                    <a:ln>
                      <a:noFill/>
                    </a:ln>
                  </pic:spPr>
                </pic:pic>
              </a:graphicData>
            </a:graphic>
          </wp:inline>
        </w:drawing>
      </w:r>
    </w:p>
    <w:p w:rsidR="00E04B48" w:rsidRDefault="00E04B48" w:rsidP="004B51BF">
      <w:pPr>
        <w:spacing w:line="360" w:lineRule="auto"/>
        <w:jc w:val="center"/>
        <w:rPr>
          <w:sz w:val="24"/>
          <w:szCs w:val="24"/>
        </w:rPr>
      </w:pPr>
    </w:p>
    <w:p w:rsidR="00D114EB" w:rsidRDefault="00D114EB" w:rsidP="00067E60">
      <w:pPr>
        <w:spacing w:line="360" w:lineRule="auto"/>
        <w:rPr>
          <w:b/>
          <w:i/>
          <w:sz w:val="24"/>
          <w:szCs w:val="24"/>
        </w:rPr>
      </w:pPr>
      <w:r>
        <w:rPr>
          <w:b/>
          <w:i/>
          <w:sz w:val="24"/>
          <w:szCs w:val="24"/>
        </w:rPr>
        <w:t>Appendix D: Finite Element Analysis</w:t>
      </w:r>
    </w:p>
    <w:p w:rsidR="00686854" w:rsidRDefault="00032FA0" w:rsidP="00067E60">
      <w:pPr>
        <w:spacing w:line="360" w:lineRule="auto"/>
        <w:rPr>
          <w:sz w:val="24"/>
          <w:szCs w:val="24"/>
        </w:rPr>
      </w:pPr>
      <w:r>
        <w:rPr>
          <w:sz w:val="24"/>
          <w:szCs w:val="24"/>
        </w:rPr>
        <w:tab/>
      </w:r>
      <w:r w:rsidR="00BA665D">
        <w:rPr>
          <w:sz w:val="24"/>
          <w:szCs w:val="24"/>
        </w:rPr>
        <w:t xml:space="preserve">When analyzing the structure of our design, the lower bracket </w:t>
      </w:r>
      <w:r w:rsidR="00B937A2">
        <w:rPr>
          <w:sz w:val="24"/>
          <w:szCs w:val="24"/>
        </w:rPr>
        <w:t xml:space="preserve">of the superstructure, the </w:t>
      </w:r>
      <w:r w:rsidR="005959EE">
        <w:rPr>
          <w:sz w:val="24"/>
          <w:szCs w:val="24"/>
        </w:rPr>
        <w:t xml:space="preserve">upper </w:t>
      </w:r>
      <w:r w:rsidR="00B937A2">
        <w:rPr>
          <w:sz w:val="24"/>
          <w:szCs w:val="24"/>
        </w:rPr>
        <w:t xml:space="preserve">bracket connecting the superstructure to the hitch, </w:t>
      </w:r>
      <w:r w:rsidR="00BA665D">
        <w:rPr>
          <w:sz w:val="24"/>
          <w:szCs w:val="24"/>
        </w:rPr>
        <w:t>and the horizontal bar of the bike tray will experience the most f</w:t>
      </w:r>
      <w:r w:rsidR="00B937A2">
        <w:rPr>
          <w:sz w:val="24"/>
          <w:szCs w:val="24"/>
        </w:rPr>
        <w:t xml:space="preserve">orce.   The total load used for analysis was 500 lbs. using a factor of safety of </w:t>
      </w:r>
      <w:r w:rsidR="005658EA">
        <w:rPr>
          <w:sz w:val="24"/>
          <w:szCs w:val="24"/>
        </w:rPr>
        <w:t xml:space="preserve">two.  </w:t>
      </w:r>
      <w:r w:rsidR="00E2259E">
        <w:rPr>
          <w:sz w:val="24"/>
          <w:szCs w:val="24"/>
        </w:rPr>
        <w:t xml:space="preserve">(Note: </w:t>
      </w:r>
      <w:r w:rsidR="00607554">
        <w:rPr>
          <w:sz w:val="24"/>
          <w:szCs w:val="24"/>
        </w:rPr>
        <w:t xml:space="preserve">The material used for analysis differs from our actual prototype.  This </w:t>
      </w:r>
      <w:r w:rsidR="00E2259E">
        <w:rPr>
          <w:sz w:val="24"/>
          <w:szCs w:val="24"/>
        </w:rPr>
        <w:t>is due to budget constraints.)</w:t>
      </w:r>
    </w:p>
    <w:p w:rsidR="00CA1BD3" w:rsidRDefault="00A70956" w:rsidP="00067E60">
      <w:pPr>
        <w:spacing w:line="360" w:lineRule="auto"/>
        <w:rPr>
          <w:sz w:val="24"/>
          <w:szCs w:val="24"/>
        </w:rPr>
      </w:pPr>
      <w:r>
        <w:rPr>
          <w:sz w:val="24"/>
          <w:szCs w:val="24"/>
        </w:rPr>
        <w:tab/>
      </w:r>
      <w:r w:rsidR="00D16107">
        <w:rPr>
          <w:sz w:val="24"/>
          <w:szCs w:val="24"/>
        </w:rPr>
        <w:t>Figure 1</w:t>
      </w:r>
      <w:r w:rsidR="00B20CEB">
        <w:rPr>
          <w:sz w:val="24"/>
          <w:szCs w:val="24"/>
        </w:rPr>
        <w:t>9</w:t>
      </w:r>
      <w:r w:rsidR="002712E1">
        <w:rPr>
          <w:sz w:val="24"/>
          <w:szCs w:val="24"/>
        </w:rPr>
        <w:t xml:space="preserve"> shows the analysis of the lower bracket.  </w:t>
      </w:r>
      <w:r w:rsidR="00C717F4">
        <w:rPr>
          <w:sz w:val="24"/>
          <w:szCs w:val="24"/>
        </w:rPr>
        <w:t>Shown is the highest stress in the bracket.  The highest amount of stress occurs where the point of interest is, not surprisingly since this is a fillet.</w:t>
      </w:r>
      <w:r w:rsidR="00147570">
        <w:rPr>
          <w:sz w:val="24"/>
          <w:szCs w:val="24"/>
        </w:rPr>
        <w:t xml:space="preserve">  23.5 </w:t>
      </w:r>
      <w:proofErr w:type="spellStart"/>
      <w:r w:rsidR="00147570">
        <w:rPr>
          <w:sz w:val="24"/>
          <w:szCs w:val="24"/>
        </w:rPr>
        <w:t>MPa</w:t>
      </w:r>
      <w:proofErr w:type="spellEnd"/>
      <w:r w:rsidR="00147570">
        <w:rPr>
          <w:sz w:val="24"/>
          <w:szCs w:val="24"/>
        </w:rPr>
        <w:t xml:space="preserve"> is the highest stress occurring, much smaller than the yield strength of the material, at 710 </w:t>
      </w:r>
      <w:proofErr w:type="spellStart"/>
      <w:r w:rsidR="00147570">
        <w:rPr>
          <w:sz w:val="24"/>
          <w:szCs w:val="24"/>
        </w:rPr>
        <w:t>MPa</w:t>
      </w:r>
      <w:proofErr w:type="spellEnd"/>
      <w:r w:rsidR="00147570">
        <w:rPr>
          <w:sz w:val="24"/>
          <w:szCs w:val="24"/>
        </w:rPr>
        <w:t xml:space="preserve">.  </w:t>
      </w:r>
      <w:r w:rsidR="003F584A">
        <w:rPr>
          <w:sz w:val="24"/>
          <w:szCs w:val="24"/>
        </w:rPr>
        <w:t xml:space="preserve">This analysis, however, is done with static loading, and thus might differ with dynamic loading.  </w:t>
      </w:r>
    </w:p>
    <w:p w:rsidR="007F4367" w:rsidRDefault="007F4367" w:rsidP="00067E60">
      <w:pPr>
        <w:keepNext/>
        <w:spacing w:line="360" w:lineRule="auto"/>
      </w:pPr>
      <w:r>
        <w:rPr>
          <w:noProof/>
        </w:rPr>
        <w:lastRenderedPageBreak/>
        <w:drawing>
          <wp:inline distT="0" distB="0" distL="0" distR="0">
            <wp:extent cx="4383157" cy="3302767"/>
            <wp:effectExtent l="0" t="0" r="0" b="0"/>
            <wp:docPr id="8" name="Picture 8" descr="\\khensu\Home01\jvue\Desktop\Capstone\as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nsu\Home01\jvue\Desktop\Capstone\asdf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157" cy="3302767"/>
                    </a:xfrm>
                    <a:prstGeom prst="rect">
                      <a:avLst/>
                    </a:prstGeom>
                    <a:noFill/>
                    <a:ln>
                      <a:noFill/>
                    </a:ln>
                  </pic:spPr>
                </pic:pic>
              </a:graphicData>
            </a:graphic>
          </wp:inline>
        </w:drawing>
      </w:r>
      <w:r>
        <w:rPr>
          <w:noProof/>
        </w:rPr>
        <w:drawing>
          <wp:inline distT="0" distB="0" distL="0" distR="0">
            <wp:extent cx="1333367" cy="3021496"/>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68" cy="3021726"/>
                    </a:xfrm>
                    <a:prstGeom prst="rect">
                      <a:avLst/>
                    </a:prstGeom>
                    <a:noFill/>
                    <a:ln>
                      <a:noFill/>
                    </a:ln>
                  </pic:spPr>
                </pic:pic>
              </a:graphicData>
            </a:graphic>
          </wp:inline>
        </w:drawing>
      </w:r>
    </w:p>
    <w:p w:rsidR="007F4367" w:rsidRPr="003102F7" w:rsidRDefault="00D16107" w:rsidP="003102F7">
      <w:pPr>
        <w:pStyle w:val="Caption"/>
        <w:spacing w:line="360" w:lineRule="auto"/>
        <w:jc w:val="center"/>
        <w:rPr>
          <w:rFonts w:asciiTheme="majorHAnsi" w:hAnsiTheme="majorHAnsi"/>
          <w:color w:val="auto"/>
        </w:rPr>
      </w:pPr>
      <w:r>
        <w:rPr>
          <w:rFonts w:asciiTheme="majorHAnsi" w:hAnsiTheme="majorHAnsi"/>
          <w:color w:val="auto"/>
        </w:rPr>
        <w:t xml:space="preserve">Figure </w:t>
      </w:r>
      <w:r w:rsidR="00B20CEB">
        <w:rPr>
          <w:rFonts w:asciiTheme="majorHAnsi" w:hAnsiTheme="majorHAnsi"/>
          <w:color w:val="auto"/>
        </w:rPr>
        <w:t>19</w:t>
      </w:r>
      <w:r>
        <w:rPr>
          <w:rFonts w:asciiTheme="majorHAnsi" w:hAnsiTheme="majorHAnsi"/>
          <w:color w:val="auto"/>
        </w:rPr>
        <w:t>:</w:t>
      </w:r>
      <w:r w:rsidR="007F4367" w:rsidRPr="003102F7">
        <w:rPr>
          <w:rFonts w:asciiTheme="majorHAnsi" w:hAnsiTheme="majorHAnsi"/>
          <w:color w:val="auto"/>
        </w:rPr>
        <w:t xml:space="preserve"> FEA of the lower bracket.  This analysis shows that the </w:t>
      </w:r>
      <w:r w:rsidR="0070006E">
        <w:rPr>
          <w:rFonts w:asciiTheme="majorHAnsi" w:hAnsiTheme="majorHAnsi"/>
          <w:color w:val="auto"/>
        </w:rPr>
        <w:t>part</w:t>
      </w:r>
      <w:r w:rsidR="007F4367" w:rsidRPr="003102F7">
        <w:rPr>
          <w:rFonts w:asciiTheme="majorHAnsi" w:hAnsiTheme="majorHAnsi"/>
          <w:color w:val="auto"/>
        </w:rPr>
        <w:t xml:space="preserve"> will withstand static loading.</w:t>
      </w:r>
    </w:p>
    <w:p w:rsidR="00067E60" w:rsidRDefault="00067E60" w:rsidP="00C1725F">
      <w:pPr>
        <w:spacing w:line="360" w:lineRule="auto"/>
        <w:rPr>
          <w:sz w:val="24"/>
          <w:szCs w:val="24"/>
        </w:rPr>
      </w:pPr>
      <w:r>
        <w:tab/>
      </w:r>
      <w:r w:rsidR="00D16107">
        <w:rPr>
          <w:sz w:val="24"/>
          <w:szCs w:val="24"/>
        </w:rPr>
        <w:t xml:space="preserve">Figure </w:t>
      </w:r>
      <w:r w:rsidR="00B20CEB">
        <w:rPr>
          <w:sz w:val="24"/>
          <w:szCs w:val="24"/>
        </w:rPr>
        <w:t>20</w:t>
      </w:r>
      <w:r w:rsidR="003B4659">
        <w:rPr>
          <w:sz w:val="24"/>
          <w:szCs w:val="24"/>
        </w:rPr>
        <w:t xml:space="preserve"> show</w:t>
      </w:r>
      <w:r w:rsidR="00C1725F">
        <w:rPr>
          <w:sz w:val="24"/>
          <w:szCs w:val="24"/>
        </w:rPr>
        <w:t>s analysis of the upper bracket.  Again, the point of interest is at where the fillet and the rest of the bracket meet.</w:t>
      </w:r>
      <w:r w:rsidR="00A01C23">
        <w:rPr>
          <w:sz w:val="24"/>
          <w:szCs w:val="24"/>
        </w:rPr>
        <w:t xml:space="preserve">  The highest stress at that point is 98.9 </w:t>
      </w:r>
      <w:proofErr w:type="spellStart"/>
      <w:r w:rsidR="00A01C23">
        <w:rPr>
          <w:sz w:val="24"/>
          <w:szCs w:val="24"/>
        </w:rPr>
        <w:t>MPa</w:t>
      </w:r>
      <w:proofErr w:type="spellEnd"/>
      <w:r w:rsidR="00A01C23">
        <w:rPr>
          <w:sz w:val="24"/>
          <w:szCs w:val="24"/>
        </w:rPr>
        <w:t xml:space="preserve">, again much less than the yield strength.  </w:t>
      </w:r>
      <w:r w:rsidR="00184285">
        <w:rPr>
          <w:sz w:val="24"/>
          <w:szCs w:val="24"/>
        </w:rPr>
        <w:t xml:space="preserve">This bracket will not fail due to static loading.  </w:t>
      </w:r>
      <w:r w:rsidR="00D16107">
        <w:rPr>
          <w:sz w:val="24"/>
          <w:szCs w:val="24"/>
        </w:rPr>
        <w:t xml:space="preserve">Figure </w:t>
      </w:r>
      <w:r w:rsidR="00B20CEB">
        <w:rPr>
          <w:sz w:val="24"/>
          <w:szCs w:val="24"/>
        </w:rPr>
        <w:t>21</w:t>
      </w:r>
      <w:r w:rsidR="00184285">
        <w:rPr>
          <w:sz w:val="24"/>
          <w:szCs w:val="24"/>
        </w:rPr>
        <w:t xml:space="preserve"> shows analysis of the horizontal bar, which holds the bike trays.  </w:t>
      </w:r>
      <w:r w:rsidR="00971725">
        <w:rPr>
          <w:sz w:val="24"/>
          <w:szCs w:val="24"/>
        </w:rPr>
        <w:t xml:space="preserve">The highest stress point occurs at the holding bolt hole, with a stress of 23.1 </w:t>
      </w:r>
      <w:proofErr w:type="spellStart"/>
      <w:r w:rsidR="00971725">
        <w:rPr>
          <w:sz w:val="24"/>
          <w:szCs w:val="24"/>
        </w:rPr>
        <w:t>MPa</w:t>
      </w:r>
      <w:proofErr w:type="spellEnd"/>
      <w:r w:rsidR="00971725">
        <w:rPr>
          <w:sz w:val="24"/>
          <w:szCs w:val="24"/>
        </w:rPr>
        <w:t xml:space="preserve">.  </w:t>
      </w:r>
      <w:r w:rsidR="003102F7">
        <w:rPr>
          <w:sz w:val="24"/>
          <w:szCs w:val="24"/>
        </w:rPr>
        <w:t>Under static loading, our design will not see any structural failure.  Given more time, a dynamic test would’ve been done per Yakima standards.</w:t>
      </w:r>
    </w:p>
    <w:p w:rsidR="003102F7" w:rsidRDefault="003102F7" w:rsidP="003102F7">
      <w:pPr>
        <w:keepNext/>
        <w:spacing w:line="360" w:lineRule="auto"/>
      </w:pPr>
      <w:r>
        <w:rPr>
          <w:noProof/>
          <w:sz w:val="24"/>
          <w:szCs w:val="24"/>
        </w:rPr>
        <w:lastRenderedPageBreak/>
        <w:drawing>
          <wp:inline distT="0" distB="0" distL="0" distR="0">
            <wp:extent cx="5938520" cy="308991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089910"/>
                    </a:xfrm>
                    <a:prstGeom prst="rect">
                      <a:avLst/>
                    </a:prstGeom>
                    <a:noFill/>
                    <a:ln>
                      <a:noFill/>
                    </a:ln>
                  </pic:spPr>
                </pic:pic>
              </a:graphicData>
            </a:graphic>
          </wp:inline>
        </w:drawing>
      </w:r>
    </w:p>
    <w:p w:rsidR="003102F7" w:rsidRDefault="00D16107" w:rsidP="003102F7">
      <w:pPr>
        <w:pStyle w:val="Caption"/>
        <w:jc w:val="center"/>
        <w:rPr>
          <w:rFonts w:asciiTheme="majorHAnsi" w:hAnsiTheme="majorHAnsi"/>
          <w:color w:val="auto"/>
        </w:rPr>
      </w:pPr>
      <w:r>
        <w:rPr>
          <w:rFonts w:asciiTheme="majorHAnsi" w:hAnsiTheme="majorHAnsi"/>
          <w:color w:val="auto"/>
        </w:rPr>
        <w:t xml:space="preserve">Figure </w:t>
      </w:r>
      <w:r w:rsidR="00B20CEB">
        <w:rPr>
          <w:rFonts w:asciiTheme="majorHAnsi" w:hAnsiTheme="majorHAnsi"/>
          <w:color w:val="auto"/>
        </w:rPr>
        <w:t>20</w:t>
      </w:r>
      <w:r w:rsidR="003102F7" w:rsidRPr="003102F7">
        <w:rPr>
          <w:rFonts w:asciiTheme="majorHAnsi" w:hAnsiTheme="majorHAnsi"/>
          <w:color w:val="auto"/>
        </w:rPr>
        <w:t xml:space="preserve">: FEA of upper bracket.  This analysis shows that the </w:t>
      </w:r>
      <w:r w:rsidR="0070006E">
        <w:rPr>
          <w:rFonts w:asciiTheme="majorHAnsi" w:hAnsiTheme="majorHAnsi"/>
          <w:color w:val="auto"/>
        </w:rPr>
        <w:t>part</w:t>
      </w:r>
      <w:r w:rsidR="003102F7" w:rsidRPr="003102F7">
        <w:rPr>
          <w:rFonts w:asciiTheme="majorHAnsi" w:hAnsiTheme="majorHAnsi"/>
          <w:color w:val="auto"/>
        </w:rPr>
        <w:t xml:space="preserve"> will withstand static loading.</w:t>
      </w:r>
    </w:p>
    <w:p w:rsidR="003102F7" w:rsidRPr="003102F7" w:rsidRDefault="003102F7" w:rsidP="003102F7"/>
    <w:p w:rsidR="003102F7" w:rsidRDefault="003102F7" w:rsidP="003102F7">
      <w:pPr>
        <w:pStyle w:val="Caption"/>
        <w:keepNext/>
        <w:jc w:val="center"/>
      </w:pPr>
      <w:r>
        <w:rPr>
          <w:noProof/>
          <w:sz w:val="24"/>
          <w:szCs w:val="24"/>
        </w:rPr>
        <w:drawing>
          <wp:inline distT="0" distB="0" distL="0" distR="0">
            <wp:extent cx="5943600"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19350"/>
                    </a:xfrm>
                    <a:prstGeom prst="rect">
                      <a:avLst/>
                    </a:prstGeom>
                    <a:noFill/>
                    <a:ln>
                      <a:noFill/>
                    </a:ln>
                  </pic:spPr>
                </pic:pic>
              </a:graphicData>
            </a:graphic>
          </wp:inline>
        </w:drawing>
      </w:r>
    </w:p>
    <w:p w:rsidR="00775EAC" w:rsidRDefault="00D16107" w:rsidP="00775EAC">
      <w:pPr>
        <w:pStyle w:val="Caption"/>
        <w:spacing w:line="360" w:lineRule="auto"/>
        <w:jc w:val="center"/>
        <w:rPr>
          <w:rFonts w:asciiTheme="majorHAnsi" w:hAnsiTheme="majorHAnsi"/>
          <w:color w:val="auto"/>
        </w:rPr>
      </w:pPr>
      <w:r>
        <w:rPr>
          <w:rFonts w:asciiTheme="majorHAnsi" w:hAnsiTheme="majorHAnsi"/>
          <w:color w:val="auto"/>
        </w:rPr>
        <w:t xml:space="preserve">Figure </w:t>
      </w:r>
      <w:r w:rsidR="00B20CEB">
        <w:rPr>
          <w:rFonts w:asciiTheme="majorHAnsi" w:hAnsiTheme="majorHAnsi"/>
          <w:color w:val="auto"/>
        </w:rPr>
        <w:t>21</w:t>
      </w:r>
      <w:r w:rsidR="003102F7" w:rsidRPr="003102F7">
        <w:rPr>
          <w:rFonts w:asciiTheme="majorHAnsi" w:hAnsiTheme="majorHAnsi"/>
          <w:color w:val="auto"/>
        </w:rPr>
        <w:t xml:space="preserve">: FEA of horizontal bar.  This analysis shows that the </w:t>
      </w:r>
      <w:r w:rsidR="0070006E">
        <w:rPr>
          <w:rFonts w:asciiTheme="majorHAnsi" w:hAnsiTheme="majorHAnsi"/>
          <w:color w:val="auto"/>
        </w:rPr>
        <w:t xml:space="preserve">part </w:t>
      </w:r>
      <w:r w:rsidR="003102F7" w:rsidRPr="003102F7">
        <w:rPr>
          <w:rFonts w:asciiTheme="majorHAnsi" w:hAnsiTheme="majorHAnsi"/>
          <w:color w:val="auto"/>
        </w:rPr>
        <w:t>will withstand static loading.</w:t>
      </w:r>
    </w:p>
    <w:p w:rsidR="00D074A8" w:rsidRDefault="00775EAC" w:rsidP="00D074A8">
      <w:pPr>
        <w:spacing w:line="360" w:lineRule="auto"/>
        <w:rPr>
          <w:b/>
          <w:i/>
          <w:sz w:val="24"/>
          <w:szCs w:val="24"/>
        </w:rPr>
      </w:pPr>
      <w:r>
        <w:rPr>
          <w:b/>
          <w:i/>
          <w:sz w:val="24"/>
          <w:szCs w:val="24"/>
        </w:rPr>
        <w:t>Appendix E: Yakima Codes and Standards</w:t>
      </w:r>
    </w:p>
    <w:p w:rsidR="00FF3D6A" w:rsidRPr="00FF3D6A" w:rsidRDefault="00FF3D6A" w:rsidP="00FF3D6A">
      <w:pPr>
        <w:spacing w:line="360" w:lineRule="auto"/>
        <w:ind w:firstLine="720"/>
        <w:rPr>
          <w:sz w:val="24"/>
          <w:szCs w:val="24"/>
        </w:rPr>
      </w:pPr>
      <w:r>
        <w:rPr>
          <w:sz w:val="24"/>
          <w:szCs w:val="24"/>
        </w:rPr>
        <w:t xml:space="preserve">The following information in this appendix details the codes and standards in which to test our prototype had the team had additional time.  It is up to Yakima’s discretion to test the current prototype.  </w:t>
      </w:r>
      <w:r w:rsidR="00AB57A7">
        <w:rPr>
          <w:sz w:val="24"/>
          <w:szCs w:val="24"/>
        </w:rPr>
        <w:t>Testing referenced notated as YS are Yakima standards, while the rest of the test reference are industry standards.</w:t>
      </w:r>
    </w:p>
    <w:p w:rsidR="00D074A8" w:rsidRPr="00D074A8" w:rsidRDefault="00D074A8" w:rsidP="00D074A8">
      <w:pPr>
        <w:spacing w:line="360" w:lineRule="auto"/>
        <w:rPr>
          <w:sz w:val="24"/>
          <w:szCs w:val="24"/>
        </w:rPr>
      </w:pPr>
      <w:r>
        <w:rPr>
          <w:noProof/>
        </w:rPr>
        <w:lastRenderedPageBreak/>
        <w:t>YS2015 Rev. J</w:t>
      </w:r>
    </w:p>
    <w:p w:rsidR="00D074A8" w:rsidRDefault="00D074A8" w:rsidP="00D074A8">
      <w:pPr>
        <w:spacing w:after="0" w:line="480" w:lineRule="auto"/>
      </w:pPr>
      <w:r>
        <w:rPr>
          <w:noProof/>
        </w:rPr>
        <w:drawing>
          <wp:inline distT="0" distB="0" distL="0" distR="0">
            <wp:extent cx="5939155" cy="42233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223385"/>
                    </a:xfrm>
                    <a:prstGeom prst="rect">
                      <a:avLst/>
                    </a:prstGeom>
                    <a:noFill/>
                    <a:ln>
                      <a:noFill/>
                    </a:ln>
                  </pic:spPr>
                </pic:pic>
              </a:graphicData>
            </a:graphic>
          </wp:inline>
        </w:drawing>
      </w:r>
    </w:p>
    <w:p w:rsidR="00D074A8" w:rsidRDefault="00D074A8" w:rsidP="00D074A8">
      <w:pPr>
        <w:spacing w:after="0" w:line="480" w:lineRule="auto"/>
      </w:pPr>
      <w:r>
        <w:rPr>
          <w:noProof/>
        </w:rPr>
        <w:lastRenderedPageBreak/>
        <w:drawing>
          <wp:inline distT="0" distB="0" distL="0" distR="0">
            <wp:extent cx="5939155" cy="4223385"/>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223385"/>
                    </a:xfrm>
                    <a:prstGeom prst="rect">
                      <a:avLst/>
                    </a:prstGeom>
                    <a:noFill/>
                    <a:ln>
                      <a:noFill/>
                    </a:ln>
                  </pic:spPr>
                </pic:pic>
              </a:graphicData>
            </a:graphic>
          </wp:inline>
        </w:drawing>
      </w:r>
    </w:p>
    <w:p w:rsidR="00D074A8" w:rsidRDefault="00D074A8" w:rsidP="00D074A8">
      <w:pPr>
        <w:spacing w:after="0" w:line="480" w:lineRule="auto"/>
      </w:pPr>
      <w:r>
        <w:rPr>
          <w:noProof/>
        </w:rPr>
        <w:lastRenderedPageBreak/>
        <w:drawing>
          <wp:inline distT="0" distB="0" distL="0" distR="0">
            <wp:extent cx="5939155" cy="421386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4213860"/>
                    </a:xfrm>
                    <a:prstGeom prst="rect">
                      <a:avLst/>
                    </a:prstGeom>
                    <a:noFill/>
                    <a:ln>
                      <a:noFill/>
                    </a:ln>
                  </pic:spPr>
                </pic:pic>
              </a:graphicData>
            </a:graphic>
          </wp:inline>
        </w:drawing>
      </w:r>
    </w:p>
    <w:p w:rsidR="00D074A8" w:rsidRDefault="00D074A8" w:rsidP="00D074A8">
      <w:pPr>
        <w:spacing w:after="0" w:line="480" w:lineRule="auto"/>
      </w:pPr>
      <w:r>
        <w:rPr>
          <w:noProof/>
        </w:rPr>
        <w:drawing>
          <wp:inline distT="0" distB="0" distL="0" distR="0">
            <wp:extent cx="5939155" cy="27146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2714625"/>
                    </a:xfrm>
                    <a:prstGeom prst="rect">
                      <a:avLst/>
                    </a:prstGeom>
                    <a:noFill/>
                    <a:ln>
                      <a:noFill/>
                    </a:ln>
                  </pic:spPr>
                </pic:pic>
              </a:graphicData>
            </a:graphic>
          </wp:inline>
        </w:drawing>
      </w:r>
    </w:p>
    <w:p w:rsidR="00D074A8" w:rsidRDefault="00D074A8" w:rsidP="00D074A8">
      <w:pPr>
        <w:spacing w:after="0" w:line="480" w:lineRule="auto"/>
      </w:pPr>
    </w:p>
    <w:p w:rsidR="00D074A8" w:rsidRDefault="00D074A8" w:rsidP="00D074A8">
      <w:pPr>
        <w:spacing w:after="0" w:line="480" w:lineRule="auto"/>
      </w:pPr>
    </w:p>
    <w:p w:rsidR="00D16107" w:rsidRDefault="00D16107" w:rsidP="00D074A8">
      <w:pPr>
        <w:spacing w:after="0" w:line="480" w:lineRule="auto"/>
      </w:pPr>
    </w:p>
    <w:p w:rsidR="00D074A8" w:rsidRDefault="00D074A8" w:rsidP="00D074A8">
      <w:pPr>
        <w:spacing w:after="0" w:line="480" w:lineRule="auto"/>
      </w:pPr>
      <w:r>
        <w:lastRenderedPageBreak/>
        <w:t>Yakima thermal cycle test: YS2012 Rev D.</w:t>
      </w:r>
    </w:p>
    <w:p w:rsidR="00775EAC" w:rsidRPr="00775EAC" w:rsidRDefault="00D074A8" w:rsidP="00D074A8">
      <w:pPr>
        <w:spacing w:line="360" w:lineRule="auto"/>
        <w:rPr>
          <w:sz w:val="24"/>
          <w:szCs w:val="24"/>
        </w:rPr>
      </w:pPr>
      <w:r>
        <w:rPr>
          <w:noProof/>
        </w:rPr>
        <w:drawing>
          <wp:inline distT="0" distB="0" distL="0" distR="0">
            <wp:extent cx="5760085" cy="7447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7447280"/>
                    </a:xfrm>
                    <a:prstGeom prst="rect">
                      <a:avLst/>
                    </a:prstGeom>
                    <a:noFill/>
                    <a:ln>
                      <a:noFill/>
                    </a:ln>
                  </pic:spPr>
                </pic:pic>
              </a:graphicData>
            </a:graphic>
          </wp:inline>
        </w:drawing>
      </w:r>
    </w:p>
    <w:p w:rsidR="007201B5" w:rsidRDefault="007201B5">
      <w:r>
        <w:br w:type="page"/>
      </w:r>
    </w:p>
    <w:p w:rsidR="00775EAC" w:rsidRPr="00580A9A" w:rsidRDefault="007201B5" w:rsidP="00775EAC">
      <w:pPr>
        <w:rPr>
          <w:b/>
          <w:i/>
          <w:sz w:val="24"/>
          <w:szCs w:val="24"/>
        </w:rPr>
      </w:pPr>
      <w:r w:rsidRPr="00580A9A">
        <w:rPr>
          <w:b/>
          <w:i/>
          <w:sz w:val="24"/>
          <w:szCs w:val="24"/>
        </w:rPr>
        <w:lastRenderedPageBreak/>
        <w:t xml:space="preserve">Appendix </w:t>
      </w:r>
      <w:r w:rsidR="00842024">
        <w:rPr>
          <w:b/>
          <w:i/>
          <w:sz w:val="24"/>
          <w:szCs w:val="24"/>
        </w:rPr>
        <w:t>F</w:t>
      </w:r>
      <w:r w:rsidRPr="00580A9A">
        <w:rPr>
          <w:b/>
          <w:i/>
          <w:sz w:val="24"/>
          <w:szCs w:val="24"/>
        </w:rPr>
        <w:t>: Bill of Materials</w:t>
      </w:r>
    </w:p>
    <w:p w:rsidR="00EE5AA1" w:rsidRPr="00580A9A" w:rsidRDefault="00EE5AA1" w:rsidP="00775EAC"/>
    <w:p w:rsidR="007201B5" w:rsidRPr="007201B5" w:rsidRDefault="00EE5AA1" w:rsidP="00775EAC">
      <w:r w:rsidRPr="00EE5AA1">
        <w:rPr>
          <w:noProof/>
        </w:rPr>
        <w:drawing>
          <wp:inline distT="0" distB="0" distL="0" distR="0">
            <wp:extent cx="5694045" cy="422338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4045" cy="4223385"/>
                    </a:xfrm>
                    <a:prstGeom prst="rect">
                      <a:avLst/>
                    </a:prstGeom>
                    <a:noFill/>
                    <a:ln>
                      <a:noFill/>
                    </a:ln>
                  </pic:spPr>
                </pic:pic>
              </a:graphicData>
            </a:graphic>
          </wp:inline>
        </w:drawing>
      </w:r>
    </w:p>
    <w:p w:rsidR="00775EAC" w:rsidRDefault="00775EAC">
      <w:pPr>
        <w:rPr>
          <w:b/>
          <w:i/>
          <w:sz w:val="24"/>
          <w:szCs w:val="24"/>
          <w:highlight w:val="yellow"/>
        </w:rPr>
      </w:pPr>
      <w:r>
        <w:rPr>
          <w:b/>
          <w:i/>
          <w:sz w:val="24"/>
          <w:szCs w:val="24"/>
          <w:highlight w:val="yellow"/>
        </w:rPr>
        <w:br w:type="page"/>
      </w:r>
    </w:p>
    <w:p w:rsidR="00D114EB" w:rsidRDefault="00132E0B" w:rsidP="00067E60">
      <w:pPr>
        <w:spacing w:line="360" w:lineRule="auto"/>
        <w:rPr>
          <w:sz w:val="24"/>
          <w:szCs w:val="24"/>
        </w:rPr>
      </w:pPr>
      <w:r w:rsidRPr="00585EBC">
        <w:rPr>
          <w:b/>
          <w:i/>
          <w:sz w:val="24"/>
          <w:szCs w:val="24"/>
        </w:rPr>
        <w:lastRenderedPageBreak/>
        <w:t xml:space="preserve">Appendix </w:t>
      </w:r>
      <w:r w:rsidR="00842024">
        <w:rPr>
          <w:b/>
          <w:i/>
          <w:sz w:val="24"/>
          <w:szCs w:val="24"/>
        </w:rPr>
        <w:t>G</w:t>
      </w:r>
      <w:r w:rsidRPr="00585EBC">
        <w:rPr>
          <w:b/>
          <w:i/>
          <w:sz w:val="24"/>
          <w:szCs w:val="24"/>
        </w:rPr>
        <w:t>: Production Drawings</w:t>
      </w:r>
    </w:p>
    <w:p w:rsidR="005D64E4" w:rsidRPr="00D114EB" w:rsidRDefault="005D64E4" w:rsidP="00067E60">
      <w:pPr>
        <w:spacing w:line="360" w:lineRule="auto"/>
        <w:rPr>
          <w:sz w:val="24"/>
          <w:szCs w:val="24"/>
        </w:rPr>
      </w:pPr>
    </w:p>
    <w:sectPr w:rsidR="005D64E4" w:rsidRPr="00D114EB" w:rsidSect="004B792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3BC" w:rsidRDefault="00AA53BC" w:rsidP="00CE4915">
      <w:pPr>
        <w:spacing w:after="0" w:line="240" w:lineRule="auto"/>
      </w:pPr>
      <w:r>
        <w:separator/>
      </w:r>
    </w:p>
  </w:endnote>
  <w:endnote w:type="continuationSeparator" w:id="0">
    <w:p w:rsidR="00AA53BC" w:rsidRDefault="00AA53BC" w:rsidP="00CE4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3BC" w:rsidRDefault="00AA53BC" w:rsidP="00CE4915">
      <w:pPr>
        <w:spacing w:after="0" w:line="240" w:lineRule="auto"/>
      </w:pPr>
      <w:r>
        <w:separator/>
      </w:r>
    </w:p>
  </w:footnote>
  <w:footnote w:type="continuationSeparator" w:id="0">
    <w:p w:rsidR="00AA53BC" w:rsidRDefault="00AA53BC" w:rsidP="00CE4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692656"/>
      <w:docPartObj>
        <w:docPartGallery w:val="Page Numbers (Top of Page)"/>
        <w:docPartUnique/>
      </w:docPartObj>
    </w:sdtPr>
    <w:sdtEndPr>
      <w:rPr>
        <w:noProof/>
      </w:rPr>
    </w:sdtEndPr>
    <w:sdtContent>
      <w:p w:rsidR="00292CD7" w:rsidRDefault="00355BA9">
        <w:pPr>
          <w:pStyle w:val="Header"/>
          <w:jc w:val="right"/>
        </w:pPr>
        <w:r>
          <w:fldChar w:fldCharType="begin"/>
        </w:r>
        <w:r w:rsidR="00292CD7">
          <w:instrText xml:space="preserve"> PAGE   \* MERGEFORMAT </w:instrText>
        </w:r>
        <w:r>
          <w:fldChar w:fldCharType="separate"/>
        </w:r>
        <w:r w:rsidR="004D3305">
          <w:rPr>
            <w:noProof/>
          </w:rPr>
          <w:t>1</w:t>
        </w:r>
        <w:r>
          <w:rPr>
            <w:noProof/>
          </w:rPr>
          <w:fldChar w:fldCharType="end"/>
        </w:r>
      </w:p>
    </w:sdtContent>
  </w:sdt>
  <w:p w:rsidR="00292CD7" w:rsidRDefault="00292C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305C6"/>
    <w:multiLevelType w:val="hybridMultilevel"/>
    <w:tmpl w:val="1C34361C"/>
    <w:lvl w:ilvl="0" w:tplc="C3760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5C2E36"/>
    <w:multiLevelType w:val="hybridMultilevel"/>
    <w:tmpl w:val="13D4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927D74"/>
    <w:multiLevelType w:val="hybridMultilevel"/>
    <w:tmpl w:val="4C98C7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81483A"/>
    <w:multiLevelType w:val="hybridMultilevel"/>
    <w:tmpl w:val="1988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1"/>
    <w:footnote w:id="0"/>
  </w:footnotePr>
  <w:endnotePr>
    <w:endnote w:id="-1"/>
    <w:endnote w:id="0"/>
  </w:endnotePr>
  <w:compat/>
  <w:rsids>
    <w:rsidRoot w:val="001B257F"/>
    <w:rsid w:val="00001B46"/>
    <w:rsid w:val="00001F3A"/>
    <w:rsid w:val="0000263C"/>
    <w:rsid w:val="00015F25"/>
    <w:rsid w:val="00020AD1"/>
    <w:rsid w:val="000260DC"/>
    <w:rsid w:val="00027F9F"/>
    <w:rsid w:val="00030F49"/>
    <w:rsid w:val="00032FA0"/>
    <w:rsid w:val="0004717B"/>
    <w:rsid w:val="00054F13"/>
    <w:rsid w:val="00056095"/>
    <w:rsid w:val="0005631B"/>
    <w:rsid w:val="00056A2F"/>
    <w:rsid w:val="00062588"/>
    <w:rsid w:val="000679B2"/>
    <w:rsid w:val="00067E60"/>
    <w:rsid w:val="0007584B"/>
    <w:rsid w:val="000769C6"/>
    <w:rsid w:val="00077DC7"/>
    <w:rsid w:val="00083139"/>
    <w:rsid w:val="0009286C"/>
    <w:rsid w:val="000975C2"/>
    <w:rsid w:val="000A02BC"/>
    <w:rsid w:val="000A0C9D"/>
    <w:rsid w:val="000B419C"/>
    <w:rsid w:val="000B5036"/>
    <w:rsid w:val="000C1FD2"/>
    <w:rsid w:val="000C20CA"/>
    <w:rsid w:val="000C37E2"/>
    <w:rsid w:val="000D04B4"/>
    <w:rsid w:val="000D47B3"/>
    <w:rsid w:val="000D5BEB"/>
    <w:rsid w:val="000F0E2E"/>
    <w:rsid w:val="000F1B20"/>
    <w:rsid w:val="000F43EA"/>
    <w:rsid w:val="000F7360"/>
    <w:rsid w:val="000F7BED"/>
    <w:rsid w:val="00113603"/>
    <w:rsid w:val="00116788"/>
    <w:rsid w:val="001215E0"/>
    <w:rsid w:val="00122E76"/>
    <w:rsid w:val="001323A6"/>
    <w:rsid w:val="00132815"/>
    <w:rsid w:val="00132E0B"/>
    <w:rsid w:val="00135650"/>
    <w:rsid w:val="00135B3A"/>
    <w:rsid w:val="00136877"/>
    <w:rsid w:val="00140201"/>
    <w:rsid w:val="00143585"/>
    <w:rsid w:val="00144359"/>
    <w:rsid w:val="00147570"/>
    <w:rsid w:val="00150D43"/>
    <w:rsid w:val="001600E8"/>
    <w:rsid w:val="001640B7"/>
    <w:rsid w:val="0017057C"/>
    <w:rsid w:val="00172DA7"/>
    <w:rsid w:val="001733B0"/>
    <w:rsid w:val="00174FAB"/>
    <w:rsid w:val="00177143"/>
    <w:rsid w:val="00184285"/>
    <w:rsid w:val="00184405"/>
    <w:rsid w:val="00187779"/>
    <w:rsid w:val="001A095C"/>
    <w:rsid w:val="001B1794"/>
    <w:rsid w:val="001B257F"/>
    <w:rsid w:val="001C29A7"/>
    <w:rsid w:val="001C77A2"/>
    <w:rsid w:val="001D3A72"/>
    <w:rsid w:val="001D7B0A"/>
    <w:rsid w:val="001E0CBA"/>
    <w:rsid w:val="001E1117"/>
    <w:rsid w:val="001E566C"/>
    <w:rsid w:val="001F164C"/>
    <w:rsid w:val="001F2EEE"/>
    <w:rsid w:val="00204D42"/>
    <w:rsid w:val="002151ED"/>
    <w:rsid w:val="00216389"/>
    <w:rsid w:val="00220B68"/>
    <w:rsid w:val="00231E6F"/>
    <w:rsid w:val="002457C9"/>
    <w:rsid w:val="00246173"/>
    <w:rsid w:val="00254206"/>
    <w:rsid w:val="002657E0"/>
    <w:rsid w:val="00270FEE"/>
    <w:rsid w:val="002712E1"/>
    <w:rsid w:val="002732FE"/>
    <w:rsid w:val="0027785F"/>
    <w:rsid w:val="0028183D"/>
    <w:rsid w:val="00284E87"/>
    <w:rsid w:val="00291804"/>
    <w:rsid w:val="00292B9A"/>
    <w:rsid w:val="00292CD7"/>
    <w:rsid w:val="002A06E2"/>
    <w:rsid w:val="002A2574"/>
    <w:rsid w:val="002A34F0"/>
    <w:rsid w:val="002B1733"/>
    <w:rsid w:val="002B4655"/>
    <w:rsid w:val="002D4F9B"/>
    <w:rsid w:val="002E2B06"/>
    <w:rsid w:val="002E352E"/>
    <w:rsid w:val="002E56AD"/>
    <w:rsid w:val="002E5B4A"/>
    <w:rsid w:val="003102F7"/>
    <w:rsid w:val="003117AD"/>
    <w:rsid w:val="003129EB"/>
    <w:rsid w:val="00320E9D"/>
    <w:rsid w:val="00320F32"/>
    <w:rsid w:val="003256CE"/>
    <w:rsid w:val="003340FA"/>
    <w:rsid w:val="003415C7"/>
    <w:rsid w:val="0035403C"/>
    <w:rsid w:val="00354544"/>
    <w:rsid w:val="00354D5F"/>
    <w:rsid w:val="00355BA9"/>
    <w:rsid w:val="00361C61"/>
    <w:rsid w:val="0036249B"/>
    <w:rsid w:val="003673BC"/>
    <w:rsid w:val="00371EB0"/>
    <w:rsid w:val="003736D4"/>
    <w:rsid w:val="0037389C"/>
    <w:rsid w:val="003763D0"/>
    <w:rsid w:val="003866EF"/>
    <w:rsid w:val="0039250C"/>
    <w:rsid w:val="00396417"/>
    <w:rsid w:val="00397F6C"/>
    <w:rsid w:val="003B45FE"/>
    <w:rsid w:val="003B4659"/>
    <w:rsid w:val="003B6730"/>
    <w:rsid w:val="003C161B"/>
    <w:rsid w:val="003C20E6"/>
    <w:rsid w:val="003C43CD"/>
    <w:rsid w:val="003C449D"/>
    <w:rsid w:val="003D50EE"/>
    <w:rsid w:val="003E293A"/>
    <w:rsid w:val="003F1AAB"/>
    <w:rsid w:val="003F523C"/>
    <w:rsid w:val="003F584A"/>
    <w:rsid w:val="00406F0C"/>
    <w:rsid w:val="0041018C"/>
    <w:rsid w:val="0041739E"/>
    <w:rsid w:val="00417AA5"/>
    <w:rsid w:val="00417C00"/>
    <w:rsid w:val="0042018D"/>
    <w:rsid w:val="004235DD"/>
    <w:rsid w:val="00424FA5"/>
    <w:rsid w:val="004278B2"/>
    <w:rsid w:val="00430363"/>
    <w:rsid w:val="00437DF7"/>
    <w:rsid w:val="004444B6"/>
    <w:rsid w:val="00451F43"/>
    <w:rsid w:val="004531C1"/>
    <w:rsid w:val="00455273"/>
    <w:rsid w:val="00466816"/>
    <w:rsid w:val="00472C56"/>
    <w:rsid w:val="0047644F"/>
    <w:rsid w:val="00483243"/>
    <w:rsid w:val="0049344A"/>
    <w:rsid w:val="00495B99"/>
    <w:rsid w:val="00497F37"/>
    <w:rsid w:val="004A02E0"/>
    <w:rsid w:val="004A2BF9"/>
    <w:rsid w:val="004A5D83"/>
    <w:rsid w:val="004B30D8"/>
    <w:rsid w:val="004B51BF"/>
    <w:rsid w:val="004B7924"/>
    <w:rsid w:val="004C1542"/>
    <w:rsid w:val="004C18CC"/>
    <w:rsid w:val="004D3305"/>
    <w:rsid w:val="004D41D6"/>
    <w:rsid w:val="004D4B17"/>
    <w:rsid w:val="004D4EC3"/>
    <w:rsid w:val="004D6304"/>
    <w:rsid w:val="004D75F1"/>
    <w:rsid w:val="004E3392"/>
    <w:rsid w:val="004E4066"/>
    <w:rsid w:val="004E6F46"/>
    <w:rsid w:val="004F0C28"/>
    <w:rsid w:val="004F1C63"/>
    <w:rsid w:val="00501C87"/>
    <w:rsid w:val="00503DF7"/>
    <w:rsid w:val="00506BDB"/>
    <w:rsid w:val="00506EAC"/>
    <w:rsid w:val="00511B9E"/>
    <w:rsid w:val="00534562"/>
    <w:rsid w:val="005608BD"/>
    <w:rsid w:val="005658EA"/>
    <w:rsid w:val="005751F8"/>
    <w:rsid w:val="00576970"/>
    <w:rsid w:val="0058035D"/>
    <w:rsid w:val="00580A9A"/>
    <w:rsid w:val="00585EBC"/>
    <w:rsid w:val="0059372A"/>
    <w:rsid w:val="005959EE"/>
    <w:rsid w:val="005A3EC9"/>
    <w:rsid w:val="005A3F69"/>
    <w:rsid w:val="005A7081"/>
    <w:rsid w:val="005B0754"/>
    <w:rsid w:val="005B4E44"/>
    <w:rsid w:val="005C0A3B"/>
    <w:rsid w:val="005D249C"/>
    <w:rsid w:val="005D34F6"/>
    <w:rsid w:val="005D64E4"/>
    <w:rsid w:val="005D6747"/>
    <w:rsid w:val="005E5A6D"/>
    <w:rsid w:val="005F5151"/>
    <w:rsid w:val="006054C3"/>
    <w:rsid w:val="00606207"/>
    <w:rsid w:val="0060726C"/>
    <w:rsid w:val="00607554"/>
    <w:rsid w:val="0061737F"/>
    <w:rsid w:val="00626433"/>
    <w:rsid w:val="00627454"/>
    <w:rsid w:val="006345C5"/>
    <w:rsid w:val="0064607A"/>
    <w:rsid w:val="0064614D"/>
    <w:rsid w:val="00647588"/>
    <w:rsid w:val="00655331"/>
    <w:rsid w:val="00657FB8"/>
    <w:rsid w:val="00666406"/>
    <w:rsid w:val="00667081"/>
    <w:rsid w:val="006675F6"/>
    <w:rsid w:val="00672BF1"/>
    <w:rsid w:val="00676C3D"/>
    <w:rsid w:val="00677AE1"/>
    <w:rsid w:val="00684C0F"/>
    <w:rsid w:val="00686854"/>
    <w:rsid w:val="00690346"/>
    <w:rsid w:val="00690C26"/>
    <w:rsid w:val="00693A09"/>
    <w:rsid w:val="00694A4A"/>
    <w:rsid w:val="006977E8"/>
    <w:rsid w:val="006A2365"/>
    <w:rsid w:val="006B5C4C"/>
    <w:rsid w:val="006C2382"/>
    <w:rsid w:val="006D57F3"/>
    <w:rsid w:val="006E13B7"/>
    <w:rsid w:val="006E235F"/>
    <w:rsid w:val="006E4BB4"/>
    <w:rsid w:val="006E6157"/>
    <w:rsid w:val="006E7171"/>
    <w:rsid w:val="006F1C22"/>
    <w:rsid w:val="006F1CA1"/>
    <w:rsid w:val="0070006E"/>
    <w:rsid w:val="00705328"/>
    <w:rsid w:val="00706AB9"/>
    <w:rsid w:val="007201B5"/>
    <w:rsid w:val="0072401B"/>
    <w:rsid w:val="00736238"/>
    <w:rsid w:val="00737684"/>
    <w:rsid w:val="007457C1"/>
    <w:rsid w:val="00747602"/>
    <w:rsid w:val="0075187B"/>
    <w:rsid w:val="00753257"/>
    <w:rsid w:val="00754B2A"/>
    <w:rsid w:val="007575A1"/>
    <w:rsid w:val="00765C94"/>
    <w:rsid w:val="0076608D"/>
    <w:rsid w:val="007727D6"/>
    <w:rsid w:val="00774166"/>
    <w:rsid w:val="00775EAC"/>
    <w:rsid w:val="007962D2"/>
    <w:rsid w:val="007A0343"/>
    <w:rsid w:val="007A5CDF"/>
    <w:rsid w:val="007B2973"/>
    <w:rsid w:val="007C1195"/>
    <w:rsid w:val="007C38FD"/>
    <w:rsid w:val="007D1552"/>
    <w:rsid w:val="007E12C4"/>
    <w:rsid w:val="007E5667"/>
    <w:rsid w:val="007F39BB"/>
    <w:rsid w:val="007F400C"/>
    <w:rsid w:val="007F4367"/>
    <w:rsid w:val="007F4B7E"/>
    <w:rsid w:val="00803C06"/>
    <w:rsid w:val="008061D0"/>
    <w:rsid w:val="0081092F"/>
    <w:rsid w:val="0081210B"/>
    <w:rsid w:val="0081361F"/>
    <w:rsid w:val="0081464A"/>
    <w:rsid w:val="0081748D"/>
    <w:rsid w:val="00823B83"/>
    <w:rsid w:val="00835FCA"/>
    <w:rsid w:val="00836D65"/>
    <w:rsid w:val="00842024"/>
    <w:rsid w:val="00843FA2"/>
    <w:rsid w:val="00852579"/>
    <w:rsid w:val="00857310"/>
    <w:rsid w:val="00866072"/>
    <w:rsid w:val="00866538"/>
    <w:rsid w:val="00871D3E"/>
    <w:rsid w:val="00871F84"/>
    <w:rsid w:val="008760B1"/>
    <w:rsid w:val="00881938"/>
    <w:rsid w:val="00881EC1"/>
    <w:rsid w:val="008824DB"/>
    <w:rsid w:val="00885A61"/>
    <w:rsid w:val="008A395E"/>
    <w:rsid w:val="008B3A25"/>
    <w:rsid w:val="008B51DE"/>
    <w:rsid w:val="008C716F"/>
    <w:rsid w:val="008D1FCB"/>
    <w:rsid w:val="008D4173"/>
    <w:rsid w:val="008D69C3"/>
    <w:rsid w:val="008E2F1D"/>
    <w:rsid w:val="008E3782"/>
    <w:rsid w:val="008E3BCD"/>
    <w:rsid w:val="008E527E"/>
    <w:rsid w:val="008E5679"/>
    <w:rsid w:val="008F2EA4"/>
    <w:rsid w:val="008F391C"/>
    <w:rsid w:val="008F63EA"/>
    <w:rsid w:val="008F7ACB"/>
    <w:rsid w:val="00910A68"/>
    <w:rsid w:val="009219E5"/>
    <w:rsid w:val="009254BA"/>
    <w:rsid w:val="00927575"/>
    <w:rsid w:val="00927F0A"/>
    <w:rsid w:val="00933675"/>
    <w:rsid w:val="00935142"/>
    <w:rsid w:val="009419E1"/>
    <w:rsid w:val="009571B8"/>
    <w:rsid w:val="00971725"/>
    <w:rsid w:val="00972E3E"/>
    <w:rsid w:val="00974516"/>
    <w:rsid w:val="00977189"/>
    <w:rsid w:val="00977CFD"/>
    <w:rsid w:val="009809C4"/>
    <w:rsid w:val="00985C97"/>
    <w:rsid w:val="009A5F14"/>
    <w:rsid w:val="009A6E35"/>
    <w:rsid w:val="009B22C2"/>
    <w:rsid w:val="009B4028"/>
    <w:rsid w:val="009C114B"/>
    <w:rsid w:val="009C39F6"/>
    <w:rsid w:val="009D3C9C"/>
    <w:rsid w:val="009E0FD7"/>
    <w:rsid w:val="009E4E3E"/>
    <w:rsid w:val="009E7998"/>
    <w:rsid w:val="009F1A4A"/>
    <w:rsid w:val="009F2833"/>
    <w:rsid w:val="009F666E"/>
    <w:rsid w:val="009F7234"/>
    <w:rsid w:val="00A01148"/>
    <w:rsid w:val="00A01C23"/>
    <w:rsid w:val="00A02132"/>
    <w:rsid w:val="00A05FE3"/>
    <w:rsid w:val="00A148A5"/>
    <w:rsid w:val="00A16873"/>
    <w:rsid w:val="00A24C49"/>
    <w:rsid w:val="00A27EA7"/>
    <w:rsid w:val="00A31E32"/>
    <w:rsid w:val="00A32DC4"/>
    <w:rsid w:val="00A3515F"/>
    <w:rsid w:val="00A52F33"/>
    <w:rsid w:val="00A5693B"/>
    <w:rsid w:val="00A5715E"/>
    <w:rsid w:val="00A63652"/>
    <w:rsid w:val="00A70956"/>
    <w:rsid w:val="00A742C8"/>
    <w:rsid w:val="00A769EE"/>
    <w:rsid w:val="00A77052"/>
    <w:rsid w:val="00A77EEF"/>
    <w:rsid w:val="00A857FC"/>
    <w:rsid w:val="00A9526E"/>
    <w:rsid w:val="00AA05D8"/>
    <w:rsid w:val="00AA3596"/>
    <w:rsid w:val="00AA3696"/>
    <w:rsid w:val="00AA53BC"/>
    <w:rsid w:val="00AA70A8"/>
    <w:rsid w:val="00AB006F"/>
    <w:rsid w:val="00AB11BB"/>
    <w:rsid w:val="00AB1346"/>
    <w:rsid w:val="00AB57A7"/>
    <w:rsid w:val="00AC11AE"/>
    <w:rsid w:val="00AC3EA8"/>
    <w:rsid w:val="00AC68F0"/>
    <w:rsid w:val="00AE3C14"/>
    <w:rsid w:val="00AE7623"/>
    <w:rsid w:val="00AF26A3"/>
    <w:rsid w:val="00B046C6"/>
    <w:rsid w:val="00B07891"/>
    <w:rsid w:val="00B13DB7"/>
    <w:rsid w:val="00B14D67"/>
    <w:rsid w:val="00B20CEB"/>
    <w:rsid w:val="00B27360"/>
    <w:rsid w:val="00B27B93"/>
    <w:rsid w:val="00B27D81"/>
    <w:rsid w:val="00B31829"/>
    <w:rsid w:val="00B34A99"/>
    <w:rsid w:val="00B3611F"/>
    <w:rsid w:val="00B36ADC"/>
    <w:rsid w:val="00B51B65"/>
    <w:rsid w:val="00B53B56"/>
    <w:rsid w:val="00B572D0"/>
    <w:rsid w:val="00B5735D"/>
    <w:rsid w:val="00B645E1"/>
    <w:rsid w:val="00B7115E"/>
    <w:rsid w:val="00B716B5"/>
    <w:rsid w:val="00B7393E"/>
    <w:rsid w:val="00B75071"/>
    <w:rsid w:val="00B85CE2"/>
    <w:rsid w:val="00B90636"/>
    <w:rsid w:val="00B92D47"/>
    <w:rsid w:val="00B937A2"/>
    <w:rsid w:val="00BA1CB9"/>
    <w:rsid w:val="00BA1E64"/>
    <w:rsid w:val="00BA3920"/>
    <w:rsid w:val="00BA5552"/>
    <w:rsid w:val="00BA665D"/>
    <w:rsid w:val="00BA6A9E"/>
    <w:rsid w:val="00BB0BB1"/>
    <w:rsid w:val="00BB325D"/>
    <w:rsid w:val="00BB3552"/>
    <w:rsid w:val="00BB7889"/>
    <w:rsid w:val="00BB7C17"/>
    <w:rsid w:val="00BC43EA"/>
    <w:rsid w:val="00BD328C"/>
    <w:rsid w:val="00BD3F4B"/>
    <w:rsid w:val="00BD7237"/>
    <w:rsid w:val="00BE2985"/>
    <w:rsid w:val="00BE7DA3"/>
    <w:rsid w:val="00BF3C14"/>
    <w:rsid w:val="00C10D96"/>
    <w:rsid w:val="00C116C3"/>
    <w:rsid w:val="00C1725F"/>
    <w:rsid w:val="00C17E33"/>
    <w:rsid w:val="00C22860"/>
    <w:rsid w:val="00C36999"/>
    <w:rsid w:val="00C40B41"/>
    <w:rsid w:val="00C465DF"/>
    <w:rsid w:val="00C46A53"/>
    <w:rsid w:val="00C513A5"/>
    <w:rsid w:val="00C535CD"/>
    <w:rsid w:val="00C6039F"/>
    <w:rsid w:val="00C61D2D"/>
    <w:rsid w:val="00C63EA1"/>
    <w:rsid w:val="00C6487B"/>
    <w:rsid w:val="00C6779C"/>
    <w:rsid w:val="00C717F4"/>
    <w:rsid w:val="00C77DFA"/>
    <w:rsid w:val="00C83A84"/>
    <w:rsid w:val="00C864EB"/>
    <w:rsid w:val="00C9065A"/>
    <w:rsid w:val="00C906B7"/>
    <w:rsid w:val="00C928FD"/>
    <w:rsid w:val="00C95EAF"/>
    <w:rsid w:val="00CA1BD3"/>
    <w:rsid w:val="00CA3BB5"/>
    <w:rsid w:val="00CA42D4"/>
    <w:rsid w:val="00CA588F"/>
    <w:rsid w:val="00CA7401"/>
    <w:rsid w:val="00CB1EBB"/>
    <w:rsid w:val="00CB2062"/>
    <w:rsid w:val="00CB34BB"/>
    <w:rsid w:val="00CC13A9"/>
    <w:rsid w:val="00CC2E7E"/>
    <w:rsid w:val="00CC477A"/>
    <w:rsid w:val="00CD186F"/>
    <w:rsid w:val="00CD3AFE"/>
    <w:rsid w:val="00CD7E22"/>
    <w:rsid w:val="00CE0BE5"/>
    <w:rsid w:val="00CE4915"/>
    <w:rsid w:val="00CE7017"/>
    <w:rsid w:val="00CF7DF3"/>
    <w:rsid w:val="00D069A6"/>
    <w:rsid w:val="00D074A8"/>
    <w:rsid w:val="00D114EB"/>
    <w:rsid w:val="00D13AAF"/>
    <w:rsid w:val="00D16107"/>
    <w:rsid w:val="00D167EE"/>
    <w:rsid w:val="00D17B1F"/>
    <w:rsid w:val="00D20621"/>
    <w:rsid w:val="00D2216B"/>
    <w:rsid w:val="00D224FD"/>
    <w:rsid w:val="00D30F50"/>
    <w:rsid w:val="00D337AE"/>
    <w:rsid w:val="00D35031"/>
    <w:rsid w:val="00D4733F"/>
    <w:rsid w:val="00D475D8"/>
    <w:rsid w:val="00D51DE6"/>
    <w:rsid w:val="00D53029"/>
    <w:rsid w:val="00D53EF5"/>
    <w:rsid w:val="00D56972"/>
    <w:rsid w:val="00D6045A"/>
    <w:rsid w:val="00D62B81"/>
    <w:rsid w:val="00D75775"/>
    <w:rsid w:val="00D76640"/>
    <w:rsid w:val="00D76CAA"/>
    <w:rsid w:val="00D7756D"/>
    <w:rsid w:val="00D917CD"/>
    <w:rsid w:val="00D954A7"/>
    <w:rsid w:val="00DA622B"/>
    <w:rsid w:val="00DB2EF0"/>
    <w:rsid w:val="00DB491F"/>
    <w:rsid w:val="00DB4AC8"/>
    <w:rsid w:val="00DB5DB8"/>
    <w:rsid w:val="00DB7356"/>
    <w:rsid w:val="00DC2C67"/>
    <w:rsid w:val="00DD452E"/>
    <w:rsid w:val="00DD525D"/>
    <w:rsid w:val="00DE4DD4"/>
    <w:rsid w:val="00DF0060"/>
    <w:rsid w:val="00DF49A6"/>
    <w:rsid w:val="00E021C5"/>
    <w:rsid w:val="00E026D3"/>
    <w:rsid w:val="00E03944"/>
    <w:rsid w:val="00E03F80"/>
    <w:rsid w:val="00E04B48"/>
    <w:rsid w:val="00E050DC"/>
    <w:rsid w:val="00E219AD"/>
    <w:rsid w:val="00E2259E"/>
    <w:rsid w:val="00E25775"/>
    <w:rsid w:val="00E26299"/>
    <w:rsid w:val="00E36558"/>
    <w:rsid w:val="00E4515E"/>
    <w:rsid w:val="00E56000"/>
    <w:rsid w:val="00E6135B"/>
    <w:rsid w:val="00E73179"/>
    <w:rsid w:val="00E73799"/>
    <w:rsid w:val="00E752F0"/>
    <w:rsid w:val="00E75824"/>
    <w:rsid w:val="00E80E91"/>
    <w:rsid w:val="00E81167"/>
    <w:rsid w:val="00E81A03"/>
    <w:rsid w:val="00E81FE9"/>
    <w:rsid w:val="00E87707"/>
    <w:rsid w:val="00E93B79"/>
    <w:rsid w:val="00EA0824"/>
    <w:rsid w:val="00EA42EC"/>
    <w:rsid w:val="00EA60A9"/>
    <w:rsid w:val="00EB3E5F"/>
    <w:rsid w:val="00EC3B46"/>
    <w:rsid w:val="00EC5208"/>
    <w:rsid w:val="00EC5D77"/>
    <w:rsid w:val="00ED2B9A"/>
    <w:rsid w:val="00EE3148"/>
    <w:rsid w:val="00EE5722"/>
    <w:rsid w:val="00EE5AA1"/>
    <w:rsid w:val="00F0073C"/>
    <w:rsid w:val="00F024A7"/>
    <w:rsid w:val="00F030B7"/>
    <w:rsid w:val="00F043F4"/>
    <w:rsid w:val="00F11B6E"/>
    <w:rsid w:val="00F11BD8"/>
    <w:rsid w:val="00F14D1B"/>
    <w:rsid w:val="00F3012A"/>
    <w:rsid w:val="00F31842"/>
    <w:rsid w:val="00F34187"/>
    <w:rsid w:val="00F361F8"/>
    <w:rsid w:val="00F42C07"/>
    <w:rsid w:val="00F46431"/>
    <w:rsid w:val="00F505F0"/>
    <w:rsid w:val="00F51435"/>
    <w:rsid w:val="00F5290D"/>
    <w:rsid w:val="00F566F5"/>
    <w:rsid w:val="00F60993"/>
    <w:rsid w:val="00F62A29"/>
    <w:rsid w:val="00F6609A"/>
    <w:rsid w:val="00F7044B"/>
    <w:rsid w:val="00F711E1"/>
    <w:rsid w:val="00F72B48"/>
    <w:rsid w:val="00F8171D"/>
    <w:rsid w:val="00F85C41"/>
    <w:rsid w:val="00F86789"/>
    <w:rsid w:val="00F87E6A"/>
    <w:rsid w:val="00F90C83"/>
    <w:rsid w:val="00F916AC"/>
    <w:rsid w:val="00F9470B"/>
    <w:rsid w:val="00FA148A"/>
    <w:rsid w:val="00FA197B"/>
    <w:rsid w:val="00FA22F6"/>
    <w:rsid w:val="00FA3755"/>
    <w:rsid w:val="00FA45A7"/>
    <w:rsid w:val="00FB1621"/>
    <w:rsid w:val="00FB1B4F"/>
    <w:rsid w:val="00FB5C4B"/>
    <w:rsid w:val="00FC272D"/>
    <w:rsid w:val="00FC622B"/>
    <w:rsid w:val="00FC6AB8"/>
    <w:rsid w:val="00FD056E"/>
    <w:rsid w:val="00FF1792"/>
    <w:rsid w:val="00FF3069"/>
    <w:rsid w:val="00FF3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29"/>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57F"/>
    <w:rPr>
      <w:rFonts w:ascii="Cambria" w:eastAsia="Calibri" w:hAnsi="Cambria" w:cs="Times New Roman"/>
    </w:rPr>
  </w:style>
  <w:style w:type="paragraph" w:styleId="Heading1">
    <w:name w:val="heading 1"/>
    <w:basedOn w:val="Normal"/>
    <w:next w:val="Normal"/>
    <w:link w:val="Heading1Char"/>
    <w:uiPriority w:val="99"/>
    <w:qFormat/>
    <w:rsid w:val="001B257F"/>
    <w:pPr>
      <w:keepNext/>
      <w:keepLines/>
      <w:spacing w:before="480" w:after="0"/>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257F"/>
    <w:rPr>
      <w:rFonts w:ascii="Cambria" w:eastAsia="Times New Roman" w:hAnsi="Cambria" w:cs="Times New Roman"/>
      <w:b/>
      <w:bCs/>
      <w:color w:val="365F91"/>
      <w:sz w:val="28"/>
      <w:szCs w:val="28"/>
    </w:rPr>
  </w:style>
  <w:style w:type="paragraph" w:styleId="Title">
    <w:name w:val="Title"/>
    <w:basedOn w:val="Normal"/>
    <w:next w:val="Normal"/>
    <w:link w:val="TitleChar"/>
    <w:uiPriority w:val="99"/>
    <w:qFormat/>
    <w:rsid w:val="001B257F"/>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rsid w:val="001B257F"/>
    <w:rPr>
      <w:rFonts w:ascii="Cambria" w:eastAsia="Times New Roman" w:hAnsi="Cambria" w:cs="Times New Roman"/>
      <w:color w:val="17365D"/>
      <w:spacing w:val="5"/>
      <w:kern w:val="28"/>
      <w:sz w:val="52"/>
      <w:szCs w:val="52"/>
    </w:rPr>
  </w:style>
  <w:style w:type="paragraph" w:styleId="Caption">
    <w:name w:val="caption"/>
    <w:basedOn w:val="Normal"/>
    <w:next w:val="Normal"/>
    <w:uiPriority w:val="35"/>
    <w:unhideWhenUsed/>
    <w:qFormat/>
    <w:rsid w:val="004235DD"/>
    <w:pPr>
      <w:spacing w:line="240" w:lineRule="auto"/>
    </w:pPr>
    <w:rPr>
      <w:rFonts w:asciiTheme="minorHAnsi" w:eastAsiaTheme="minorHAnsi" w:hAnsiTheme="minorHAnsi" w:cstheme="minorBidi"/>
      <w:b/>
      <w:bCs/>
      <w:color w:val="4F81BD" w:themeColor="accent1"/>
      <w:sz w:val="18"/>
      <w:szCs w:val="18"/>
    </w:rPr>
  </w:style>
  <w:style w:type="paragraph" w:styleId="BalloonText">
    <w:name w:val="Balloon Text"/>
    <w:basedOn w:val="Normal"/>
    <w:link w:val="BalloonTextChar"/>
    <w:uiPriority w:val="99"/>
    <w:semiHidden/>
    <w:unhideWhenUsed/>
    <w:rsid w:val="00F46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31"/>
    <w:rPr>
      <w:rFonts w:ascii="Tahoma" w:eastAsia="Calibri" w:hAnsi="Tahoma" w:cs="Tahoma"/>
      <w:sz w:val="16"/>
      <w:szCs w:val="16"/>
    </w:rPr>
  </w:style>
  <w:style w:type="paragraph" w:styleId="ListParagraph">
    <w:name w:val="List Paragraph"/>
    <w:basedOn w:val="Normal"/>
    <w:uiPriority w:val="34"/>
    <w:qFormat/>
    <w:rsid w:val="00D20621"/>
    <w:pPr>
      <w:ind w:left="720"/>
      <w:contextualSpacing/>
    </w:pPr>
  </w:style>
  <w:style w:type="table" w:styleId="TableGrid">
    <w:name w:val="Table Grid"/>
    <w:basedOn w:val="TableNormal"/>
    <w:uiPriority w:val="59"/>
    <w:rsid w:val="00DA6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4D42"/>
    <w:pPr>
      <w:spacing w:after="0" w:line="240" w:lineRule="auto"/>
    </w:pPr>
  </w:style>
  <w:style w:type="paragraph" w:styleId="Header">
    <w:name w:val="header"/>
    <w:basedOn w:val="Normal"/>
    <w:link w:val="HeaderChar"/>
    <w:uiPriority w:val="99"/>
    <w:unhideWhenUsed/>
    <w:rsid w:val="00CE4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915"/>
    <w:rPr>
      <w:rFonts w:ascii="Cambria" w:eastAsia="Calibri" w:hAnsi="Cambria" w:cs="Times New Roman"/>
    </w:rPr>
  </w:style>
  <w:style w:type="paragraph" w:styleId="Footer">
    <w:name w:val="footer"/>
    <w:basedOn w:val="Normal"/>
    <w:link w:val="FooterChar"/>
    <w:uiPriority w:val="99"/>
    <w:unhideWhenUsed/>
    <w:rsid w:val="00CE4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915"/>
    <w:rPr>
      <w:rFonts w:ascii="Cambria" w:eastAsia="Calibri"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57F"/>
    <w:rPr>
      <w:rFonts w:ascii="Cambria" w:eastAsia="Calibri" w:hAnsi="Cambria" w:cs="Times New Roman"/>
    </w:rPr>
  </w:style>
  <w:style w:type="paragraph" w:styleId="Heading1">
    <w:name w:val="heading 1"/>
    <w:basedOn w:val="Normal"/>
    <w:next w:val="Normal"/>
    <w:link w:val="Heading1Char"/>
    <w:uiPriority w:val="99"/>
    <w:qFormat/>
    <w:rsid w:val="001B257F"/>
    <w:pPr>
      <w:keepNext/>
      <w:keepLines/>
      <w:spacing w:before="480" w:after="0"/>
      <w:outlineLvl w:val="0"/>
    </w:pPr>
    <w:rPr>
      <w:rFonts w:eastAsia="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257F"/>
    <w:rPr>
      <w:rFonts w:ascii="Cambria" w:eastAsia="Times New Roman" w:hAnsi="Cambria" w:cs="Times New Roman"/>
      <w:b/>
      <w:bCs/>
      <w:color w:val="365F91"/>
      <w:sz w:val="28"/>
      <w:szCs w:val="28"/>
    </w:rPr>
  </w:style>
  <w:style w:type="paragraph" w:styleId="Title">
    <w:name w:val="Title"/>
    <w:basedOn w:val="Normal"/>
    <w:next w:val="Normal"/>
    <w:link w:val="TitleChar"/>
    <w:uiPriority w:val="99"/>
    <w:qFormat/>
    <w:rsid w:val="001B257F"/>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rsid w:val="001B257F"/>
    <w:rPr>
      <w:rFonts w:ascii="Cambria" w:eastAsia="Times New Roman" w:hAnsi="Cambria" w:cs="Times New Roman"/>
      <w:color w:val="17365D"/>
      <w:spacing w:val="5"/>
      <w:kern w:val="28"/>
      <w:sz w:val="52"/>
      <w:szCs w:val="52"/>
    </w:rPr>
  </w:style>
  <w:style w:type="paragraph" w:styleId="Caption">
    <w:name w:val="caption"/>
    <w:basedOn w:val="Normal"/>
    <w:next w:val="Normal"/>
    <w:uiPriority w:val="35"/>
    <w:unhideWhenUsed/>
    <w:qFormat/>
    <w:rsid w:val="004235DD"/>
    <w:pPr>
      <w:spacing w:line="240" w:lineRule="auto"/>
    </w:pPr>
    <w:rPr>
      <w:rFonts w:asciiTheme="minorHAnsi" w:eastAsiaTheme="minorHAnsi" w:hAnsiTheme="minorHAnsi" w:cstheme="minorBidi"/>
      <w:b/>
      <w:bCs/>
      <w:color w:val="4F81BD" w:themeColor="accent1"/>
      <w:sz w:val="18"/>
      <w:szCs w:val="18"/>
    </w:rPr>
  </w:style>
  <w:style w:type="paragraph" w:styleId="BalloonText">
    <w:name w:val="Balloon Text"/>
    <w:basedOn w:val="Normal"/>
    <w:link w:val="BalloonTextChar"/>
    <w:uiPriority w:val="99"/>
    <w:semiHidden/>
    <w:unhideWhenUsed/>
    <w:rsid w:val="00F46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31"/>
    <w:rPr>
      <w:rFonts w:ascii="Tahoma" w:eastAsia="Calibri" w:hAnsi="Tahoma" w:cs="Tahoma"/>
      <w:sz w:val="16"/>
      <w:szCs w:val="16"/>
    </w:rPr>
  </w:style>
  <w:style w:type="paragraph" w:styleId="ListParagraph">
    <w:name w:val="List Paragraph"/>
    <w:basedOn w:val="Normal"/>
    <w:uiPriority w:val="34"/>
    <w:qFormat/>
    <w:rsid w:val="00D20621"/>
    <w:pPr>
      <w:ind w:left="720"/>
      <w:contextualSpacing/>
    </w:pPr>
  </w:style>
  <w:style w:type="table" w:styleId="TableGrid">
    <w:name w:val="Table Grid"/>
    <w:basedOn w:val="TableNormal"/>
    <w:uiPriority w:val="59"/>
    <w:rsid w:val="00DA6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4D42"/>
    <w:pPr>
      <w:spacing w:after="0" w:line="240" w:lineRule="auto"/>
    </w:pPr>
  </w:style>
  <w:style w:type="paragraph" w:styleId="Header">
    <w:name w:val="header"/>
    <w:basedOn w:val="Normal"/>
    <w:link w:val="HeaderChar"/>
    <w:uiPriority w:val="99"/>
    <w:unhideWhenUsed/>
    <w:rsid w:val="00CE4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915"/>
    <w:rPr>
      <w:rFonts w:ascii="Cambria" w:eastAsia="Calibri" w:hAnsi="Cambria" w:cs="Times New Roman"/>
    </w:rPr>
  </w:style>
  <w:style w:type="paragraph" w:styleId="Footer">
    <w:name w:val="footer"/>
    <w:basedOn w:val="Normal"/>
    <w:link w:val="FooterChar"/>
    <w:uiPriority w:val="99"/>
    <w:unhideWhenUsed/>
    <w:rsid w:val="00CE4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915"/>
    <w:rPr>
      <w:rFonts w:ascii="Cambria" w:eastAsia="Calibri" w:hAnsi="Cambria" w:cs="Times New Roman"/>
    </w:rPr>
  </w:style>
</w:styles>
</file>

<file path=word/webSettings.xml><?xml version="1.0" encoding="utf-8"?>
<w:webSettings xmlns:r="http://schemas.openxmlformats.org/officeDocument/2006/relationships" xmlns:w="http://schemas.openxmlformats.org/wordprocessingml/2006/main">
  <w:divs>
    <w:div w:id="273287283">
      <w:bodyDiv w:val="1"/>
      <w:marLeft w:val="0"/>
      <w:marRight w:val="0"/>
      <w:marTop w:val="0"/>
      <w:marBottom w:val="0"/>
      <w:divBdr>
        <w:top w:val="none" w:sz="0" w:space="0" w:color="auto"/>
        <w:left w:val="none" w:sz="0" w:space="0" w:color="auto"/>
        <w:bottom w:val="none" w:sz="0" w:space="0" w:color="auto"/>
        <w:right w:val="none" w:sz="0" w:space="0" w:color="auto"/>
      </w:divBdr>
    </w:div>
    <w:div w:id="482427523">
      <w:bodyDiv w:val="1"/>
      <w:marLeft w:val="0"/>
      <w:marRight w:val="0"/>
      <w:marTop w:val="0"/>
      <w:marBottom w:val="0"/>
      <w:divBdr>
        <w:top w:val="none" w:sz="0" w:space="0" w:color="auto"/>
        <w:left w:val="none" w:sz="0" w:space="0" w:color="auto"/>
        <w:bottom w:val="none" w:sz="0" w:space="0" w:color="auto"/>
        <w:right w:val="none" w:sz="0" w:space="0" w:color="auto"/>
      </w:divBdr>
    </w:div>
    <w:div w:id="502471224">
      <w:bodyDiv w:val="1"/>
      <w:marLeft w:val="0"/>
      <w:marRight w:val="0"/>
      <w:marTop w:val="0"/>
      <w:marBottom w:val="0"/>
      <w:divBdr>
        <w:top w:val="none" w:sz="0" w:space="0" w:color="auto"/>
        <w:left w:val="none" w:sz="0" w:space="0" w:color="auto"/>
        <w:bottom w:val="none" w:sz="0" w:space="0" w:color="auto"/>
        <w:right w:val="none" w:sz="0" w:space="0" w:color="auto"/>
      </w:divBdr>
    </w:div>
    <w:div w:id="734085247">
      <w:bodyDiv w:val="1"/>
      <w:marLeft w:val="0"/>
      <w:marRight w:val="0"/>
      <w:marTop w:val="0"/>
      <w:marBottom w:val="0"/>
      <w:divBdr>
        <w:top w:val="none" w:sz="0" w:space="0" w:color="auto"/>
        <w:left w:val="none" w:sz="0" w:space="0" w:color="auto"/>
        <w:bottom w:val="none" w:sz="0" w:space="0" w:color="auto"/>
        <w:right w:val="none" w:sz="0" w:space="0" w:color="auto"/>
      </w:divBdr>
    </w:div>
    <w:div w:id="995763905">
      <w:bodyDiv w:val="1"/>
      <w:marLeft w:val="0"/>
      <w:marRight w:val="0"/>
      <w:marTop w:val="0"/>
      <w:marBottom w:val="0"/>
      <w:divBdr>
        <w:top w:val="none" w:sz="0" w:space="0" w:color="auto"/>
        <w:left w:val="none" w:sz="0" w:space="0" w:color="auto"/>
        <w:bottom w:val="none" w:sz="0" w:space="0" w:color="auto"/>
        <w:right w:val="none" w:sz="0" w:space="0" w:color="auto"/>
      </w:divBdr>
    </w:div>
    <w:div w:id="1316302079">
      <w:bodyDiv w:val="1"/>
      <w:marLeft w:val="0"/>
      <w:marRight w:val="0"/>
      <w:marTop w:val="0"/>
      <w:marBottom w:val="0"/>
      <w:divBdr>
        <w:top w:val="none" w:sz="0" w:space="0" w:color="auto"/>
        <w:left w:val="none" w:sz="0" w:space="0" w:color="auto"/>
        <w:bottom w:val="none" w:sz="0" w:space="0" w:color="auto"/>
        <w:right w:val="none" w:sz="0" w:space="0" w:color="auto"/>
      </w:divBdr>
    </w:div>
    <w:div w:id="1489976543">
      <w:bodyDiv w:val="1"/>
      <w:marLeft w:val="0"/>
      <w:marRight w:val="0"/>
      <w:marTop w:val="0"/>
      <w:marBottom w:val="0"/>
      <w:divBdr>
        <w:top w:val="none" w:sz="0" w:space="0" w:color="auto"/>
        <w:left w:val="none" w:sz="0" w:space="0" w:color="auto"/>
        <w:bottom w:val="none" w:sz="0" w:space="0" w:color="auto"/>
        <w:right w:val="none" w:sz="0" w:space="0" w:color="auto"/>
      </w:divBdr>
    </w:div>
    <w:div w:id="1791312548">
      <w:bodyDiv w:val="1"/>
      <w:marLeft w:val="0"/>
      <w:marRight w:val="0"/>
      <w:marTop w:val="0"/>
      <w:marBottom w:val="0"/>
      <w:divBdr>
        <w:top w:val="none" w:sz="0" w:space="0" w:color="auto"/>
        <w:left w:val="none" w:sz="0" w:space="0" w:color="auto"/>
        <w:bottom w:val="none" w:sz="0" w:space="0" w:color="auto"/>
        <w:right w:val="none" w:sz="0" w:space="0" w:color="auto"/>
      </w:divBdr>
    </w:div>
    <w:div w:id="1862619988">
      <w:bodyDiv w:val="1"/>
      <w:marLeft w:val="0"/>
      <w:marRight w:val="0"/>
      <w:marTop w:val="0"/>
      <w:marBottom w:val="0"/>
      <w:divBdr>
        <w:top w:val="none" w:sz="0" w:space="0" w:color="auto"/>
        <w:left w:val="none" w:sz="0" w:space="0" w:color="auto"/>
        <w:bottom w:val="none" w:sz="0" w:space="0" w:color="auto"/>
        <w:right w:val="none" w:sz="0" w:space="0" w:color="auto"/>
      </w:divBdr>
    </w:div>
    <w:div w:id="2052613287">
      <w:bodyDiv w:val="1"/>
      <w:marLeft w:val="0"/>
      <w:marRight w:val="0"/>
      <w:marTop w:val="0"/>
      <w:marBottom w:val="0"/>
      <w:divBdr>
        <w:top w:val="none" w:sz="0" w:space="0" w:color="auto"/>
        <w:left w:val="none" w:sz="0" w:space="0" w:color="auto"/>
        <w:bottom w:val="none" w:sz="0" w:space="0" w:color="auto"/>
        <w:right w:val="none" w:sz="0" w:space="0" w:color="auto"/>
      </w:divBdr>
    </w:div>
    <w:div w:id="20980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B5CD5-9DAC-4EB1-8940-56A42F79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33</Pages>
  <Words>3975</Words>
  <Characters>22662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462</cp:revision>
  <cp:lastPrinted>2013-03-12T22:55:00Z</cp:lastPrinted>
  <dcterms:created xsi:type="dcterms:W3CDTF">2013-05-30T19:46:00Z</dcterms:created>
  <dcterms:modified xsi:type="dcterms:W3CDTF">2013-06-10T05:03:00Z</dcterms:modified>
</cp:coreProperties>
</file>