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9B8" w:rsidRDefault="00CF09B8" w:rsidP="00EF41C6">
      <w:pPr>
        <w:pStyle w:val="Title"/>
        <w:spacing w:line="360" w:lineRule="auto"/>
      </w:pPr>
    </w:p>
    <w:p w:rsidR="00CF09B8" w:rsidRDefault="00CF09B8" w:rsidP="00D80161">
      <w:pPr>
        <w:pStyle w:val="Title"/>
        <w:spacing w:line="360" w:lineRule="auto"/>
        <w:jc w:val="center"/>
      </w:pPr>
      <w:r>
        <w:t>Axle Temperature Control</w:t>
      </w:r>
    </w:p>
    <w:p w:rsidR="00CF09B8" w:rsidRPr="00D80161" w:rsidRDefault="003B1215" w:rsidP="00D80161">
      <w:pPr>
        <w:pStyle w:val="Subtitle"/>
        <w:jc w:val="center"/>
        <w:rPr>
          <w:rStyle w:val="SubtleEmphasis"/>
          <w:i/>
          <w:iCs/>
          <w:color w:val="17365D"/>
          <w:sz w:val="32"/>
          <w:szCs w:val="32"/>
        </w:rPr>
      </w:pPr>
      <w:r>
        <w:rPr>
          <w:color w:val="17365D"/>
          <w:sz w:val="32"/>
          <w:szCs w:val="32"/>
        </w:rPr>
        <w:t>Progress Report</w:t>
      </w:r>
      <w:r w:rsidR="00CF09B8" w:rsidRPr="00344650">
        <w:rPr>
          <w:color w:val="17365D"/>
          <w:sz w:val="32"/>
          <w:szCs w:val="32"/>
        </w:rPr>
        <w:t>- Winter 2011</w:t>
      </w:r>
    </w:p>
    <w:p w:rsidR="001B0C3D" w:rsidRDefault="001B0C3D" w:rsidP="00D80161">
      <w:pPr>
        <w:pStyle w:val="Subtitle"/>
        <w:jc w:val="center"/>
        <w:rPr>
          <w:rStyle w:val="SubtleEmphasis"/>
          <w:color w:val="1F497D"/>
          <w:sz w:val="28"/>
          <w:szCs w:val="28"/>
        </w:rPr>
      </w:pPr>
    </w:p>
    <w:p w:rsidR="00CF09B8" w:rsidRPr="00344650" w:rsidRDefault="00CF09B8" w:rsidP="00D80161">
      <w:pPr>
        <w:pStyle w:val="Subtitle"/>
        <w:jc w:val="center"/>
        <w:rPr>
          <w:rStyle w:val="SubtleEmphasis"/>
          <w:color w:val="1F497D"/>
          <w:sz w:val="28"/>
          <w:szCs w:val="28"/>
        </w:rPr>
      </w:pPr>
      <w:r w:rsidRPr="00344650">
        <w:rPr>
          <w:rStyle w:val="SubtleEmphasis"/>
          <w:color w:val="1F497D"/>
          <w:sz w:val="28"/>
          <w:szCs w:val="28"/>
        </w:rPr>
        <w:t>Team Members:</w:t>
      </w:r>
    </w:p>
    <w:p w:rsidR="00CF09B8" w:rsidRPr="00344650" w:rsidRDefault="00CF09B8" w:rsidP="001B0C3D">
      <w:pPr>
        <w:pStyle w:val="Subtitle"/>
        <w:spacing w:line="240" w:lineRule="auto"/>
        <w:jc w:val="center"/>
        <w:rPr>
          <w:rStyle w:val="SubtleEmphasis"/>
          <w:color w:val="000000"/>
        </w:rPr>
      </w:pPr>
      <w:r w:rsidRPr="00344650">
        <w:rPr>
          <w:rStyle w:val="SubtleEmphasis"/>
          <w:color w:val="000000"/>
        </w:rPr>
        <w:t>Mike Erwin</w:t>
      </w:r>
    </w:p>
    <w:p w:rsidR="00CF09B8" w:rsidRPr="00344650" w:rsidRDefault="00CF09B8" w:rsidP="001B0C3D">
      <w:pPr>
        <w:pStyle w:val="Subtitle"/>
        <w:spacing w:line="240" w:lineRule="auto"/>
        <w:jc w:val="center"/>
        <w:rPr>
          <w:rStyle w:val="SubtleEmphasis"/>
          <w:color w:val="000000"/>
        </w:rPr>
      </w:pPr>
      <w:r w:rsidRPr="00344650">
        <w:rPr>
          <w:rStyle w:val="SubtleEmphasis"/>
          <w:color w:val="000000"/>
        </w:rPr>
        <w:t>Emery Frey</w:t>
      </w:r>
    </w:p>
    <w:p w:rsidR="00CF09B8" w:rsidRPr="00344650" w:rsidRDefault="00CF09B8" w:rsidP="001B0C3D">
      <w:pPr>
        <w:pStyle w:val="Subtitle"/>
        <w:spacing w:line="240" w:lineRule="auto"/>
        <w:jc w:val="center"/>
        <w:rPr>
          <w:rStyle w:val="SubtleEmphasis"/>
          <w:color w:val="000000"/>
        </w:rPr>
      </w:pPr>
      <w:proofErr w:type="spellStart"/>
      <w:r w:rsidRPr="00344650">
        <w:rPr>
          <w:rStyle w:val="SubtleEmphasis"/>
          <w:color w:val="000000"/>
        </w:rPr>
        <w:t>Boun</w:t>
      </w:r>
      <w:proofErr w:type="spellEnd"/>
      <w:r w:rsidRPr="00344650">
        <w:rPr>
          <w:rStyle w:val="SubtleEmphasis"/>
          <w:color w:val="000000"/>
        </w:rPr>
        <w:t xml:space="preserve"> </w:t>
      </w:r>
      <w:proofErr w:type="spellStart"/>
      <w:r w:rsidRPr="00344650">
        <w:rPr>
          <w:rStyle w:val="SubtleEmphasis"/>
          <w:color w:val="000000"/>
        </w:rPr>
        <w:t>Sinvongsa</w:t>
      </w:r>
      <w:proofErr w:type="spellEnd"/>
    </w:p>
    <w:p w:rsidR="00CF09B8" w:rsidRPr="00D80161" w:rsidRDefault="00CF09B8" w:rsidP="001B0C3D">
      <w:pPr>
        <w:pStyle w:val="Subtitle"/>
        <w:spacing w:line="240" w:lineRule="auto"/>
        <w:jc w:val="center"/>
        <w:rPr>
          <w:rStyle w:val="SubtleEmphasis"/>
          <w:color w:val="000000"/>
        </w:rPr>
      </w:pPr>
      <w:r w:rsidRPr="00344650">
        <w:rPr>
          <w:rStyle w:val="SubtleEmphasis"/>
          <w:color w:val="000000"/>
        </w:rPr>
        <w:t>Lee Zimmerman</w:t>
      </w:r>
    </w:p>
    <w:p w:rsidR="001B0C3D" w:rsidRDefault="001B0C3D" w:rsidP="00D80161">
      <w:pPr>
        <w:pStyle w:val="Subtitle"/>
        <w:jc w:val="center"/>
        <w:rPr>
          <w:rStyle w:val="SubtleEmphasis"/>
          <w:color w:val="1F497D"/>
          <w:sz w:val="28"/>
          <w:szCs w:val="28"/>
        </w:rPr>
      </w:pPr>
    </w:p>
    <w:p w:rsidR="00CF09B8" w:rsidRPr="00344650" w:rsidRDefault="00CF09B8" w:rsidP="00D80161">
      <w:pPr>
        <w:pStyle w:val="Subtitle"/>
        <w:jc w:val="center"/>
        <w:rPr>
          <w:rStyle w:val="SubtleEmphasis"/>
          <w:color w:val="1F497D"/>
          <w:sz w:val="28"/>
          <w:szCs w:val="28"/>
        </w:rPr>
      </w:pPr>
      <w:r w:rsidRPr="00344650">
        <w:rPr>
          <w:rStyle w:val="SubtleEmphasis"/>
          <w:color w:val="1F497D"/>
          <w:sz w:val="28"/>
          <w:szCs w:val="28"/>
        </w:rPr>
        <w:t>Advisor:</w:t>
      </w:r>
    </w:p>
    <w:p w:rsidR="00CF09B8" w:rsidRDefault="00CF09B8" w:rsidP="00D80161">
      <w:pPr>
        <w:pStyle w:val="Subtitle"/>
        <w:jc w:val="center"/>
        <w:rPr>
          <w:rStyle w:val="SubtleEmphasis"/>
          <w:color w:val="000000"/>
        </w:rPr>
      </w:pPr>
      <w:proofErr w:type="spellStart"/>
      <w:r w:rsidRPr="00344650">
        <w:rPr>
          <w:rStyle w:val="SubtleEmphasis"/>
          <w:color w:val="000000"/>
        </w:rPr>
        <w:t>Lemmy</w:t>
      </w:r>
      <w:proofErr w:type="spellEnd"/>
      <w:r w:rsidRPr="00344650">
        <w:rPr>
          <w:rStyle w:val="SubtleEmphasis"/>
          <w:color w:val="000000"/>
        </w:rPr>
        <w:t xml:space="preserve"> </w:t>
      </w:r>
      <w:proofErr w:type="spellStart"/>
      <w:r w:rsidRPr="00344650">
        <w:rPr>
          <w:rStyle w:val="SubtleEmphasis"/>
          <w:color w:val="000000"/>
        </w:rPr>
        <w:t>Meekisho</w:t>
      </w:r>
      <w:proofErr w:type="spellEnd"/>
    </w:p>
    <w:p w:rsidR="003B1215" w:rsidRDefault="003B1215" w:rsidP="00EF41C6">
      <w:pPr>
        <w:jc w:val="center"/>
      </w:pPr>
      <w:r>
        <w:rPr>
          <w:noProof/>
        </w:rPr>
        <w:drawing>
          <wp:inline distT="0" distB="0" distL="0" distR="0">
            <wp:extent cx="6153150" cy="2647950"/>
            <wp:effectExtent l="19050" t="0" r="0" b="0"/>
            <wp:docPr id="1" name="Picture 1" descr="Axle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xle capture"/>
                    <pic:cNvPicPr>
                      <a:picLocks noChangeAspect="1" noChangeArrowheads="1"/>
                    </pic:cNvPicPr>
                  </pic:nvPicPr>
                  <pic:blipFill>
                    <a:blip r:embed="rId8"/>
                    <a:srcRect/>
                    <a:stretch>
                      <a:fillRect/>
                    </a:stretch>
                  </pic:blipFill>
                  <pic:spPr bwMode="auto">
                    <a:xfrm>
                      <a:off x="0" y="0"/>
                      <a:ext cx="6153150" cy="2647950"/>
                    </a:xfrm>
                    <a:prstGeom prst="rect">
                      <a:avLst/>
                    </a:prstGeom>
                    <a:noFill/>
                    <a:ln w="9525">
                      <a:noFill/>
                      <a:miter lim="800000"/>
                      <a:headEnd/>
                      <a:tailEnd/>
                    </a:ln>
                  </pic:spPr>
                </pic:pic>
              </a:graphicData>
            </a:graphic>
          </wp:inline>
        </w:drawing>
      </w:r>
    </w:p>
    <w:p w:rsidR="003B1215" w:rsidRDefault="003B1215" w:rsidP="003B1215">
      <w:pPr>
        <w:pStyle w:val="Heading1"/>
      </w:pPr>
      <w:r>
        <w:br w:type="page"/>
      </w:r>
      <w:bookmarkStart w:id="0" w:name="_Toc287219993"/>
      <w:r>
        <w:lastRenderedPageBreak/>
        <w:t>Executive Summary</w:t>
      </w:r>
      <w:bookmarkEnd w:id="0"/>
    </w:p>
    <w:p w:rsidR="00E937AC" w:rsidRDefault="001335A8" w:rsidP="003B1215">
      <w:r>
        <w:t xml:space="preserve">Daimler Trucks North America is committed to improving the efficiency of its tractor trailer product line to stay competitive in the marketplace. One potential area for improved efficiency is </w:t>
      </w:r>
      <w:r w:rsidR="00E937AC">
        <w:t xml:space="preserve">in </w:t>
      </w:r>
      <w:r>
        <w:t xml:space="preserve">the driveline of the vehicle. </w:t>
      </w:r>
      <w:r w:rsidR="00E937AC">
        <w:t xml:space="preserve">This document provides a progress report for the design of a system to </w:t>
      </w:r>
      <w:r w:rsidR="00E84B25">
        <w:t>manage the temperature of</w:t>
      </w:r>
      <w:r w:rsidR="00E937AC">
        <w:t xml:space="preserve"> the axle lubricant to reduce </w:t>
      </w:r>
      <w:r w:rsidR="00AB6831">
        <w:t xml:space="preserve">vehicle </w:t>
      </w:r>
      <w:r w:rsidR="00E937AC">
        <w:t xml:space="preserve">driveline losses. </w:t>
      </w:r>
    </w:p>
    <w:p w:rsidR="00653027" w:rsidRDefault="00E937AC" w:rsidP="003B1215">
      <w:r>
        <w:t xml:space="preserve">While no existing systems are </w:t>
      </w:r>
      <w:r w:rsidR="00AB6831">
        <w:t xml:space="preserve">currently </w:t>
      </w:r>
      <w:r>
        <w:t>av</w:t>
      </w:r>
      <w:r w:rsidR="00AB6831">
        <w:t>ailable,</w:t>
      </w:r>
      <w:r>
        <w:t xml:space="preserve"> the </w:t>
      </w:r>
      <w:r w:rsidR="00AB6831">
        <w:t xml:space="preserve">design </w:t>
      </w:r>
      <w:r>
        <w:t>team has looked at several technologies including electric heaters</w:t>
      </w:r>
      <w:r w:rsidR="00AB6831">
        <w:t>,</w:t>
      </w:r>
      <w:r>
        <w:t xml:space="preserve"> insulation and heat exchang</w:t>
      </w:r>
      <w:r w:rsidR="00AB6831">
        <w:t>ers which</w:t>
      </w:r>
      <w:r>
        <w:t xml:space="preserve"> could be implemented into a solution. The team has generated several design concepts which have been </w:t>
      </w:r>
      <w:r w:rsidR="00AB6831">
        <w:t xml:space="preserve">individually evaluated and a </w:t>
      </w:r>
      <w:r w:rsidR="00653027">
        <w:t>design concept</w:t>
      </w:r>
      <w:r w:rsidR="00E84B25">
        <w:t xml:space="preserve"> called “active insulation” has been selected as best meeting</w:t>
      </w:r>
      <w:r w:rsidR="00653027">
        <w:t xml:space="preserve"> the design cri</w:t>
      </w:r>
      <w:r w:rsidR="00AB6831">
        <w:t>teria</w:t>
      </w:r>
      <w:r w:rsidR="00653027">
        <w:t>.</w:t>
      </w:r>
    </w:p>
    <w:p w:rsidR="00AB6831" w:rsidRDefault="00653027" w:rsidP="003B1215">
      <w:r>
        <w:t xml:space="preserve">A complete </w:t>
      </w:r>
      <w:r w:rsidR="00AB6831">
        <w:t>detailed design has not yet been</w:t>
      </w:r>
      <w:r>
        <w:t xml:space="preserve"> produced, but the specific requirements determined </w:t>
      </w:r>
      <w:r w:rsidR="00E84B25">
        <w:t xml:space="preserve">thus far </w:t>
      </w:r>
      <w:r>
        <w:t>for the “active insulati</w:t>
      </w:r>
      <w:r w:rsidR="00E84B25">
        <w:t>on” concept</w:t>
      </w:r>
      <w:r w:rsidR="00AB6831">
        <w:t xml:space="preserve"> are documented in this report.</w:t>
      </w:r>
      <w:r w:rsidR="00E84B25">
        <w:t xml:space="preserve"> In addition, possible strategies for implementing this concept are discussed.</w:t>
      </w:r>
      <w:r w:rsidR="00AB6831">
        <w:t xml:space="preserve"> </w:t>
      </w:r>
    </w:p>
    <w:p w:rsidR="00CF09B8" w:rsidRDefault="00AB6831" w:rsidP="003B1215">
      <w:r>
        <w:t xml:space="preserve">It is recommended that the design team continue with the “active insulation” </w:t>
      </w:r>
      <w:r w:rsidR="00DD3AA9">
        <w:t xml:space="preserve">design </w:t>
      </w:r>
      <w:r>
        <w:t>concept</w:t>
      </w:r>
      <w:r w:rsidR="00E84B25">
        <w:t xml:space="preserve"> and work to create a detailed design that will </w:t>
      </w:r>
      <w:r w:rsidR="00360765">
        <w:t>meet the challenges ass</w:t>
      </w:r>
      <w:r w:rsidR="00302420">
        <w:t>ociated with it</w:t>
      </w:r>
      <w:r w:rsidR="00360765">
        <w:t xml:space="preserve"> including, sufficient insulation to reach an optimum thermal resistance value for equilibrium temperature</w:t>
      </w:r>
      <w:r w:rsidR="00687979">
        <w:t xml:space="preserve"> requirements,</w:t>
      </w:r>
      <w:r w:rsidR="00360765">
        <w:t xml:space="preserve"> sufficient cooling capability to avoid fluid overheating</w:t>
      </w:r>
      <w:r w:rsidR="00687979">
        <w:t xml:space="preserve"> and implementing a solution to reach the warm up rate requirement</w:t>
      </w:r>
      <w:r w:rsidR="00360765">
        <w:t>.</w:t>
      </w:r>
      <w:r w:rsidR="00CF09B8">
        <w:br w:type="page"/>
      </w:r>
    </w:p>
    <w:p w:rsidR="00CF09B8" w:rsidRDefault="00CF09B8" w:rsidP="00D80161">
      <w:pPr>
        <w:pStyle w:val="TOCHeading"/>
      </w:pPr>
      <w:r>
        <w:lastRenderedPageBreak/>
        <w:t>Contents</w:t>
      </w:r>
    </w:p>
    <w:p w:rsidR="00003D03" w:rsidRDefault="00B83FA1">
      <w:pPr>
        <w:pStyle w:val="TOC1"/>
        <w:rPr>
          <w:rFonts w:asciiTheme="minorHAnsi" w:eastAsiaTheme="minorEastAsia" w:hAnsiTheme="minorHAnsi" w:cstheme="minorBidi"/>
          <w:noProof/>
        </w:rPr>
      </w:pPr>
      <w:r w:rsidRPr="00B83FA1">
        <w:fldChar w:fldCharType="begin"/>
      </w:r>
      <w:r w:rsidR="00CF09B8">
        <w:instrText xml:space="preserve"> TOC \o "1-3" \h \z \u </w:instrText>
      </w:r>
      <w:r w:rsidRPr="00B83FA1">
        <w:fldChar w:fldCharType="separate"/>
      </w:r>
      <w:hyperlink w:anchor="_Toc287219993" w:history="1">
        <w:r w:rsidR="00003D03" w:rsidRPr="00B34688">
          <w:rPr>
            <w:rStyle w:val="Hyperlink"/>
            <w:noProof/>
          </w:rPr>
          <w:t>Executive Summary</w:t>
        </w:r>
        <w:r w:rsidR="00003D03">
          <w:rPr>
            <w:noProof/>
            <w:webHidden/>
          </w:rPr>
          <w:tab/>
        </w:r>
        <w:r>
          <w:rPr>
            <w:noProof/>
            <w:webHidden/>
          </w:rPr>
          <w:fldChar w:fldCharType="begin"/>
        </w:r>
        <w:r w:rsidR="00003D03">
          <w:rPr>
            <w:noProof/>
            <w:webHidden/>
          </w:rPr>
          <w:instrText xml:space="preserve"> PAGEREF _Toc287219993 \h </w:instrText>
        </w:r>
        <w:r>
          <w:rPr>
            <w:noProof/>
            <w:webHidden/>
          </w:rPr>
        </w:r>
        <w:r>
          <w:rPr>
            <w:noProof/>
            <w:webHidden/>
          </w:rPr>
          <w:fldChar w:fldCharType="separate"/>
        </w:r>
        <w:r w:rsidR="00003D03">
          <w:rPr>
            <w:noProof/>
            <w:webHidden/>
          </w:rPr>
          <w:t>2</w:t>
        </w:r>
        <w:r>
          <w:rPr>
            <w:noProof/>
            <w:webHidden/>
          </w:rPr>
          <w:fldChar w:fldCharType="end"/>
        </w:r>
      </w:hyperlink>
    </w:p>
    <w:p w:rsidR="00003D03" w:rsidRDefault="00B83FA1">
      <w:pPr>
        <w:pStyle w:val="TOC1"/>
        <w:rPr>
          <w:rFonts w:asciiTheme="minorHAnsi" w:eastAsiaTheme="minorEastAsia" w:hAnsiTheme="minorHAnsi" w:cstheme="minorBidi"/>
          <w:noProof/>
        </w:rPr>
      </w:pPr>
      <w:hyperlink w:anchor="_Toc287219994" w:history="1">
        <w:r w:rsidR="00003D03" w:rsidRPr="00B34688">
          <w:rPr>
            <w:rStyle w:val="Hyperlink"/>
            <w:noProof/>
          </w:rPr>
          <w:t>Introduction</w:t>
        </w:r>
        <w:r w:rsidR="00003D03">
          <w:rPr>
            <w:noProof/>
            <w:webHidden/>
          </w:rPr>
          <w:tab/>
        </w:r>
        <w:r>
          <w:rPr>
            <w:noProof/>
            <w:webHidden/>
          </w:rPr>
          <w:fldChar w:fldCharType="begin"/>
        </w:r>
        <w:r w:rsidR="00003D03">
          <w:rPr>
            <w:noProof/>
            <w:webHidden/>
          </w:rPr>
          <w:instrText xml:space="preserve"> PAGEREF _Toc287219994 \h </w:instrText>
        </w:r>
        <w:r>
          <w:rPr>
            <w:noProof/>
            <w:webHidden/>
          </w:rPr>
        </w:r>
        <w:r>
          <w:rPr>
            <w:noProof/>
            <w:webHidden/>
          </w:rPr>
          <w:fldChar w:fldCharType="separate"/>
        </w:r>
        <w:r w:rsidR="00003D03">
          <w:rPr>
            <w:noProof/>
            <w:webHidden/>
          </w:rPr>
          <w:t>5</w:t>
        </w:r>
        <w:r>
          <w:rPr>
            <w:noProof/>
            <w:webHidden/>
          </w:rPr>
          <w:fldChar w:fldCharType="end"/>
        </w:r>
      </w:hyperlink>
    </w:p>
    <w:p w:rsidR="00003D03" w:rsidRDefault="00B83FA1">
      <w:pPr>
        <w:pStyle w:val="TOC1"/>
        <w:rPr>
          <w:rFonts w:asciiTheme="minorHAnsi" w:eastAsiaTheme="minorEastAsia" w:hAnsiTheme="minorHAnsi" w:cstheme="minorBidi"/>
          <w:noProof/>
        </w:rPr>
      </w:pPr>
      <w:hyperlink w:anchor="_Toc287219995" w:history="1">
        <w:r w:rsidR="00003D03" w:rsidRPr="00B34688">
          <w:rPr>
            <w:rStyle w:val="Hyperlink"/>
            <w:noProof/>
          </w:rPr>
          <w:t>Mission Statement</w:t>
        </w:r>
        <w:r w:rsidR="00003D03">
          <w:rPr>
            <w:noProof/>
            <w:webHidden/>
          </w:rPr>
          <w:tab/>
        </w:r>
        <w:r>
          <w:rPr>
            <w:noProof/>
            <w:webHidden/>
          </w:rPr>
          <w:fldChar w:fldCharType="begin"/>
        </w:r>
        <w:r w:rsidR="00003D03">
          <w:rPr>
            <w:noProof/>
            <w:webHidden/>
          </w:rPr>
          <w:instrText xml:space="preserve"> PAGEREF _Toc287219995 \h </w:instrText>
        </w:r>
        <w:r>
          <w:rPr>
            <w:noProof/>
            <w:webHidden/>
          </w:rPr>
        </w:r>
        <w:r>
          <w:rPr>
            <w:noProof/>
            <w:webHidden/>
          </w:rPr>
          <w:fldChar w:fldCharType="separate"/>
        </w:r>
        <w:r w:rsidR="00003D03">
          <w:rPr>
            <w:noProof/>
            <w:webHidden/>
          </w:rPr>
          <w:t>6</w:t>
        </w:r>
        <w:r>
          <w:rPr>
            <w:noProof/>
            <w:webHidden/>
          </w:rPr>
          <w:fldChar w:fldCharType="end"/>
        </w:r>
      </w:hyperlink>
    </w:p>
    <w:p w:rsidR="00003D03" w:rsidRDefault="00B83FA1">
      <w:pPr>
        <w:pStyle w:val="TOC1"/>
        <w:rPr>
          <w:rFonts w:asciiTheme="minorHAnsi" w:eastAsiaTheme="minorEastAsia" w:hAnsiTheme="minorHAnsi" w:cstheme="minorBidi"/>
          <w:noProof/>
        </w:rPr>
      </w:pPr>
      <w:hyperlink w:anchor="_Toc287219996" w:history="1">
        <w:r w:rsidR="00003D03" w:rsidRPr="00B34688">
          <w:rPr>
            <w:rStyle w:val="Hyperlink"/>
            <w:noProof/>
          </w:rPr>
          <w:t>Project Plan</w:t>
        </w:r>
        <w:r w:rsidR="00003D03">
          <w:rPr>
            <w:noProof/>
            <w:webHidden/>
          </w:rPr>
          <w:tab/>
        </w:r>
        <w:r>
          <w:rPr>
            <w:noProof/>
            <w:webHidden/>
          </w:rPr>
          <w:fldChar w:fldCharType="begin"/>
        </w:r>
        <w:r w:rsidR="00003D03">
          <w:rPr>
            <w:noProof/>
            <w:webHidden/>
          </w:rPr>
          <w:instrText xml:space="preserve"> PAGEREF _Toc287219996 \h </w:instrText>
        </w:r>
        <w:r>
          <w:rPr>
            <w:noProof/>
            <w:webHidden/>
          </w:rPr>
        </w:r>
        <w:r>
          <w:rPr>
            <w:noProof/>
            <w:webHidden/>
          </w:rPr>
          <w:fldChar w:fldCharType="separate"/>
        </w:r>
        <w:r w:rsidR="00003D03">
          <w:rPr>
            <w:noProof/>
            <w:webHidden/>
          </w:rPr>
          <w:t>6</w:t>
        </w:r>
        <w:r>
          <w:rPr>
            <w:noProof/>
            <w:webHidden/>
          </w:rPr>
          <w:fldChar w:fldCharType="end"/>
        </w:r>
      </w:hyperlink>
    </w:p>
    <w:p w:rsidR="00003D03" w:rsidRDefault="00B83FA1">
      <w:pPr>
        <w:pStyle w:val="TOC1"/>
        <w:rPr>
          <w:rFonts w:asciiTheme="minorHAnsi" w:eastAsiaTheme="minorEastAsia" w:hAnsiTheme="minorHAnsi" w:cstheme="minorBidi"/>
          <w:noProof/>
        </w:rPr>
      </w:pPr>
      <w:hyperlink w:anchor="_Toc287219997" w:history="1">
        <w:r w:rsidR="00003D03" w:rsidRPr="00B34688">
          <w:rPr>
            <w:rStyle w:val="Hyperlink"/>
            <w:noProof/>
          </w:rPr>
          <w:t>Product Design Specifications</w:t>
        </w:r>
        <w:r w:rsidR="00003D03">
          <w:rPr>
            <w:noProof/>
            <w:webHidden/>
          </w:rPr>
          <w:tab/>
        </w:r>
        <w:r>
          <w:rPr>
            <w:noProof/>
            <w:webHidden/>
          </w:rPr>
          <w:fldChar w:fldCharType="begin"/>
        </w:r>
        <w:r w:rsidR="00003D03">
          <w:rPr>
            <w:noProof/>
            <w:webHidden/>
          </w:rPr>
          <w:instrText xml:space="preserve"> PAGEREF _Toc287219997 \h </w:instrText>
        </w:r>
        <w:r>
          <w:rPr>
            <w:noProof/>
            <w:webHidden/>
          </w:rPr>
        </w:r>
        <w:r>
          <w:rPr>
            <w:noProof/>
            <w:webHidden/>
          </w:rPr>
          <w:fldChar w:fldCharType="separate"/>
        </w:r>
        <w:r w:rsidR="00003D03">
          <w:rPr>
            <w:noProof/>
            <w:webHidden/>
          </w:rPr>
          <w:t>6</w:t>
        </w:r>
        <w:r>
          <w:rPr>
            <w:noProof/>
            <w:webHidden/>
          </w:rPr>
          <w:fldChar w:fldCharType="end"/>
        </w:r>
      </w:hyperlink>
    </w:p>
    <w:p w:rsidR="00003D03" w:rsidRDefault="00B83FA1">
      <w:pPr>
        <w:pStyle w:val="TOC1"/>
        <w:rPr>
          <w:rFonts w:asciiTheme="minorHAnsi" w:eastAsiaTheme="minorEastAsia" w:hAnsiTheme="minorHAnsi" w:cstheme="minorBidi"/>
          <w:noProof/>
        </w:rPr>
      </w:pPr>
      <w:hyperlink w:anchor="_Toc287219998" w:history="1">
        <w:r w:rsidR="00003D03" w:rsidRPr="00B34688">
          <w:rPr>
            <w:rStyle w:val="Hyperlink"/>
            <w:noProof/>
          </w:rPr>
          <w:t>External Search</w:t>
        </w:r>
        <w:r w:rsidR="00003D03">
          <w:rPr>
            <w:noProof/>
            <w:webHidden/>
          </w:rPr>
          <w:tab/>
        </w:r>
        <w:r>
          <w:rPr>
            <w:noProof/>
            <w:webHidden/>
          </w:rPr>
          <w:fldChar w:fldCharType="begin"/>
        </w:r>
        <w:r w:rsidR="00003D03">
          <w:rPr>
            <w:noProof/>
            <w:webHidden/>
          </w:rPr>
          <w:instrText xml:space="preserve"> PAGEREF _Toc287219998 \h </w:instrText>
        </w:r>
        <w:r>
          <w:rPr>
            <w:noProof/>
            <w:webHidden/>
          </w:rPr>
        </w:r>
        <w:r>
          <w:rPr>
            <w:noProof/>
            <w:webHidden/>
          </w:rPr>
          <w:fldChar w:fldCharType="separate"/>
        </w:r>
        <w:r w:rsidR="00003D03">
          <w:rPr>
            <w:noProof/>
            <w:webHidden/>
          </w:rPr>
          <w:t>8</w:t>
        </w:r>
        <w:r>
          <w:rPr>
            <w:noProof/>
            <w:webHidden/>
          </w:rPr>
          <w:fldChar w:fldCharType="end"/>
        </w:r>
      </w:hyperlink>
    </w:p>
    <w:p w:rsidR="00003D03" w:rsidRDefault="00B83FA1">
      <w:pPr>
        <w:pStyle w:val="TOC1"/>
        <w:rPr>
          <w:rFonts w:asciiTheme="minorHAnsi" w:eastAsiaTheme="minorEastAsia" w:hAnsiTheme="minorHAnsi" w:cstheme="minorBidi"/>
          <w:noProof/>
        </w:rPr>
      </w:pPr>
      <w:hyperlink w:anchor="_Toc287219999" w:history="1">
        <w:r w:rsidR="00003D03" w:rsidRPr="00B34688">
          <w:rPr>
            <w:rStyle w:val="Hyperlink"/>
            <w:noProof/>
          </w:rPr>
          <w:t>Internal Search</w:t>
        </w:r>
        <w:r w:rsidR="00003D03">
          <w:rPr>
            <w:noProof/>
            <w:webHidden/>
          </w:rPr>
          <w:tab/>
        </w:r>
        <w:r>
          <w:rPr>
            <w:noProof/>
            <w:webHidden/>
          </w:rPr>
          <w:fldChar w:fldCharType="begin"/>
        </w:r>
        <w:r w:rsidR="00003D03">
          <w:rPr>
            <w:noProof/>
            <w:webHidden/>
          </w:rPr>
          <w:instrText xml:space="preserve"> PAGEREF _Toc287219999 \h </w:instrText>
        </w:r>
        <w:r>
          <w:rPr>
            <w:noProof/>
            <w:webHidden/>
          </w:rPr>
        </w:r>
        <w:r>
          <w:rPr>
            <w:noProof/>
            <w:webHidden/>
          </w:rPr>
          <w:fldChar w:fldCharType="separate"/>
        </w:r>
        <w:r w:rsidR="00003D03">
          <w:rPr>
            <w:noProof/>
            <w:webHidden/>
          </w:rPr>
          <w:t>8</w:t>
        </w:r>
        <w:r>
          <w:rPr>
            <w:noProof/>
            <w:webHidden/>
          </w:rPr>
          <w:fldChar w:fldCharType="end"/>
        </w:r>
      </w:hyperlink>
    </w:p>
    <w:p w:rsidR="00003D03" w:rsidRDefault="00B83FA1">
      <w:pPr>
        <w:pStyle w:val="TOC1"/>
        <w:rPr>
          <w:rFonts w:asciiTheme="minorHAnsi" w:eastAsiaTheme="minorEastAsia" w:hAnsiTheme="minorHAnsi" w:cstheme="minorBidi"/>
          <w:noProof/>
        </w:rPr>
      </w:pPr>
      <w:hyperlink w:anchor="_Toc287220000" w:history="1">
        <w:r w:rsidR="00003D03" w:rsidRPr="00B34688">
          <w:rPr>
            <w:rStyle w:val="Hyperlink"/>
            <w:noProof/>
          </w:rPr>
          <w:t>Concept Evaluation</w:t>
        </w:r>
        <w:r w:rsidR="00003D03">
          <w:rPr>
            <w:noProof/>
            <w:webHidden/>
          </w:rPr>
          <w:tab/>
        </w:r>
        <w:r>
          <w:rPr>
            <w:noProof/>
            <w:webHidden/>
          </w:rPr>
          <w:fldChar w:fldCharType="begin"/>
        </w:r>
        <w:r w:rsidR="00003D03">
          <w:rPr>
            <w:noProof/>
            <w:webHidden/>
          </w:rPr>
          <w:instrText xml:space="preserve"> PAGEREF _Toc287220000 \h </w:instrText>
        </w:r>
        <w:r>
          <w:rPr>
            <w:noProof/>
            <w:webHidden/>
          </w:rPr>
        </w:r>
        <w:r>
          <w:rPr>
            <w:noProof/>
            <w:webHidden/>
          </w:rPr>
          <w:fldChar w:fldCharType="separate"/>
        </w:r>
        <w:r w:rsidR="00003D03">
          <w:rPr>
            <w:noProof/>
            <w:webHidden/>
          </w:rPr>
          <w:t>8</w:t>
        </w:r>
        <w:r>
          <w:rPr>
            <w:noProof/>
            <w:webHidden/>
          </w:rPr>
          <w:fldChar w:fldCharType="end"/>
        </w:r>
      </w:hyperlink>
    </w:p>
    <w:p w:rsidR="00003D03" w:rsidRDefault="00B83FA1">
      <w:pPr>
        <w:pStyle w:val="TOC1"/>
        <w:rPr>
          <w:rFonts w:asciiTheme="minorHAnsi" w:eastAsiaTheme="minorEastAsia" w:hAnsiTheme="minorHAnsi" w:cstheme="minorBidi"/>
          <w:noProof/>
        </w:rPr>
      </w:pPr>
      <w:hyperlink w:anchor="_Toc287220001" w:history="1">
        <w:r w:rsidR="00003D03" w:rsidRPr="00B34688">
          <w:rPr>
            <w:rStyle w:val="Hyperlink"/>
            <w:noProof/>
          </w:rPr>
          <w:t>Detailed Design Progress</w:t>
        </w:r>
        <w:r w:rsidR="00003D03">
          <w:rPr>
            <w:noProof/>
            <w:webHidden/>
          </w:rPr>
          <w:tab/>
        </w:r>
        <w:r>
          <w:rPr>
            <w:noProof/>
            <w:webHidden/>
          </w:rPr>
          <w:fldChar w:fldCharType="begin"/>
        </w:r>
        <w:r w:rsidR="00003D03">
          <w:rPr>
            <w:noProof/>
            <w:webHidden/>
          </w:rPr>
          <w:instrText xml:space="preserve"> PAGEREF _Toc287220001 \h </w:instrText>
        </w:r>
        <w:r>
          <w:rPr>
            <w:noProof/>
            <w:webHidden/>
          </w:rPr>
        </w:r>
        <w:r>
          <w:rPr>
            <w:noProof/>
            <w:webHidden/>
          </w:rPr>
          <w:fldChar w:fldCharType="separate"/>
        </w:r>
        <w:r w:rsidR="00003D03">
          <w:rPr>
            <w:noProof/>
            <w:webHidden/>
          </w:rPr>
          <w:t>10</w:t>
        </w:r>
        <w:r>
          <w:rPr>
            <w:noProof/>
            <w:webHidden/>
          </w:rPr>
          <w:fldChar w:fldCharType="end"/>
        </w:r>
      </w:hyperlink>
    </w:p>
    <w:p w:rsidR="00003D03" w:rsidRDefault="00B83FA1">
      <w:pPr>
        <w:pStyle w:val="TOC1"/>
        <w:rPr>
          <w:rFonts w:asciiTheme="minorHAnsi" w:eastAsiaTheme="minorEastAsia" w:hAnsiTheme="minorHAnsi" w:cstheme="minorBidi"/>
          <w:noProof/>
        </w:rPr>
      </w:pPr>
      <w:hyperlink w:anchor="_Toc287220002" w:history="1">
        <w:r w:rsidR="00003D03" w:rsidRPr="00B34688">
          <w:rPr>
            <w:rStyle w:val="Hyperlink"/>
            <w:noProof/>
          </w:rPr>
          <w:t>Conclusions/Recommendations</w:t>
        </w:r>
        <w:r w:rsidR="00003D03">
          <w:rPr>
            <w:noProof/>
            <w:webHidden/>
          </w:rPr>
          <w:tab/>
        </w:r>
        <w:r>
          <w:rPr>
            <w:noProof/>
            <w:webHidden/>
          </w:rPr>
          <w:fldChar w:fldCharType="begin"/>
        </w:r>
        <w:r w:rsidR="00003D03">
          <w:rPr>
            <w:noProof/>
            <w:webHidden/>
          </w:rPr>
          <w:instrText xml:space="preserve"> PAGEREF _Toc287220002 \h </w:instrText>
        </w:r>
        <w:r>
          <w:rPr>
            <w:noProof/>
            <w:webHidden/>
          </w:rPr>
        </w:r>
        <w:r>
          <w:rPr>
            <w:noProof/>
            <w:webHidden/>
          </w:rPr>
          <w:fldChar w:fldCharType="separate"/>
        </w:r>
        <w:r w:rsidR="00003D03">
          <w:rPr>
            <w:noProof/>
            <w:webHidden/>
          </w:rPr>
          <w:t>12</w:t>
        </w:r>
        <w:r>
          <w:rPr>
            <w:noProof/>
            <w:webHidden/>
          </w:rPr>
          <w:fldChar w:fldCharType="end"/>
        </w:r>
      </w:hyperlink>
    </w:p>
    <w:p w:rsidR="00003D03" w:rsidRDefault="00B83FA1">
      <w:pPr>
        <w:pStyle w:val="TOC1"/>
        <w:rPr>
          <w:rFonts w:asciiTheme="minorHAnsi" w:eastAsiaTheme="minorEastAsia" w:hAnsiTheme="minorHAnsi" w:cstheme="minorBidi"/>
          <w:noProof/>
        </w:rPr>
      </w:pPr>
      <w:hyperlink w:anchor="_Toc287220003" w:history="1">
        <w:r w:rsidR="00003D03" w:rsidRPr="00B34688">
          <w:rPr>
            <w:rStyle w:val="Hyperlink"/>
            <w:noProof/>
          </w:rPr>
          <w:t>References</w:t>
        </w:r>
        <w:r w:rsidR="00003D03">
          <w:rPr>
            <w:noProof/>
            <w:webHidden/>
          </w:rPr>
          <w:tab/>
        </w:r>
        <w:r>
          <w:rPr>
            <w:noProof/>
            <w:webHidden/>
          </w:rPr>
          <w:fldChar w:fldCharType="begin"/>
        </w:r>
        <w:r w:rsidR="00003D03">
          <w:rPr>
            <w:noProof/>
            <w:webHidden/>
          </w:rPr>
          <w:instrText xml:space="preserve"> PAGEREF _Toc287220003 \h </w:instrText>
        </w:r>
        <w:r>
          <w:rPr>
            <w:noProof/>
            <w:webHidden/>
          </w:rPr>
        </w:r>
        <w:r>
          <w:rPr>
            <w:noProof/>
            <w:webHidden/>
          </w:rPr>
          <w:fldChar w:fldCharType="separate"/>
        </w:r>
        <w:r w:rsidR="00003D03">
          <w:rPr>
            <w:noProof/>
            <w:webHidden/>
          </w:rPr>
          <w:t>14</w:t>
        </w:r>
        <w:r>
          <w:rPr>
            <w:noProof/>
            <w:webHidden/>
          </w:rPr>
          <w:fldChar w:fldCharType="end"/>
        </w:r>
      </w:hyperlink>
    </w:p>
    <w:p w:rsidR="00003D03" w:rsidRDefault="00B83FA1">
      <w:pPr>
        <w:pStyle w:val="TOC1"/>
        <w:rPr>
          <w:rFonts w:asciiTheme="minorHAnsi" w:eastAsiaTheme="minorEastAsia" w:hAnsiTheme="minorHAnsi" w:cstheme="minorBidi"/>
          <w:noProof/>
        </w:rPr>
      </w:pPr>
      <w:hyperlink w:anchor="_Toc287220004" w:history="1">
        <w:r w:rsidR="00003D03" w:rsidRPr="00B34688">
          <w:rPr>
            <w:rStyle w:val="Hyperlink"/>
            <w:noProof/>
          </w:rPr>
          <w:t>Appendix A: PDS Specifications</w:t>
        </w:r>
        <w:r w:rsidR="00003D03">
          <w:rPr>
            <w:noProof/>
            <w:webHidden/>
          </w:rPr>
          <w:tab/>
        </w:r>
        <w:r>
          <w:rPr>
            <w:noProof/>
            <w:webHidden/>
          </w:rPr>
          <w:fldChar w:fldCharType="begin"/>
        </w:r>
        <w:r w:rsidR="00003D03">
          <w:rPr>
            <w:noProof/>
            <w:webHidden/>
          </w:rPr>
          <w:instrText xml:space="preserve"> PAGEREF _Toc287220004 \h </w:instrText>
        </w:r>
        <w:r>
          <w:rPr>
            <w:noProof/>
            <w:webHidden/>
          </w:rPr>
        </w:r>
        <w:r>
          <w:rPr>
            <w:noProof/>
            <w:webHidden/>
          </w:rPr>
          <w:fldChar w:fldCharType="separate"/>
        </w:r>
        <w:r w:rsidR="00003D03">
          <w:rPr>
            <w:noProof/>
            <w:webHidden/>
          </w:rPr>
          <w:t>15</w:t>
        </w:r>
        <w:r>
          <w:rPr>
            <w:noProof/>
            <w:webHidden/>
          </w:rPr>
          <w:fldChar w:fldCharType="end"/>
        </w:r>
      </w:hyperlink>
    </w:p>
    <w:p w:rsidR="00003D03" w:rsidRDefault="00B83FA1">
      <w:pPr>
        <w:pStyle w:val="TOC1"/>
        <w:rPr>
          <w:rFonts w:asciiTheme="minorHAnsi" w:eastAsiaTheme="minorEastAsia" w:hAnsiTheme="minorHAnsi" w:cstheme="minorBidi"/>
          <w:noProof/>
        </w:rPr>
      </w:pPr>
      <w:hyperlink w:anchor="_Toc287220005" w:history="1">
        <w:r w:rsidR="00003D03" w:rsidRPr="00B34688">
          <w:rPr>
            <w:rStyle w:val="Hyperlink"/>
            <w:noProof/>
          </w:rPr>
          <w:t>Appendix B: Empirical Insulation Proof of Concept Test</w:t>
        </w:r>
        <w:r w:rsidR="00003D03">
          <w:rPr>
            <w:noProof/>
            <w:webHidden/>
          </w:rPr>
          <w:tab/>
        </w:r>
        <w:r>
          <w:rPr>
            <w:noProof/>
            <w:webHidden/>
          </w:rPr>
          <w:fldChar w:fldCharType="begin"/>
        </w:r>
        <w:r w:rsidR="00003D03">
          <w:rPr>
            <w:noProof/>
            <w:webHidden/>
          </w:rPr>
          <w:instrText xml:space="preserve"> PAGEREF _Toc287220005 \h </w:instrText>
        </w:r>
        <w:r>
          <w:rPr>
            <w:noProof/>
            <w:webHidden/>
          </w:rPr>
        </w:r>
        <w:r>
          <w:rPr>
            <w:noProof/>
            <w:webHidden/>
          </w:rPr>
          <w:fldChar w:fldCharType="separate"/>
        </w:r>
        <w:r w:rsidR="00003D03">
          <w:rPr>
            <w:noProof/>
            <w:webHidden/>
          </w:rPr>
          <w:t>19</w:t>
        </w:r>
        <w:r>
          <w:rPr>
            <w:noProof/>
            <w:webHidden/>
          </w:rPr>
          <w:fldChar w:fldCharType="end"/>
        </w:r>
      </w:hyperlink>
    </w:p>
    <w:p w:rsidR="00003D03" w:rsidRDefault="00B83FA1" w:rsidP="00003D03">
      <w:pPr>
        <w:pStyle w:val="TOC1"/>
        <w:rPr>
          <w:rFonts w:asciiTheme="minorHAnsi" w:eastAsiaTheme="minorEastAsia" w:hAnsiTheme="minorHAnsi" w:cstheme="minorBidi"/>
          <w:noProof/>
        </w:rPr>
      </w:pPr>
      <w:hyperlink w:anchor="_Toc287220006" w:history="1">
        <w:r w:rsidR="00003D03" w:rsidRPr="00B34688">
          <w:rPr>
            <w:rStyle w:val="Hyperlink"/>
            <w:noProof/>
          </w:rPr>
          <w:t>Appendix C: Approximation of Required Insulation Thickness</w:t>
        </w:r>
        <w:r w:rsidR="00003D03">
          <w:rPr>
            <w:noProof/>
            <w:webHidden/>
          </w:rPr>
          <w:tab/>
        </w:r>
        <w:r>
          <w:rPr>
            <w:noProof/>
            <w:webHidden/>
          </w:rPr>
          <w:fldChar w:fldCharType="begin"/>
        </w:r>
        <w:r w:rsidR="00003D03">
          <w:rPr>
            <w:noProof/>
            <w:webHidden/>
          </w:rPr>
          <w:instrText xml:space="preserve"> PAGEREF _Toc287220006 \h </w:instrText>
        </w:r>
        <w:r>
          <w:rPr>
            <w:noProof/>
            <w:webHidden/>
          </w:rPr>
        </w:r>
        <w:r>
          <w:rPr>
            <w:noProof/>
            <w:webHidden/>
          </w:rPr>
          <w:fldChar w:fldCharType="separate"/>
        </w:r>
        <w:r w:rsidR="00003D03">
          <w:rPr>
            <w:noProof/>
            <w:webHidden/>
          </w:rPr>
          <w:t>20</w:t>
        </w:r>
        <w:r>
          <w:rPr>
            <w:noProof/>
            <w:webHidden/>
          </w:rPr>
          <w:fldChar w:fldCharType="end"/>
        </w:r>
      </w:hyperlink>
    </w:p>
    <w:p w:rsidR="00003D03" w:rsidRDefault="00B83FA1" w:rsidP="00003D03">
      <w:pPr>
        <w:pStyle w:val="TOC1"/>
        <w:rPr>
          <w:rFonts w:asciiTheme="minorHAnsi" w:eastAsiaTheme="minorEastAsia" w:hAnsiTheme="minorHAnsi" w:cstheme="minorBidi"/>
          <w:noProof/>
        </w:rPr>
      </w:pPr>
      <w:hyperlink w:anchor="_Toc287220018" w:history="1">
        <w:r w:rsidR="00003D03">
          <w:rPr>
            <w:rStyle w:val="Hyperlink"/>
            <w:noProof/>
          </w:rPr>
          <w:t>Appendix D</w:t>
        </w:r>
        <w:r w:rsidR="00003D03" w:rsidRPr="00B34688">
          <w:rPr>
            <w:rStyle w:val="Hyperlink"/>
            <w:noProof/>
          </w:rPr>
          <w:t>: Maximum Ramp Up Rate from Internal Heating</w:t>
        </w:r>
        <w:r w:rsidR="00003D03">
          <w:rPr>
            <w:noProof/>
            <w:webHidden/>
          </w:rPr>
          <w:tab/>
        </w:r>
        <w:r>
          <w:rPr>
            <w:noProof/>
            <w:webHidden/>
          </w:rPr>
          <w:fldChar w:fldCharType="begin"/>
        </w:r>
        <w:r w:rsidR="00003D03">
          <w:rPr>
            <w:noProof/>
            <w:webHidden/>
          </w:rPr>
          <w:instrText xml:space="preserve"> PAGEREF _Toc287220018 \h </w:instrText>
        </w:r>
        <w:r>
          <w:rPr>
            <w:noProof/>
            <w:webHidden/>
          </w:rPr>
        </w:r>
        <w:r>
          <w:rPr>
            <w:noProof/>
            <w:webHidden/>
          </w:rPr>
          <w:fldChar w:fldCharType="separate"/>
        </w:r>
        <w:r w:rsidR="00003D03">
          <w:rPr>
            <w:noProof/>
            <w:webHidden/>
          </w:rPr>
          <w:t>22</w:t>
        </w:r>
        <w:r>
          <w:rPr>
            <w:noProof/>
            <w:webHidden/>
          </w:rPr>
          <w:fldChar w:fldCharType="end"/>
        </w:r>
      </w:hyperlink>
    </w:p>
    <w:p w:rsidR="00CF09B8" w:rsidRDefault="00B83FA1" w:rsidP="00864C44">
      <w:pPr>
        <w:pStyle w:val="Heading1"/>
      </w:pPr>
      <w:r>
        <w:fldChar w:fldCharType="end"/>
      </w:r>
      <w:r w:rsidR="00CF09B8">
        <w:br w:type="page"/>
      </w:r>
      <w:bookmarkStart w:id="1" w:name="_Toc287219994"/>
      <w:r w:rsidR="00CF09B8">
        <w:lastRenderedPageBreak/>
        <w:t>Introduction</w:t>
      </w:r>
      <w:bookmarkEnd w:id="1"/>
    </w:p>
    <w:p w:rsidR="00CC4CA7" w:rsidRDefault="009567E3" w:rsidP="00CC4CA7">
      <w:r>
        <w:t>The modern line haul tractor-trailer is one of the p</w:t>
      </w:r>
      <w:r w:rsidR="00C114CE">
        <w:t>rimary methods of transporting</w:t>
      </w:r>
      <w:r>
        <w:t xml:space="preserve"> goods in bot</w:t>
      </w:r>
      <w:r w:rsidR="00302420">
        <w:t>h the United States and in the w</w:t>
      </w:r>
      <w:r>
        <w:t>orld. Daimler Trucks North America (DTNA) is a leading producer of these tractor-trailers and is constantly searching for ways to improve its products. As a participant in the 21</w:t>
      </w:r>
      <w:r w:rsidRPr="00C77AAA">
        <w:rPr>
          <w:vertAlign w:val="superscript"/>
        </w:rPr>
        <w:t>st</w:t>
      </w:r>
      <w:r>
        <w:t xml:space="preserve"> Century Truck Partnership, Daimler Trucks North America is committed to improving the efficiency of its products. As outlined by 21</w:t>
      </w:r>
      <w:r w:rsidRPr="00C77AAA">
        <w:rPr>
          <w:vertAlign w:val="superscript"/>
        </w:rPr>
        <w:t>st</w:t>
      </w:r>
      <w:r w:rsidR="00BD0A48">
        <w:t xml:space="preserve"> Century Truck,</w:t>
      </w:r>
      <w:r>
        <w:t xml:space="preserve"> </w:t>
      </w:r>
      <w:r w:rsidR="00BD0A48">
        <w:t>(</w:t>
      </w:r>
      <w:r w:rsidR="003F5F6B">
        <w:t>See F</w:t>
      </w:r>
      <w:r w:rsidR="00CC4CA7">
        <w:t>igure 1</w:t>
      </w:r>
      <w:r w:rsidR="00BD0A48">
        <w:t xml:space="preserve"> below)</w:t>
      </w:r>
      <w:r w:rsidR="007E1365">
        <w:t xml:space="preserve"> </w:t>
      </w:r>
      <w:r>
        <w:t xml:space="preserve">a </w:t>
      </w:r>
      <w:r w:rsidR="00BD0A48">
        <w:t>modern</w:t>
      </w:r>
      <w:r>
        <w:t xml:space="preserve"> tractor trailer requires approximately 400 kW of power</w:t>
      </w:r>
      <w:r w:rsidR="00B65144">
        <w:t xml:space="preserve"> per hour</w:t>
      </w:r>
      <w:r>
        <w:t xml:space="preserve"> to maintain a constant speed of 65 MPH while fully loaded and traveling on level ground.  </w:t>
      </w:r>
    </w:p>
    <w:p w:rsidR="00CC4CA7" w:rsidRDefault="003B1215" w:rsidP="00CC4CA7">
      <w:pPr>
        <w:keepNext/>
        <w:jc w:val="center"/>
      </w:pPr>
      <w:r>
        <w:rPr>
          <w:noProof/>
        </w:rPr>
        <w:drawing>
          <wp:inline distT="0" distB="0" distL="0" distR="0">
            <wp:extent cx="4505325" cy="23526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b="7648"/>
                    <a:stretch>
                      <a:fillRect/>
                    </a:stretch>
                  </pic:blipFill>
                  <pic:spPr bwMode="auto">
                    <a:xfrm>
                      <a:off x="0" y="0"/>
                      <a:ext cx="4505325" cy="2352675"/>
                    </a:xfrm>
                    <a:prstGeom prst="rect">
                      <a:avLst/>
                    </a:prstGeom>
                    <a:noFill/>
                    <a:ln w="9525">
                      <a:noFill/>
                      <a:miter lim="800000"/>
                      <a:headEnd/>
                      <a:tailEnd/>
                    </a:ln>
                  </pic:spPr>
                </pic:pic>
              </a:graphicData>
            </a:graphic>
          </wp:inline>
        </w:drawing>
      </w:r>
    </w:p>
    <w:p w:rsidR="007E1365" w:rsidRDefault="00CC4CA7" w:rsidP="00CC4CA7">
      <w:pPr>
        <w:pStyle w:val="Caption"/>
        <w:jc w:val="center"/>
      </w:pPr>
      <w:r>
        <w:t xml:space="preserve">Figure </w:t>
      </w:r>
      <w:r w:rsidR="00B83FA1">
        <w:fldChar w:fldCharType="begin"/>
      </w:r>
      <w:r w:rsidR="003F518E">
        <w:instrText xml:space="preserve"> SEQ Figure \* ARABIC </w:instrText>
      </w:r>
      <w:r w:rsidR="00B83FA1">
        <w:fldChar w:fldCharType="separate"/>
      </w:r>
      <w:r w:rsidR="00DA3626">
        <w:rPr>
          <w:noProof/>
        </w:rPr>
        <w:t>1</w:t>
      </w:r>
      <w:r w:rsidR="00B83FA1">
        <w:rPr>
          <w:noProof/>
        </w:rPr>
        <w:fldChar w:fldCharType="end"/>
      </w:r>
      <w:r>
        <w:t xml:space="preserve"> Truck Operating Losses </w:t>
      </w:r>
      <w:r w:rsidR="009501A1">
        <w:t>(</w:t>
      </w:r>
      <w:r>
        <w:t>21</w:t>
      </w:r>
      <w:r w:rsidRPr="00CC4CA7">
        <w:rPr>
          <w:vertAlign w:val="superscript"/>
        </w:rPr>
        <w:t>st</w:t>
      </w:r>
      <w:r>
        <w:t xml:space="preserve"> Century Truck, </w:t>
      </w:r>
      <w:r w:rsidR="001B0C3D">
        <w:t>2007</w:t>
      </w:r>
      <w:r w:rsidR="009501A1">
        <w:t>)</w:t>
      </w:r>
    </w:p>
    <w:p w:rsidR="009567E3" w:rsidRPr="00985AD9" w:rsidRDefault="007E1365" w:rsidP="00D80161">
      <w:r>
        <w:t xml:space="preserve">Of the </w:t>
      </w:r>
      <w:r w:rsidR="00206CB7">
        <w:t>p</w:t>
      </w:r>
      <w:r>
        <w:t>ower required</w:t>
      </w:r>
      <w:r w:rsidR="00206CB7">
        <w:t xml:space="preserve"> to move the truck in these conditions</w:t>
      </w:r>
      <w:r>
        <w:t>, a</w:t>
      </w:r>
      <w:r w:rsidR="009567E3">
        <w:t xml:space="preserve">pproximately 9 kW is </w:t>
      </w:r>
      <w:r w:rsidR="00A51D7D">
        <w:t xml:space="preserve">necessary to </w:t>
      </w:r>
      <w:r>
        <w:t xml:space="preserve">simply </w:t>
      </w:r>
      <w:r w:rsidR="00A51D7D">
        <w:t>overcome the drivetrain losses</w:t>
      </w:r>
      <w:r w:rsidR="009567E3">
        <w:t>. The energy lost in the drivetra</w:t>
      </w:r>
      <w:r>
        <w:t>in goes to two primary sinks</w:t>
      </w:r>
      <w:r w:rsidR="00DC6785">
        <w:t>:</w:t>
      </w:r>
      <w:r w:rsidR="009567E3">
        <w:t xml:space="preserve"> gear and bearing frictional losses and lubricant splash losses. The </w:t>
      </w:r>
      <w:r>
        <w:t>magnitude</w:t>
      </w:r>
      <w:r w:rsidR="009567E3">
        <w:t xml:space="preserve"> of these losses is impacted dramatically by the viscosity of the lubricating fluid</w:t>
      </w:r>
      <w:r w:rsidR="003F5F6B">
        <w:t>.</w:t>
      </w:r>
      <w:r w:rsidR="009A1CA4">
        <w:t xml:space="preserve"> </w:t>
      </w:r>
      <w:proofErr w:type="gramStart"/>
      <w:r w:rsidR="003F5F6B">
        <w:t>(S</w:t>
      </w:r>
      <w:r w:rsidR="009A1CA4">
        <w:t>ee Appendix C</w:t>
      </w:r>
      <w:r w:rsidR="003F5F6B">
        <w:t>.)</w:t>
      </w:r>
      <w:proofErr w:type="gramEnd"/>
      <w:r w:rsidR="009567E3">
        <w:t xml:space="preserve"> A lower viscosity fluid</w:t>
      </w:r>
      <w:r w:rsidR="00CC4CA7">
        <w:t xml:space="preserve"> would reduce both types of losses, but</w:t>
      </w:r>
      <w:r w:rsidR="009567E3">
        <w:t xml:space="preserve"> the weight of the lubricating oil is not easily changed</w:t>
      </w:r>
      <w:r w:rsidR="00CC4CA7">
        <w:t xml:space="preserve"> due to wear concerns</w:t>
      </w:r>
      <w:r w:rsidR="009567E3">
        <w:t xml:space="preserve">. </w:t>
      </w:r>
      <w:r w:rsidR="00302420">
        <w:t>One possible solution stems from</w:t>
      </w:r>
      <w:r w:rsidR="00CC4CA7">
        <w:t xml:space="preserve"> the fact that t</w:t>
      </w:r>
      <w:r w:rsidR="009567E3">
        <w:t xml:space="preserve">he fluid can be warmed to lower </w:t>
      </w:r>
      <w:r w:rsidR="00CC4CA7">
        <w:t>its viscosity</w:t>
      </w:r>
      <w:r w:rsidR="00302420">
        <w:t>,</w:t>
      </w:r>
      <w:r w:rsidR="00CC4CA7">
        <w:t xml:space="preserve"> while maintaining its </w:t>
      </w:r>
      <w:r w:rsidR="009567E3">
        <w:t>lubricating properties. As the temperature of the fluid increases</w:t>
      </w:r>
      <w:r w:rsidR="003F5F6B">
        <w:t>,</w:t>
      </w:r>
      <w:r w:rsidR="009567E3">
        <w:t xml:space="preserve"> the viscosity decreases in a predictable way which has been demonstrated by previous testing at DTNA</w:t>
      </w:r>
      <w:r w:rsidR="003F5F6B">
        <w:t>.</w:t>
      </w:r>
      <w:r w:rsidR="00B65144">
        <w:t xml:space="preserve"> </w:t>
      </w:r>
      <w:proofErr w:type="gramStart"/>
      <w:r w:rsidR="003F5F6B">
        <w:t>(S</w:t>
      </w:r>
      <w:r w:rsidR="00B65144">
        <w:t>ee Appendix B.</w:t>
      </w:r>
      <w:r w:rsidR="003F5F6B">
        <w:t>)</w:t>
      </w:r>
      <w:proofErr w:type="gramEnd"/>
      <w:r w:rsidR="00B65144">
        <w:t xml:space="preserve"> </w:t>
      </w:r>
      <w:r w:rsidR="003A3A55">
        <w:t>The design team has been tasked with finding</w:t>
      </w:r>
      <w:r w:rsidR="009567E3">
        <w:t xml:space="preserve"> an efficient way to increase and control the temperature of the lubricating fluid </w:t>
      </w:r>
      <w:r w:rsidR="003A3A55">
        <w:t xml:space="preserve">to take advantage of the reduction in viscosity </w:t>
      </w:r>
      <w:r w:rsidR="009567E3">
        <w:t>in an attempt to reduce driveline losses</w:t>
      </w:r>
      <w:r w:rsidR="003A3A55">
        <w:t xml:space="preserve"> and improve overall vehicle efficiency</w:t>
      </w:r>
      <w:r w:rsidR="009567E3">
        <w:t>.</w:t>
      </w:r>
    </w:p>
    <w:p w:rsidR="00CF09B8" w:rsidRDefault="00CF09B8" w:rsidP="00D80161">
      <w:pPr>
        <w:pStyle w:val="Heading1"/>
      </w:pPr>
      <w:bookmarkStart w:id="2" w:name="_Toc287219995"/>
      <w:r>
        <w:lastRenderedPageBreak/>
        <w:t>Mission Statement</w:t>
      </w:r>
      <w:bookmarkEnd w:id="2"/>
    </w:p>
    <w:p w:rsidR="00CF09B8" w:rsidRPr="00985AD9" w:rsidRDefault="00CF09B8" w:rsidP="00D80161">
      <w:r>
        <w:t xml:space="preserve">The purpose of this project is to create a device </w:t>
      </w:r>
      <w:r w:rsidR="003A3A55">
        <w:t xml:space="preserve">or system </w:t>
      </w:r>
      <w:r>
        <w:t>that will heat the driveline lubricating fluid of the forward axle of a model ART-40.0-4 tandem axle set to a minimum of 65</w:t>
      </w:r>
      <w:r>
        <w:rPr>
          <w:rFonts w:cs="Calibri"/>
        </w:rPr>
        <w:t>°</w:t>
      </w:r>
      <w:r>
        <w:t>C and a maximum of 80</w:t>
      </w:r>
      <w:r>
        <w:rPr>
          <w:rFonts w:cs="Calibri"/>
        </w:rPr>
        <w:t>°</w:t>
      </w:r>
      <w:r>
        <w:t>C in ambient temperatures above 0</w:t>
      </w:r>
      <w:r>
        <w:rPr>
          <w:rFonts w:cs="Calibri"/>
        </w:rPr>
        <w:t>°</w:t>
      </w:r>
      <w:r>
        <w:t xml:space="preserve">C. </w:t>
      </w:r>
      <w:r w:rsidR="003A3A55">
        <w:t>The device must also be capable of heating the axle fluid to 50-65</w:t>
      </w:r>
      <w:r w:rsidR="003A3A55">
        <w:rPr>
          <w:rFonts w:cs="Calibri"/>
        </w:rPr>
        <w:t>°</w:t>
      </w:r>
      <w:r w:rsidR="003A3A55">
        <w:t>C in situations where the ambient temperature is as low as -15</w:t>
      </w:r>
      <w:r w:rsidR="003A3A55">
        <w:rPr>
          <w:rFonts w:cs="Calibri"/>
        </w:rPr>
        <w:t>°</w:t>
      </w:r>
      <w:r w:rsidR="003A3A55">
        <w:t xml:space="preserve">C. </w:t>
      </w:r>
      <w:r>
        <w:t xml:space="preserve">The device </w:t>
      </w:r>
      <w:r w:rsidR="00EE3541">
        <w:t>must achieve a minimum warm-up rate of 2</w:t>
      </w:r>
      <w:r w:rsidR="00EE3541">
        <w:rPr>
          <w:rFonts w:cs="Calibri"/>
        </w:rPr>
        <w:t>°</w:t>
      </w:r>
      <w:r w:rsidR="00EE3541">
        <w:t xml:space="preserve">C/min on average </w:t>
      </w:r>
      <w:r w:rsidR="00230632">
        <w:t xml:space="preserve">while the vehicle is traveling at highway speeds </w:t>
      </w:r>
      <w:r w:rsidR="00EE3541">
        <w:t xml:space="preserve">and </w:t>
      </w:r>
      <w:r>
        <w:t>must maintain the</w:t>
      </w:r>
      <w:r w:rsidR="003F5F6B">
        <w:t xml:space="preserve"> elevated</w:t>
      </w:r>
      <w:r>
        <w:t xml:space="preserve"> temperature </w:t>
      </w:r>
      <w:r w:rsidR="00230632">
        <w:t>range during this type of operation</w:t>
      </w:r>
      <w:r>
        <w:t>.</w:t>
      </w:r>
      <w:r w:rsidR="00EE3541">
        <w:t xml:space="preserve">  The final product must achieve these targets in a cost effective and energy efficient manner which allows for a net efficiency gain</w:t>
      </w:r>
      <w:r w:rsidR="001335A8">
        <w:t xml:space="preserve"> of the vehicle and a </w:t>
      </w:r>
      <w:r w:rsidR="00EE3541">
        <w:t>return on investment within the first two years of operation.</w:t>
      </w:r>
    </w:p>
    <w:p w:rsidR="00CF09B8" w:rsidRDefault="00CF09B8" w:rsidP="00D80161">
      <w:pPr>
        <w:pStyle w:val="Heading1"/>
      </w:pPr>
      <w:bookmarkStart w:id="3" w:name="_Toc287219996"/>
      <w:r>
        <w:t>Project Plan</w:t>
      </w:r>
      <w:bookmarkEnd w:id="3"/>
    </w:p>
    <w:p w:rsidR="00D63909" w:rsidRDefault="00206CB7" w:rsidP="00B65144">
      <w:r>
        <w:t>To ensure that the design project is completed on time</w:t>
      </w:r>
      <w:r w:rsidR="00B65144">
        <w:t>,</w:t>
      </w:r>
      <w:r>
        <w:t xml:space="preserve"> a project p</w:t>
      </w:r>
      <w:r w:rsidR="00EE3541">
        <w:t>lan has been outlined below in F</w:t>
      </w:r>
      <w:r>
        <w:t>igure 2.  These deadlines will need to be met to ensure the project is completed with a</w:t>
      </w:r>
      <w:r w:rsidR="00B65144">
        <w:t xml:space="preserve"> sufficient amount of time remaining to complete</w:t>
      </w:r>
      <w:r>
        <w:t xml:space="preserve"> the required testing to validate the device. While only one official design review is scheduled for </w:t>
      </w:r>
      <w:r w:rsidR="00333B10">
        <w:t>March, it is expected that, through</w:t>
      </w:r>
      <w:r>
        <w:t xml:space="preserve"> continuous communication</w:t>
      </w:r>
      <w:r w:rsidR="00F20484">
        <w:t xml:space="preserve"> with our sponsor,</w:t>
      </w:r>
      <w:r>
        <w:t xml:space="preserve"> informal design reviews will occur throughout the duration of the project</w:t>
      </w:r>
      <w:r w:rsidR="00D63909">
        <w:t>.</w:t>
      </w:r>
    </w:p>
    <w:p w:rsidR="001335A8" w:rsidRDefault="00721934" w:rsidP="00B65144">
      <w:r>
        <w:rPr>
          <w:noProof/>
        </w:rPr>
        <w:drawing>
          <wp:inline distT="0" distB="0" distL="0" distR="0">
            <wp:extent cx="5934075" cy="153352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934075" cy="1533525"/>
                    </a:xfrm>
                    <a:prstGeom prst="rect">
                      <a:avLst/>
                    </a:prstGeom>
                    <a:noFill/>
                    <a:ln w="9525">
                      <a:noFill/>
                      <a:miter lim="800000"/>
                      <a:headEnd/>
                      <a:tailEnd/>
                    </a:ln>
                  </pic:spPr>
                </pic:pic>
              </a:graphicData>
            </a:graphic>
          </wp:inline>
        </w:drawing>
      </w:r>
    </w:p>
    <w:p w:rsidR="003B7BB4" w:rsidRDefault="003B1215" w:rsidP="003B1215">
      <w:pPr>
        <w:jc w:val="center"/>
      </w:pPr>
      <w:r>
        <w:rPr>
          <w:noProof/>
        </w:rPr>
        <w:drawing>
          <wp:inline distT="0" distB="0" distL="0" distR="0">
            <wp:extent cx="2200275" cy="1905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200275" cy="190500"/>
                    </a:xfrm>
                    <a:prstGeom prst="rect">
                      <a:avLst/>
                    </a:prstGeom>
                    <a:noFill/>
                    <a:ln w="9525">
                      <a:noFill/>
                      <a:miter lim="800000"/>
                      <a:headEnd/>
                      <a:tailEnd/>
                    </a:ln>
                  </pic:spPr>
                </pic:pic>
              </a:graphicData>
            </a:graphic>
          </wp:inline>
        </w:drawing>
      </w:r>
    </w:p>
    <w:p w:rsidR="00CF09B8" w:rsidRDefault="00CF09B8" w:rsidP="00D80161">
      <w:pPr>
        <w:pStyle w:val="Heading1"/>
      </w:pPr>
      <w:bookmarkStart w:id="4" w:name="_Toc287219997"/>
      <w:r>
        <w:t>Product Design Specifications</w:t>
      </w:r>
      <w:bookmarkEnd w:id="4"/>
    </w:p>
    <w:p w:rsidR="00302995" w:rsidRPr="00D06BF2" w:rsidRDefault="00CF09B8" w:rsidP="00D80161">
      <w:r>
        <w:t>The</w:t>
      </w:r>
      <w:r w:rsidR="00333B10">
        <w:t xml:space="preserve"> criteria for</w:t>
      </w:r>
      <w:r>
        <w:t xml:space="preserve"> the overall design of the product are presented in prioritized format in </w:t>
      </w:r>
      <w:r w:rsidR="00ED45E4">
        <w:t xml:space="preserve">Table 1 shown </w:t>
      </w:r>
      <w:r w:rsidR="003F3CDE">
        <w:t>on the next page</w:t>
      </w:r>
      <w:r>
        <w:t xml:space="preserve">.  Each criterion is listed in order of importance, with high priority items at the top and non-applicable items on the bottom. A detailed breakdown including associated customer, metrics, </w:t>
      </w:r>
      <w:r w:rsidR="00835325">
        <w:t>basis of criteria</w:t>
      </w:r>
      <w:r>
        <w:t>, and verification method can be found in Appendix A on the corresponding</w:t>
      </w:r>
      <w:r w:rsidR="00ED45E4">
        <w:t xml:space="preserve"> pages listed </w:t>
      </w:r>
      <w:r w:rsidR="00ED45E4">
        <w:lastRenderedPageBreak/>
        <w:t>in Table 1</w:t>
      </w:r>
      <w:r>
        <w:t>. Appendix A also includes the justification for each criterion deemed non-applicable by the team.</w:t>
      </w:r>
    </w:p>
    <w:tbl>
      <w:tblPr>
        <w:tblW w:w="9500" w:type="dxa"/>
        <w:tblInd w:w="89" w:type="dxa"/>
        <w:tblLook w:val="0000"/>
      </w:tblPr>
      <w:tblGrid>
        <w:gridCol w:w="7020"/>
        <w:gridCol w:w="1475"/>
        <w:gridCol w:w="1005"/>
      </w:tblGrid>
      <w:tr w:rsidR="00CF09B8" w:rsidRPr="009B5548" w:rsidTr="009B5548">
        <w:trPr>
          <w:trHeight w:val="420"/>
        </w:trPr>
        <w:tc>
          <w:tcPr>
            <w:tcW w:w="9500" w:type="dxa"/>
            <w:gridSpan w:val="3"/>
            <w:tcBorders>
              <w:top w:val="single" w:sz="4" w:space="0" w:color="auto"/>
              <w:left w:val="single" w:sz="4" w:space="0" w:color="auto"/>
              <w:bottom w:val="single" w:sz="4" w:space="0" w:color="auto"/>
              <w:right w:val="single" w:sz="4" w:space="0" w:color="auto"/>
            </w:tcBorders>
            <w:noWrap/>
            <w:vAlign w:val="bottom"/>
          </w:tcPr>
          <w:p w:rsidR="00CF09B8" w:rsidRPr="009B5548" w:rsidRDefault="00CF09B8" w:rsidP="00D80161">
            <w:pPr>
              <w:spacing w:after="0"/>
              <w:jc w:val="center"/>
              <w:rPr>
                <w:rFonts w:cs="Arial"/>
                <w:b/>
                <w:bCs/>
                <w:color w:val="000000"/>
                <w:sz w:val="32"/>
                <w:szCs w:val="32"/>
              </w:rPr>
            </w:pPr>
            <w:r>
              <w:rPr>
                <w:rFonts w:cs="Arial"/>
                <w:b/>
                <w:bCs/>
                <w:color w:val="000000"/>
                <w:sz w:val="32"/>
                <w:szCs w:val="32"/>
              </w:rPr>
              <w:t>Product Design Specification</w:t>
            </w:r>
          </w:p>
        </w:tc>
      </w:tr>
      <w:tr w:rsidR="00CF09B8" w:rsidRPr="009B5548" w:rsidTr="009B5548">
        <w:trPr>
          <w:trHeight w:val="375"/>
        </w:trPr>
        <w:tc>
          <w:tcPr>
            <w:tcW w:w="7020" w:type="dxa"/>
            <w:tcBorders>
              <w:top w:val="nil"/>
              <w:left w:val="single" w:sz="4" w:space="0" w:color="auto"/>
              <w:bottom w:val="single" w:sz="4" w:space="0" w:color="auto"/>
              <w:right w:val="single" w:sz="4" w:space="0" w:color="auto"/>
            </w:tcBorders>
            <w:noWrap/>
            <w:vAlign w:val="bottom"/>
          </w:tcPr>
          <w:p w:rsidR="00CF09B8" w:rsidRPr="009B5548" w:rsidRDefault="00CF09B8" w:rsidP="00D80161">
            <w:pPr>
              <w:spacing w:after="0"/>
              <w:jc w:val="center"/>
              <w:rPr>
                <w:rFonts w:cs="Arial"/>
                <w:b/>
                <w:bCs/>
                <w:color w:val="000000"/>
                <w:sz w:val="28"/>
                <w:szCs w:val="28"/>
              </w:rPr>
            </w:pPr>
            <w:r w:rsidRPr="009B5548">
              <w:rPr>
                <w:rFonts w:cs="Arial"/>
                <w:b/>
                <w:bCs/>
                <w:color w:val="000000"/>
                <w:sz w:val="28"/>
                <w:szCs w:val="28"/>
              </w:rPr>
              <w:t>Criteria</w:t>
            </w:r>
          </w:p>
        </w:tc>
        <w:tc>
          <w:tcPr>
            <w:tcW w:w="1475" w:type="dxa"/>
            <w:tcBorders>
              <w:top w:val="nil"/>
              <w:left w:val="nil"/>
              <w:bottom w:val="single" w:sz="4" w:space="0" w:color="auto"/>
              <w:right w:val="single" w:sz="4" w:space="0" w:color="auto"/>
            </w:tcBorders>
            <w:noWrap/>
            <w:vAlign w:val="bottom"/>
          </w:tcPr>
          <w:p w:rsidR="00CF09B8" w:rsidRPr="009B5548" w:rsidRDefault="00CF09B8" w:rsidP="00D80161">
            <w:pPr>
              <w:spacing w:after="0"/>
              <w:jc w:val="center"/>
              <w:rPr>
                <w:rFonts w:cs="Arial"/>
                <w:b/>
                <w:bCs/>
                <w:color w:val="000000"/>
                <w:sz w:val="28"/>
                <w:szCs w:val="28"/>
              </w:rPr>
            </w:pPr>
            <w:r w:rsidRPr="009B5548">
              <w:rPr>
                <w:rFonts w:cs="Arial"/>
                <w:b/>
                <w:bCs/>
                <w:color w:val="000000"/>
                <w:sz w:val="28"/>
                <w:szCs w:val="28"/>
              </w:rPr>
              <w:t>Priority</w:t>
            </w:r>
          </w:p>
        </w:tc>
        <w:tc>
          <w:tcPr>
            <w:tcW w:w="1005" w:type="dxa"/>
            <w:tcBorders>
              <w:top w:val="nil"/>
              <w:left w:val="nil"/>
              <w:bottom w:val="single" w:sz="4" w:space="0" w:color="auto"/>
              <w:right w:val="single" w:sz="4" w:space="0" w:color="auto"/>
            </w:tcBorders>
            <w:noWrap/>
            <w:vAlign w:val="bottom"/>
          </w:tcPr>
          <w:p w:rsidR="00CF09B8" w:rsidRPr="009B5548" w:rsidRDefault="00CF09B8" w:rsidP="00D80161">
            <w:pPr>
              <w:spacing w:after="0"/>
              <w:jc w:val="center"/>
              <w:rPr>
                <w:rFonts w:cs="Arial"/>
                <w:b/>
                <w:bCs/>
                <w:color w:val="000000"/>
                <w:sz w:val="28"/>
                <w:szCs w:val="28"/>
              </w:rPr>
            </w:pPr>
            <w:r w:rsidRPr="009B5548">
              <w:rPr>
                <w:rFonts w:cs="Arial"/>
                <w:b/>
                <w:bCs/>
                <w:color w:val="000000"/>
                <w:sz w:val="28"/>
                <w:szCs w:val="28"/>
              </w:rPr>
              <w:t>Page</w:t>
            </w:r>
          </w:p>
        </w:tc>
      </w:tr>
      <w:tr w:rsidR="00CF09B8" w:rsidRPr="009B5548" w:rsidTr="009B5548">
        <w:trPr>
          <w:trHeight w:val="300"/>
        </w:trPr>
        <w:tc>
          <w:tcPr>
            <w:tcW w:w="7020" w:type="dxa"/>
            <w:tcBorders>
              <w:top w:val="nil"/>
              <w:left w:val="single" w:sz="4" w:space="0" w:color="auto"/>
              <w:bottom w:val="single" w:sz="4" w:space="0" w:color="auto"/>
              <w:right w:val="single" w:sz="4" w:space="0" w:color="auto"/>
            </w:tcBorders>
            <w:shd w:val="clear" w:color="auto" w:fill="FF99CC"/>
            <w:noWrap/>
            <w:vAlign w:val="bottom"/>
          </w:tcPr>
          <w:p w:rsidR="00CF09B8" w:rsidRPr="009B5548" w:rsidRDefault="00CF09B8" w:rsidP="00D80161">
            <w:pPr>
              <w:spacing w:after="0"/>
              <w:rPr>
                <w:rFonts w:cs="Arial"/>
                <w:color w:val="000000"/>
              </w:rPr>
            </w:pPr>
            <w:r w:rsidRPr="009B5548">
              <w:rPr>
                <w:rFonts w:cs="Arial"/>
                <w:color w:val="000000"/>
              </w:rPr>
              <w:t>Performance</w:t>
            </w:r>
          </w:p>
        </w:tc>
        <w:tc>
          <w:tcPr>
            <w:tcW w:w="1475" w:type="dxa"/>
            <w:tcBorders>
              <w:top w:val="nil"/>
              <w:left w:val="nil"/>
              <w:bottom w:val="single" w:sz="4" w:space="0" w:color="auto"/>
              <w:right w:val="single" w:sz="4" w:space="0" w:color="auto"/>
            </w:tcBorders>
            <w:shd w:val="clear" w:color="auto" w:fill="FF99CC"/>
            <w:noWrap/>
            <w:vAlign w:val="bottom"/>
          </w:tcPr>
          <w:p w:rsidR="00CF09B8" w:rsidRPr="009B5548" w:rsidRDefault="00CF09B8" w:rsidP="00D80161">
            <w:pPr>
              <w:spacing w:after="0"/>
              <w:jc w:val="center"/>
              <w:rPr>
                <w:rFonts w:cs="Arial"/>
                <w:color w:val="000000"/>
              </w:rPr>
            </w:pPr>
            <w:r w:rsidRPr="009B5548">
              <w:rPr>
                <w:rFonts w:cs="Arial"/>
                <w:color w:val="000000"/>
              </w:rPr>
              <w:t>High</w:t>
            </w:r>
          </w:p>
        </w:tc>
        <w:tc>
          <w:tcPr>
            <w:tcW w:w="1005" w:type="dxa"/>
            <w:tcBorders>
              <w:top w:val="nil"/>
              <w:left w:val="nil"/>
              <w:bottom w:val="single" w:sz="4" w:space="0" w:color="auto"/>
              <w:right w:val="single" w:sz="4" w:space="0" w:color="auto"/>
            </w:tcBorders>
            <w:shd w:val="clear" w:color="auto" w:fill="FF99CC"/>
            <w:noWrap/>
            <w:vAlign w:val="bottom"/>
          </w:tcPr>
          <w:p w:rsidR="00CF09B8" w:rsidRPr="009B5548" w:rsidRDefault="00CF09B8" w:rsidP="00302995">
            <w:pPr>
              <w:spacing w:after="0"/>
              <w:jc w:val="center"/>
              <w:rPr>
                <w:rFonts w:cs="Arial"/>
                <w:color w:val="000000"/>
              </w:rPr>
            </w:pPr>
          </w:p>
        </w:tc>
      </w:tr>
      <w:tr w:rsidR="00CF09B8" w:rsidRPr="009B5548" w:rsidTr="009B5548">
        <w:trPr>
          <w:trHeight w:val="300"/>
        </w:trPr>
        <w:tc>
          <w:tcPr>
            <w:tcW w:w="7020" w:type="dxa"/>
            <w:tcBorders>
              <w:top w:val="nil"/>
              <w:left w:val="single" w:sz="4" w:space="0" w:color="auto"/>
              <w:bottom w:val="single" w:sz="4" w:space="0" w:color="auto"/>
              <w:right w:val="single" w:sz="4" w:space="0" w:color="auto"/>
            </w:tcBorders>
            <w:shd w:val="clear" w:color="auto" w:fill="FF99CC"/>
            <w:noWrap/>
            <w:vAlign w:val="bottom"/>
          </w:tcPr>
          <w:p w:rsidR="00CF09B8" w:rsidRPr="009B5548" w:rsidRDefault="00CF09B8" w:rsidP="00D80161">
            <w:pPr>
              <w:spacing w:after="0"/>
              <w:rPr>
                <w:rFonts w:cs="Arial"/>
                <w:color w:val="000000"/>
              </w:rPr>
            </w:pPr>
            <w:r w:rsidRPr="009B5548">
              <w:rPr>
                <w:rFonts w:cs="Arial"/>
                <w:color w:val="000000"/>
              </w:rPr>
              <w:t>Reliability and Quality</w:t>
            </w:r>
          </w:p>
        </w:tc>
        <w:tc>
          <w:tcPr>
            <w:tcW w:w="1475" w:type="dxa"/>
            <w:tcBorders>
              <w:top w:val="nil"/>
              <w:left w:val="nil"/>
              <w:bottom w:val="single" w:sz="4" w:space="0" w:color="auto"/>
              <w:right w:val="single" w:sz="4" w:space="0" w:color="auto"/>
            </w:tcBorders>
            <w:shd w:val="clear" w:color="auto" w:fill="FF99CC"/>
            <w:noWrap/>
            <w:vAlign w:val="bottom"/>
          </w:tcPr>
          <w:p w:rsidR="00CF09B8" w:rsidRPr="009B5548" w:rsidRDefault="00CF09B8" w:rsidP="00D80161">
            <w:pPr>
              <w:spacing w:after="0"/>
              <w:jc w:val="center"/>
              <w:rPr>
                <w:rFonts w:cs="Arial"/>
                <w:color w:val="000000"/>
              </w:rPr>
            </w:pPr>
            <w:r w:rsidRPr="009B5548">
              <w:rPr>
                <w:rFonts w:cs="Arial"/>
                <w:color w:val="000000"/>
              </w:rPr>
              <w:t>High</w:t>
            </w:r>
          </w:p>
        </w:tc>
        <w:tc>
          <w:tcPr>
            <w:tcW w:w="1005" w:type="dxa"/>
            <w:tcBorders>
              <w:top w:val="nil"/>
              <w:left w:val="nil"/>
              <w:bottom w:val="single" w:sz="4" w:space="0" w:color="auto"/>
              <w:right w:val="single" w:sz="4" w:space="0" w:color="auto"/>
            </w:tcBorders>
            <w:shd w:val="clear" w:color="auto" w:fill="FF99CC"/>
            <w:noWrap/>
            <w:vAlign w:val="bottom"/>
          </w:tcPr>
          <w:p w:rsidR="00CF09B8" w:rsidRPr="009B5548" w:rsidRDefault="00CF09B8" w:rsidP="00302995">
            <w:pPr>
              <w:spacing w:after="0"/>
              <w:jc w:val="center"/>
              <w:rPr>
                <w:rFonts w:cs="Arial"/>
                <w:color w:val="000000"/>
              </w:rPr>
            </w:pPr>
          </w:p>
        </w:tc>
      </w:tr>
      <w:tr w:rsidR="00CF09B8" w:rsidRPr="009B5548" w:rsidTr="009B5548">
        <w:trPr>
          <w:trHeight w:val="300"/>
        </w:trPr>
        <w:tc>
          <w:tcPr>
            <w:tcW w:w="7020" w:type="dxa"/>
            <w:tcBorders>
              <w:top w:val="nil"/>
              <w:left w:val="single" w:sz="4" w:space="0" w:color="auto"/>
              <w:bottom w:val="single" w:sz="4" w:space="0" w:color="auto"/>
              <w:right w:val="single" w:sz="4" w:space="0" w:color="auto"/>
            </w:tcBorders>
            <w:shd w:val="clear" w:color="auto" w:fill="FF99CC"/>
            <w:noWrap/>
            <w:vAlign w:val="bottom"/>
          </w:tcPr>
          <w:p w:rsidR="00CF09B8" w:rsidRPr="009B5548" w:rsidRDefault="00CF09B8" w:rsidP="00D80161">
            <w:pPr>
              <w:spacing w:after="0"/>
              <w:rPr>
                <w:rFonts w:cs="Arial"/>
                <w:color w:val="000000"/>
              </w:rPr>
            </w:pPr>
            <w:r w:rsidRPr="009B5548">
              <w:rPr>
                <w:rFonts w:cs="Arial"/>
                <w:color w:val="000000"/>
              </w:rPr>
              <w:t>Safety</w:t>
            </w:r>
          </w:p>
        </w:tc>
        <w:tc>
          <w:tcPr>
            <w:tcW w:w="1475" w:type="dxa"/>
            <w:tcBorders>
              <w:top w:val="nil"/>
              <w:left w:val="nil"/>
              <w:bottom w:val="single" w:sz="4" w:space="0" w:color="auto"/>
              <w:right w:val="single" w:sz="4" w:space="0" w:color="auto"/>
            </w:tcBorders>
            <w:shd w:val="clear" w:color="auto" w:fill="FF99CC"/>
            <w:noWrap/>
            <w:vAlign w:val="bottom"/>
          </w:tcPr>
          <w:p w:rsidR="00CF09B8" w:rsidRPr="009B5548" w:rsidRDefault="00CF09B8" w:rsidP="00D80161">
            <w:pPr>
              <w:spacing w:after="0"/>
              <w:jc w:val="center"/>
              <w:rPr>
                <w:rFonts w:cs="Arial"/>
                <w:color w:val="000000"/>
              </w:rPr>
            </w:pPr>
            <w:r w:rsidRPr="009B5548">
              <w:rPr>
                <w:rFonts w:cs="Arial"/>
                <w:color w:val="000000"/>
              </w:rPr>
              <w:t>High</w:t>
            </w:r>
          </w:p>
        </w:tc>
        <w:tc>
          <w:tcPr>
            <w:tcW w:w="1005" w:type="dxa"/>
            <w:tcBorders>
              <w:top w:val="nil"/>
              <w:left w:val="nil"/>
              <w:bottom w:val="single" w:sz="4" w:space="0" w:color="auto"/>
              <w:right w:val="single" w:sz="4" w:space="0" w:color="auto"/>
            </w:tcBorders>
            <w:shd w:val="clear" w:color="auto" w:fill="FF99CC"/>
            <w:noWrap/>
            <w:vAlign w:val="bottom"/>
          </w:tcPr>
          <w:p w:rsidR="00CF09B8" w:rsidRPr="009B5548" w:rsidRDefault="00CF09B8" w:rsidP="00D80161">
            <w:pPr>
              <w:spacing w:after="0"/>
              <w:jc w:val="center"/>
              <w:rPr>
                <w:rFonts w:cs="Arial"/>
                <w:color w:val="000000"/>
              </w:rPr>
            </w:pPr>
          </w:p>
        </w:tc>
      </w:tr>
      <w:tr w:rsidR="00CF09B8" w:rsidRPr="009B5548" w:rsidTr="009B5548">
        <w:trPr>
          <w:trHeight w:val="300"/>
        </w:trPr>
        <w:tc>
          <w:tcPr>
            <w:tcW w:w="7020" w:type="dxa"/>
            <w:tcBorders>
              <w:top w:val="nil"/>
              <w:left w:val="single" w:sz="4" w:space="0" w:color="auto"/>
              <w:bottom w:val="single" w:sz="4" w:space="0" w:color="auto"/>
              <w:right w:val="single" w:sz="4" w:space="0" w:color="auto"/>
            </w:tcBorders>
            <w:shd w:val="clear" w:color="auto" w:fill="FF99CC"/>
            <w:noWrap/>
            <w:vAlign w:val="bottom"/>
          </w:tcPr>
          <w:p w:rsidR="00CF09B8" w:rsidRPr="009B5548" w:rsidRDefault="00CF09B8" w:rsidP="00D80161">
            <w:pPr>
              <w:spacing w:after="0"/>
              <w:rPr>
                <w:rFonts w:cs="Arial"/>
                <w:color w:val="000000"/>
              </w:rPr>
            </w:pPr>
            <w:r w:rsidRPr="009B5548">
              <w:rPr>
                <w:rFonts w:cs="Arial"/>
                <w:color w:val="000000"/>
              </w:rPr>
              <w:t>Materials</w:t>
            </w:r>
          </w:p>
        </w:tc>
        <w:tc>
          <w:tcPr>
            <w:tcW w:w="1475" w:type="dxa"/>
            <w:tcBorders>
              <w:top w:val="nil"/>
              <w:left w:val="nil"/>
              <w:bottom w:val="single" w:sz="4" w:space="0" w:color="auto"/>
              <w:right w:val="single" w:sz="4" w:space="0" w:color="auto"/>
            </w:tcBorders>
            <w:shd w:val="clear" w:color="auto" w:fill="FF99CC"/>
            <w:noWrap/>
            <w:vAlign w:val="bottom"/>
          </w:tcPr>
          <w:p w:rsidR="00CF09B8" w:rsidRPr="009B5548" w:rsidRDefault="00CF09B8" w:rsidP="00D80161">
            <w:pPr>
              <w:spacing w:after="0"/>
              <w:jc w:val="center"/>
              <w:rPr>
                <w:rFonts w:cs="Arial"/>
                <w:color w:val="000000"/>
              </w:rPr>
            </w:pPr>
            <w:r w:rsidRPr="009B5548">
              <w:rPr>
                <w:rFonts w:cs="Arial"/>
                <w:color w:val="000000"/>
              </w:rPr>
              <w:t>High</w:t>
            </w:r>
          </w:p>
        </w:tc>
        <w:tc>
          <w:tcPr>
            <w:tcW w:w="1005" w:type="dxa"/>
            <w:tcBorders>
              <w:top w:val="nil"/>
              <w:left w:val="nil"/>
              <w:bottom w:val="single" w:sz="4" w:space="0" w:color="auto"/>
              <w:right w:val="single" w:sz="4" w:space="0" w:color="auto"/>
            </w:tcBorders>
            <w:shd w:val="clear" w:color="auto" w:fill="FF99CC"/>
            <w:noWrap/>
            <w:vAlign w:val="bottom"/>
          </w:tcPr>
          <w:p w:rsidR="00CF09B8" w:rsidRPr="009B5548" w:rsidRDefault="00CF09B8" w:rsidP="00302995">
            <w:pPr>
              <w:spacing w:after="0"/>
              <w:jc w:val="center"/>
              <w:rPr>
                <w:rFonts w:cs="Arial"/>
                <w:color w:val="000000"/>
              </w:rPr>
            </w:pPr>
          </w:p>
        </w:tc>
      </w:tr>
      <w:tr w:rsidR="00CF09B8" w:rsidRPr="009B5548" w:rsidTr="009B5548">
        <w:trPr>
          <w:trHeight w:val="300"/>
        </w:trPr>
        <w:tc>
          <w:tcPr>
            <w:tcW w:w="7020" w:type="dxa"/>
            <w:tcBorders>
              <w:top w:val="nil"/>
              <w:left w:val="single" w:sz="4" w:space="0" w:color="auto"/>
              <w:bottom w:val="single" w:sz="4" w:space="0" w:color="auto"/>
              <w:right w:val="single" w:sz="4" w:space="0" w:color="auto"/>
            </w:tcBorders>
            <w:shd w:val="clear" w:color="auto" w:fill="FF99CC"/>
            <w:noWrap/>
            <w:vAlign w:val="bottom"/>
          </w:tcPr>
          <w:p w:rsidR="00CF09B8" w:rsidRPr="009B5548" w:rsidRDefault="00CF09B8" w:rsidP="00D80161">
            <w:pPr>
              <w:spacing w:after="0"/>
              <w:rPr>
                <w:rFonts w:cs="Arial"/>
                <w:color w:val="000000"/>
              </w:rPr>
            </w:pPr>
            <w:r w:rsidRPr="009B5548">
              <w:rPr>
                <w:rFonts w:cs="Arial"/>
                <w:color w:val="000000"/>
              </w:rPr>
              <w:t>Size and Shape</w:t>
            </w:r>
          </w:p>
        </w:tc>
        <w:tc>
          <w:tcPr>
            <w:tcW w:w="1475" w:type="dxa"/>
            <w:tcBorders>
              <w:top w:val="nil"/>
              <w:left w:val="nil"/>
              <w:bottom w:val="single" w:sz="4" w:space="0" w:color="auto"/>
              <w:right w:val="single" w:sz="4" w:space="0" w:color="auto"/>
            </w:tcBorders>
            <w:shd w:val="clear" w:color="auto" w:fill="FF99CC"/>
            <w:noWrap/>
            <w:vAlign w:val="bottom"/>
          </w:tcPr>
          <w:p w:rsidR="00CF09B8" w:rsidRPr="009B5548" w:rsidRDefault="00CF09B8" w:rsidP="00D80161">
            <w:pPr>
              <w:spacing w:after="0"/>
              <w:jc w:val="center"/>
              <w:rPr>
                <w:rFonts w:cs="Arial"/>
                <w:color w:val="000000"/>
              </w:rPr>
            </w:pPr>
            <w:r w:rsidRPr="009B5548">
              <w:rPr>
                <w:rFonts w:cs="Arial"/>
                <w:color w:val="000000"/>
              </w:rPr>
              <w:t>High</w:t>
            </w:r>
          </w:p>
        </w:tc>
        <w:tc>
          <w:tcPr>
            <w:tcW w:w="1005" w:type="dxa"/>
            <w:tcBorders>
              <w:top w:val="nil"/>
              <w:left w:val="nil"/>
              <w:bottom w:val="single" w:sz="4" w:space="0" w:color="auto"/>
              <w:right w:val="single" w:sz="4" w:space="0" w:color="auto"/>
            </w:tcBorders>
            <w:shd w:val="clear" w:color="auto" w:fill="FF99CC"/>
            <w:noWrap/>
            <w:vAlign w:val="bottom"/>
          </w:tcPr>
          <w:p w:rsidR="00CF09B8" w:rsidRPr="009B5548" w:rsidRDefault="00CF09B8" w:rsidP="00302995">
            <w:pPr>
              <w:spacing w:after="0"/>
              <w:jc w:val="center"/>
              <w:rPr>
                <w:rFonts w:cs="Arial"/>
                <w:color w:val="000000"/>
              </w:rPr>
            </w:pPr>
          </w:p>
        </w:tc>
      </w:tr>
      <w:tr w:rsidR="00CF09B8" w:rsidRPr="009B5548" w:rsidTr="009B5548">
        <w:trPr>
          <w:trHeight w:val="300"/>
        </w:trPr>
        <w:tc>
          <w:tcPr>
            <w:tcW w:w="7020" w:type="dxa"/>
            <w:tcBorders>
              <w:top w:val="nil"/>
              <w:left w:val="single" w:sz="4" w:space="0" w:color="auto"/>
              <w:bottom w:val="single" w:sz="4" w:space="0" w:color="auto"/>
              <w:right w:val="single" w:sz="4" w:space="0" w:color="auto"/>
            </w:tcBorders>
            <w:shd w:val="clear" w:color="auto" w:fill="FF99CC"/>
            <w:noWrap/>
            <w:vAlign w:val="bottom"/>
          </w:tcPr>
          <w:p w:rsidR="00CF09B8" w:rsidRPr="009B5548" w:rsidRDefault="00CF09B8" w:rsidP="00D80161">
            <w:pPr>
              <w:spacing w:after="0"/>
              <w:rPr>
                <w:rFonts w:cs="Arial"/>
                <w:color w:val="000000"/>
              </w:rPr>
            </w:pPr>
            <w:r w:rsidRPr="009B5548">
              <w:rPr>
                <w:rFonts w:cs="Arial"/>
                <w:color w:val="000000"/>
              </w:rPr>
              <w:t>Applicable Codes and Standards</w:t>
            </w:r>
          </w:p>
        </w:tc>
        <w:tc>
          <w:tcPr>
            <w:tcW w:w="1475" w:type="dxa"/>
            <w:tcBorders>
              <w:top w:val="nil"/>
              <w:left w:val="nil"/>
              <w:bottom w:val="single" w:sz="4" w:space="0" w:color="auto"/>
              <w:right w:val="single" w:sz="4" w:space="0" w:color="auto"/>
            </w:tcBorders>
            <w:shd w:val="clear" w:color="auto" w:fill="FF99CC"/>
            <w:noWrap/>
            <w:vAlign w:val="bottom"/>
          </w:tcPr>
          <w:p w:rsidR="00CF09B8" w:rsidRPr="009B5548" w:rsidRDefault="00CF09B8" w:rsidP="00D80161">
            <w:pPr>
              <w:spacing w:after="0"/>
              <w:jc w:val="center"/>
              <w:rPr>
                <w:rFonts w:cs="Arial"/>
                <w:color w:val="000000"/>
              </w:rPr>
            </w:pPr>
            <w:r w:rsidRPr="009B5548">
              <w:rPr>
                <w:rFonts w:cs="Arial"/>
                <w:color w:val="000000"/>
              </w:rPr>
              <w:t>High</w:t>
            </w:r>
          </w:p>
        </w:tc>
        <w:tc>
          <w:tcPr>
            <w:tcW w:w="1005" w:type="dxa"/>
            <w:tcBorders>
              <w:top w:val="nil"/>
              <w:left w:val="nil"/>
              <w:bottom w:val="single" w:sz="4" w:space="0" w:color="auto"/>
              <w:right w:val="single" w:sz="4" w:space="0" w:color="auto"/>
            </w:tcBorders>
            <w:shd w:val="clear" w:color="auto" w:fill="FF99CC"/>
            <w:noWrap/>
            <w:vAlign w:val="bottom"/>
          </w:tcPr>
          <w:p w:rsidR="00CF09B8" w:rsidRPr="009B5548" w:rsidRDefault="00CF09B8" w:rsidP="00302995">
            <w:pPr>
              <w:spacing w:after="0"/>
              <w:jc w:val="center"/>
              <w:rPr>
                <w:rFonts w:cs="Arial"/>
                <w:color w:val="000000"/>
              </w:rPr>
            </w:pPr>
          </w:p>
        </w:tc>
      </w:tr>
      <w:tr w:rsidR="00CF09B8" w:rsidRPr="009B5548" w:rsidTr="009B5548">
        <w:trPr>
          <w:trHeight w:val="300"/>
        </w:trPr>
        <w:tc>
          <w:tcPr>
            <w:tcW w:w="7020" w:type="dxa"/>
            <w:tcBorders>
              <w:top w:val="nil"/>
              <w:left w:val="single" w:sz="4" w:space="0" w:color="auto"/>
              <w:bottom w:val="single" w:sz="4" w:space="0" w:color="auto"/>
              <w:right w:val="single" w:sz="4" w:space="0" w:color="auto"/>
            </w:tcBorders>
            <w:shd w:val="clear" w:color="auto" w:fill="FF99CC"/>
            <w:noWrap/>
            <w:vAlign w:val="bottom"/>
          </w:tcPr>
          <w:p w:rsidR="00CF09B8" w:rsidRPr="009B5548" w:rsidRDefault="00F96BD1" w:rsidP="00D80161">
            <w:pPr>
              <w:spacing w:after="0"/>
              <w:rPr>
                <w:rFonts w:cs="Arial"/>
                <w:color w:val="000000"/>
              </w:rPr>
            </w:pPr>
            <w:r w:rsidRPr="009B5548">
              <w:rPr>
                <w:rFonts w:cs="Arial"/>
                <w:color w:val="000000"/>
              </w:rPr>
              <w:t>T</w:t>
            </w:r>
            <w:r>
              <w:rPr>
                <w:rFonts w:cs="Arial"/>
                <w:color w:val="000000"/>
              </w:rPr>
              <w:t>esting</w:t>
            </w:r>
          </w:p>
        </w:tc>
        <w:tc>
          <w:tcPr>
            <w:tcW w:w="1475" w:type="dxa"/>
            <w:tcBorders>
              <w:top w:val="nil"/>
              <w:left w:val="nil"/>
              <w:bottom w:val="single" w:sz="4" w:space="0" w:color="auto"/>
              <w:right w:val="single" w:sz="4" w:space="0" w:color="auto"/>
            </w:tcBorders>
            <w:shd w:val="clear" w:color="auto" w:fill="FF99CC"/>
            <w:noWrap/>
            <w:vAlign w:val="bottom"/>
          </w:tcPr>
          <w:p w:rsidR="00CF09B8" w:rsidRPr="009B5548" w:rsidRDefault="00CF09B8" w:rsidP="00D80161">
            <w:pPr>
              <w:spacing w:after="0"/>
              <w:jc w:val="center"/>
              <w:rPr>
                <w:rFonts w:cs="Arial"/>
                <w:color w:val="000000"/>
              </w:rPr>
            </w:pPr>
            <w:r w:rsidRPr="009B5548">
              <w:rPr>
                <w:rFonts w:cs="Arial"/>
                <w:color w:val="000000"/>
              </w:rPr>
              <w:t>High</w:t>
            </w:r>
          </w:p>
        </w:tc>
        <w:tc>
          <w:tcPr>
            <w:tcW w:w="1005" w:type="dxa"/>
            <w:tcBorders>
              <w:top w:val="nil"/>
              <w:left w:val="nil"/>
              <w:bottom w:val="single" w:sz="4" w:space="0" w:color="auto"/>
              <w:right w:val="single" w:sz="4" w:space="0" w:color="auto"/>
            </w:tcBorders>
            <w:shd w:val="clear" w:color="auto" w:fill="FF99CC"/>
            <w:noWrap/>
            <w:vAlign w:val="bottom"/>
          </w:tcPr>
          <w:p w:rsidR="00CF09B8" w:rsidRPr="009B5548" w:rsidRDefault="00CF09B8" w:rsidP="00302995">
            <w:pPr>
              <w:spacing w:after="0"/>
              <w:jc w:val="center"/>
              <w:rPr>
                <w:rFonts w:cs="Arial"/>
                <w:color w:val="000000"/>
              </w:rPr>
            </w:pPr>
          </w:p>
        </w:tc>
      </w:tr>
      <w:tr w:rsidR="00CF09B8" w:rsidRPr="009B5548" w:rsidTr="009B5548">
        <w:trPr>
          <w:trHeight w:val="300"/>
        </w:trPr>
        <w:tc>
          <w:tcPr>
            <w:tcW w:w="7020" w:type="dxa"/>
            <w:tcBorders>
              <w:top w:val="nil"/>
              <w:left w:val="single" w:sz="4" w:space="0" w:color="auto"/>
              <w:bottom w:val="single" w:sz="4" w:space="0" w:color="auto"/>
              <w:right w:val="single" w:sz="4" w:space="0" w:color="auto"/>
            </w:tcBorders>
            <w:shd w:val="clear" w:color="auto" w:fill="FF99CC"/>
            <w:noWrap/>
            <w:vAlign w:val="bottom"/>
          </w:tcPr>
          <w:p w:rsidR="00CF09B8" w:rsidRPr="009B5548" w:rsidRDefault="00F96BD1" w:rsidP="00F96BD1">
            <w:pPr>
              <w:spacing w:after="0"/>
              <w:rPr>
                <w:rFonts w:cs="Arial"/>
                <w:color w:val="000000"/>
              </w:rPr>
            </w:pPr>
            <w:r w:rsidRPr="009B5548">
              <w:rPr>
                <w:rFonts w:cs="Arial"/>
                <w:color w:val="000000"/>
              </w:rPr>
              <w:t>Environment</w:t>
            </w:r>
          </w:p>
        </w:tc>
        <w:tc>
          <w:tcPr>
            <w:tcW w:w="1475" w:type="dxa"/>
            <w:tcBorders>
              <w:top w:val="nil"/>
              <w:left w:val="nil"/>
              <w:bottom w:val="single" w:sz="4" w:space="0" w:color="auto"/>
              <w:right w:val="single" w:sz="4" w:space="0" w:color="auto"/>
            </w:tcBorders>
            <w:shd w:val="clear" w:color="auto" w:fill="FF99CC"/>
            <w:noWrap/>
            <w:vAlign w:val="bottom"/>
          </w:tcPr>
          <w:p w:rsidR="00CF09B8" w:rsidRPr="009B5548" w:rsidRDefault="00CF09B8" w:rsidP="00D80161">
            <w:pPr>
              <w:spacing w:after="0"/>
              <w:jc w:val="center"/>
              <w:rPr>
                <w:rFonts w:cs="Arial"/>
                <w:color w:val="000000"/>
              </w:rPr>
            </w:pPr>
            <w:r w:rsidRPr="009B5548">
              <w:rPr>
                <w:rFonts w:cs="Arial"/>
                <w:color w:val="000000"/>
              </w:rPr>
              <w:t>High</w:t>
            </w:r>
          </w:p>
        </w:tc>
        <w:tc>
          <w:tcPr>
            <w:tcW w:w="1005" w:type="dxa"/>
            <w:tcBorders>
              <w:top w:val="nil"/>
              <w:left w:val="nil"/>
              <w:bottom w:val="single" w:sz="4" w:space="0" w:color="auto"/>
              <w:right w:val="single" w:sz="4" w:space="0" w:color="auto"/>
            </w:tcBorders>
            <w:shd w:val="clear" w:color="auto" w:fill="FF99CC"/>
            <w:noWrap/>
            <w:vAlign w:val="bottom"/>
          </w:tcPr>
          <w:p w:rsidR="00CF09B8" w:rsidRPr="009B5548" w:rsidRDefault="00CF09B8" w:rsidP="00F96BD1">
            <w:pPr>
              <w:spacing w:after="0"/>
              <w:jc w:val="center"/>
              <w:rPr>
                <w:rFonts w:cs="Arial"/>
                <w:color w:val="000000"/>
              </w:rPr>
            </w:pPr>
          </w:p>
        </w:tc>
      </w:tr>
      <w:tr w:rsidR="00CF09B8" w:rsidRPr="009B5548" w:rsidTr="009B5548">
        <w:trPr>
          <w:trHeight w:val="300"/>
        </w:trPr>
        <w:tc>
          <w:tcPr>
            <w:tcW w:w="7020" w:type="dxa"/>
            <w:tcBorders>
              <w:top w:val="nil"/>
              <w:left w:val="single" w:sz="4" w:space="0" w:color="auto"/>
              <w:bottom w:val="single" w:sz="4" w:space="0" w:color="auto"/>
              <w:right w:val="single" w:sz="4" w:space="0" w:color="auto"/>
            </w:tcBorders>
            <w:shd w:val="clear" w:color="auto" w:fill="FF99CC"/>
            <w:noWrap/>
            <w:vAlign w:val="bottom"/>
          </w:tcPr>
          <w:p w:rsidR="00CF09B8" w:rsidRPr="009B5548" w:rsidRDefault="00F96BD1" w:rsidP="00D80161">
            <w:pPr>
              <w:spacing w:after="0"/>
              <w:rPr>
                <w:rFonts w:cs="Arial"/>
                <w:color w:val="000000"/>
              </w:rPr>
            </w:pPr>
            <w:r>
              <w:rPr>
                <w:rFonts w:cs="Arial"/>
                <w:color w:val="000000"/>
              </w:rPr>
              <w:t>Timelines</w:t>
            </w:r>
          </w:p>
        </w:tc>
        <w:tc>
          <w:tcPr>
            <w:tcW w:w="1475" w:type="dxa"/>
            <w:tcBorders>
              <w:top w:val="nil"/>
              <w:left w:val="nil"/>
              <w:bottom w:val="single" w:sz="4" w:space="0" w:color="auto"/>
              <w:right w:val="single" w:sz="4" w:space="0" w:color="auto"/>
            </w:tcBorders>
            <w:shd w:val="clear" w:color="auto" w:fill="FF99CC"/>
            <w:noWrap/>
            <w:vAlign w:val="bottom"/>
          </w:tcPr>
          <w:p w:rsidR="00CF09B8" w:rsidRPr="009B5548" w:rsidRDefault="00CF09B8" w:rsidP="00D80161">
            <w:pPr>
              <w:spacing w:after="0"/>
              <w:jc w:val="center"/>
              <w:rPr>
                <w:rFonts w:cs="Arial"/>
                <w:color w:val="000000"/>
              </w:rPr>
            </w:pPr>
            <w:r w:rsidRPr="009B5548">
              <w:rPr>
                <w:rFonts w:cs="Arial"/>
                <w:color w:val="000000"/>
              </w:rPr>
              <w:t>High</w:t>
            </w:r>
          </w:p>
        </w:tc>
        <w:tc>
          <w:tcPr>
            <w:tcW w:w="1005" w:type="dxa"/>
            <w:tcBorders>
              <w:top w:val="nil"/>
              <w:left w:val="nil"/>
              <w:bottom w:val="single" w:sz="4" w:space="0" w:color="auto"/>
              <w:right w:val="single" w:sz="4" w:space="0" w:color="auto"/>
            </w:tcBorders>
            <w:shd w:val="clear" w:color="auto" w:fill="FF99CC"/>
            <w:noWrap/>
            <w:vAlign w:val="bottom"/>
          </w:tcPr>
          <w:p w:rsidR="00CF09B8" w:rsidRPr="009B5548" w:rsidRDefault="00CF09B8" w:rsidP="00F96BD1">
            <w:pPr>
              <w:spacing w:after="0"/>
              <w:jc w:val="center"/>
              <w:rPr>
                <w:rFonts w:cs="Arial"/>
                <w:color w:val="000000"/>
              </w:rPr>
            </w:pPr>
          </w:p>
        </w:tc>
      </w:tr>
      <w:tr w:rsidR="00CF09B8" w:rsidRPr="009B5548" w:rsidTr="009B5548">
        <w:trPr>
          <w:trHeight w:val="300"/>
        </w:trPr>
        <w:tc>
          <w:tcPr>
            <w:tcW w:w="7020" w:type="dxa"/>
            <w:tcBorders>
              <w:top w:val="nil"/>
              <w:left w:val="single" w:sz="4" w:space="0" w:color="auto"/>
              <w:bottom w:val="single" w:sz="4" w:space="0" w:color="auto"/>
              <w:right w:val="single" w:sz="4" w:space="0" w:color="auto"/>
            </w:tcBorders>
            <w:shd w:val="clear" w:color="auto" w:fill="FF99CC"/>
            <w:noWrap/>
            <w:vAlign w:val="bottom"/>
          </w:tcPr>
          <w:p w:rsidR="00CF09B8" w:rsidRPr="009B5548" w:rsidRDefault="00CF09B8" w:rsidP="00D80161">
            <w:pPr>
              <w:spacing w:after="0"/>
              <w:rPr>
                <w:rFonts w:cs="Arial"/>
                <w:color w:val="000000"/>
              </w:rPr>
            </w:pPr>
            <w:r w:rsidRPr="009B5548">
              <w:rPr>
                <w:rFonts w:cs="Arial"/>
                <w:color w:val="000000"/>
              </w:rPr>
              <w:t>Quantity</w:t>
            </w:r>
          </w:p>
        </w:tc>
        <w:tc>
          <w:tcPr>
            <w:tcW w:w="1475" w:type="dxa"/>
            <w:tcBorders>
              <w:top w:val="nil"/>
              <w:left w:val="nil"/>
              <w:bottom w:val="single" w:sz="4" w:space="0" w:color="auto"/>
              <w:right w:val="single" w:sz="4" w:space="0" w:color="auto"/>
            </w:tcBorders>
            <w:shd w:val="clear" w:color="auto" w:fill="FF99CC"/>
            <w:noWrap/>
            <w:vAlign w:val="bottom"/>
          </w:tcPr>
          <w:p w:rsidR="00CF09B8" w:rsidRPr="009B5548" w:rsidRDefault="00CF09B8" w:rsidP="00D80161">
            <w:pPr>
              <w:spacing w:after="0"/>
              <w:jc w:val="center"/>
              <w:rPr>
                <w:rFonts w:cs="Arial"/>
                <w:color w:val="000000"/>
              </w:rPr>
            </w:pPr>
            <w:r w:rsidRPr="009B5548">
              <w:rPr>
                <w:rFonts w:cs="Arial"/>
                <w:color w:val="000000"/>
              </w:rPr>
              <w:t>High</w:t>
            </w:r>
          </w:p>
        </w:tc>
        <w:tc>
          <w:tcPr>
            <w:tcW w:w="1005" w:type="dxa"/>
            <w:tcBorders>
              <w:top w:val="nil"/>
              <w:left w:val="nil"/>
              <w:bottom w:val="single" w:sz="4" w:space="0" w:color="auto"/>
              <w:right w:val="single" w:sz="4" w:space="0" w:color="auto"/>
            </w:tcBorders>
            <w:shd w:val="clear" w:color="auto" w:fill="FF99CC"/>
            <w:noWrap/>
            <w:vAlign w:val="bottom"/>
          </w:tcPr>
          <w:p w:rsidR="00CF09B8" w:rsidRPr="009B5548" w:rsidRDefault="00CF09B8" w:rsidP="00302995">
            <w:pPr>
              <w:spacing w:after="0"/>
              <w:jc w:val="center"/>
              <w:rPr>
                <w:rFonts w:cs="Arial"/>
                <w:color w:val="000000"/>
              </w:rPr>
            </w:pPr>
          </w:p>
        </w:tc>
      </w:tr>
      <w:tr w:rsidR="00CF09B8" w:rsidRPr="009B5548" w:rsidTr="009B5548">
        <w:trPr>
          <w:trHeight w:val="300"/>
        </w:trPr>
        <w:tc>
          <w:tcPr>
            <w:tcW w:w="7020" w:type="dxa"/>
            <w:tcBorders>
              <w:top w:val="nil"/>
              <w:left w:val="single" w:sz="4" w:space="0" w:color="auto"/>
              <w:bottom w:val="single" w:sz="4" w:space="0" w:color="auto"/>
              <w:right w:val="single" w:sz="4" w:space="0" w:color="auto"/>
            </w:tcBorders>
            <w:shd w:val="clear" w:color="auto" w:fill="FF99CC"/>
            <w:noWrap/>
            <w:vAlign w:val="bottom"/>
          </w:tcPr>
          <w:p w:rsidR="00CF09B8" w:rsidRPr="009B5548" w:rsidRDefault="00CF09B8" w:rsidP="00D80161">
            <w:pPr>
              <w:spacing w:after="0"/>
              <w:rPr>
                <w:rFonts w:cs="Arial"/>
                <w:color w:val="000000"/>
              </w:rPr>
            </w:pPr>
            <w:r w:rsidRPr="009B5548">
              <w:rPr>
                <w:rFonts w:cs="Arial"/>
                <w:color w:val="000000"/>
              </w:rPr>
              <w:t>Cost of Production per Part (material and labor)</w:t>
            </w:r>
          </w:p>
        </w:tc>
        <w:tc>
          <w:tcPr>
            <w:tcW w:w="1475" w:type="dxa"/>
            <w:tcBorders>
              <w:top w:val="nil"/>
              <w:left w:val="nil"/>
              <w:bottom w:val="single" w:sz="4" w:space="0" w:color="auto"/>
              <w:right w:val="single" w:sz="4" w:space="0" w:color="auto"/>
            </w:tcBorders>
            <w:shd w:val="clear" w:color="auto" w:fill="FF99CC"/>
            <w:noWrap/>
            <w:vAlign w:val="bottom"/>
          </w:tcPr>
          <w:p w:rsidR="00CF09B8" w:rsidRPr="009B5548" w:rsidRDefault="00CF09B8" w:rsidP="00D80161">
            <w:pPr>
              <w:spacing w:after="0"/>
              <w:jc w:val="center"/>
              <w:rPr>
                <w:rFonts w:cs="Arial"/>
                <w:color w:val="000000"/>
              </w:rPr>
            </w:pPr>
            <w:r w:rsidRPr="009B5548">
              <w:rPr>
                <w:rFonts w:cs="Arial"/>
                <w:color w:val="000000"/>
              </w:rPr>
              <w:t>High</w:t>
            </w:r>
          </w:p>
        </w:tc>
        <w:tc>
          <w:tcPr>
            <w:tcW w:w="1005" w:type="dxa"/>
            <w:tcBorders>
              <w:top w:val="nil"/>
              <w:left w:val="nil"/>
              <w:bottom w:val="single" w:sz="4" w:space="0" w:color="auto"/>
              <w:right w:val="single" w:sz="4" w:space="0" w:color="auto"/>
            </w:tcBorders>
            <w:shd w:val="clear" w:color="auto" w:fill="FF99CC"/>
            <w:noWrap/>
            <w:vAlign w:val="bottom"/>
          </w:tcPr>
          <w:p w:rsidR="00CF09B8" w:rsidRPr="009B5548" w:rsidRDefault="00CF09B8" w:rsidP="00302995">
            <w:pPr>
              <w:spacing w:after="0"/>
              <w:jc w:val="center"/>
              <w:rPr>
                <w:rFonts w:cs="Arial"/>
                <w:color w:val="000000"/>
              </w:rPr>
            </w:pPr>
          </w:p>
        </w:tc>
      </w:tr>
      <w:tr w:rsidR="00CF09B8" w:rsidRPr="009B5548" w:rsidTr="009B5548">
        <w:trPr>
          <w:trHeight w:val="300"/>
        </w:trPr>
        <w:tc>
          <w:tcPr>
            <w:tcW w:w="7020" w:type="dxa"/>
            <w:tcBorders>
              <w:top w:val="nil"/>
              <w:left w:val="single" w:sz="4" w:space="0" w:color="auto"/>
              <w:bottom w:val="single" w:sz="4" w:space="0" w:color="auto"/>
              <w:right w:val="single" w:sz="4" w:space="0" w:color="auto"/>
            </w:tcBorders>
            <w:shd w:val="clear" w:color="auto" w:fill="FFFF99"/>
            <w:noWrap/>
            <w:vAlign w:val="bottom"/>
          </w:tcPr>
          <w:p w:rsidR="00CF09B8" w:rsidRPr="009B5548" w:rsidRDefault="00CF09B8" w:rsidP="00D80161">
            <w:pPr>
              <w:spacing w:after="0"/>
              <w:rPr>
                <w:rFonts w:cs="Arial"/>
                <w:color w:val="000000"/>
              </w:rPr>
            </w:pPr>
            <w:r w:rsidRPr="009B5548">
              <w:rPr>
                <w:rFonts w:cs="Arial"/>
                <w:color w:val="000000"/>
              </w:rPr>
              <w:t>Maintenance</w:t>
            </w:r>
          </w:p>
        </w:tc>
        <w:tc>
          <w:tcPr>
            <w:tcW w:w="1475" w:type="dxa"/>
            <w:tcBorders>
              <w:top w:val="nil"/>
              <w:left w:val="nil"/>
              <w:bottom w:val="single" w:sz="4" w:space="0" w:color="auto"/>
              <w:right w:val="single" w:sz="4" w:space="0" w:color="auto"/>
            </w:tcBorders>
            <w:shd w:val="clear" w:color="auto" w:fill="FFFF99"/>
            <w:noWrap/>
            <w:vAlign w:val="bottom"/>
          </w:tcPr>
          <w:p w:rsidR="00CF09B8" w:rsidRPr="009B5548" w:rsidRDefault="00CF09B8" w:rsidP="00D80161">
            <w:pPr>
              <w:spacing w:after="0"/>
              <w:jc w:val="center"/>
              <w:rPr>
                <w:rFonts w:cs="Arial"/>
                <w:color w:val="000000"/>
              </w:rPr>
            </w:pPr>
            <w:r w:rsidRPr="009B5548">
              <w:rPr>
                <w:rFonts w:cs="Arial"/>
                <w:color w:val="000000"/>
              </w:rPr>
              <w:t>Medium</w:t>
            </w:r>
          </w:p>
        </w:tc>
        <w:tc>
          <w:tcPr>
            <w:tcW w:w="1005" w:type="dxa"/>
            <w:tcBorders>
              <w:top w:val="nil"/>
              <w:left w:val="nil"/>
              <w:bottom w:val="single" w:sz="4" w:space="0" w:color="auto"/>
              <w:right w:val="single" w:sz="4" w:space="0" w:color="auto"/>
            </w:tcBorders>
            <w:shd w:val="clear" w:color="auto" w:fill="FFFF99"/>
            <w:noWrap/>
            <w:vAlign w:val="bottom"/>
          </w:tcPr>
          <w:p w:rsidR="00CF09B8" w:rsidRPr="009B5548" w:rsidRDefault="00CF09B8" w:rsidP="009F2621">
            <w:pPr>
              <w:spacing w:after="0"/>
              <w:jc w:val="center"/>
              <w:rPr>
                <w:rFonts w:cs="Arial"/>
                <w:color w:val="000000"/>
              </w:rPr>
            </w:pPr>
          </w:p>
        </w:tc>
      </w:tr>
      <w:tr w:rsidR="00CF09B8" w:rsidRPr="009B5548" w:rsidTr="009B5548">
        <w:trPr>
          <w:trHeight w:val="300"/>
        </w:trPr>
        <w:tc>
          <w:tcPr>
            <w:tcW w:w="7020" w:type="dxa"/>
            <w:tcBorders>
              <w:top w:val="nil"/>
              <w:left w:val="single" w:sz="4" w:space="0" w:color="auto"/>
              <w:bottom w:val="single" w:sz="4" w:space="0" w:color="auto"/>
              <w:right w:val="single" w:sz="4" w:space="0" w:color="auto"/>
            </w:tcBorders>
            <w:shd w:val="clear" w:color="auto" w:fill="FFFF99"/>
            <w:noWrap/>
            <w:vAlign w:val="bottom"/>
          </w:tcPr>
          <w:p w:rsidR="00CF09B8" w:rsidRPr="009B5548" w:rsidRDefault="00CF09B8" w:rsidP="00D80161">
            <w:pPr>
              <w:spacing w:after="0"/>
              <w:rPr>
                <w:rFonts w:cs="Arial"/>
                <w:color w:val="000000"/>
              </w:rPr>
            </w:pPr>
            <w:r w:rsidRPr="009B5548">
              <w:rPr>
                <w:rFonts w:cs="Arial"/>
                <w:color w:val="000000"/>
              </w:rPr>
              <w:t>Documentation</w:t>
            </w:r>
          </w:p>
        </w:tc>
        <w:tc>
          <w:tcPr>
            <w:tcW w:w="1475" w:type="dxa"/>
            <w:tcBorders>
              <w:top w:val="nil"/>
              <w:left w:val="nil"/>
              <w:bottom w:val="single" w:sz="4" w:space="0" w:color="auto"/>
              <w:right w:val="single" w:sz="4" w:space="0" w:color="auto"/>
            </w:tcBorders>
            <w:shd w:val="clear" w:color="auto" w:fill="FFFF99"/>
            <w:noWrap/>
            <w:vAlign w:val="bottom"/>
          </w:tcPr>
          <w:p w:rsidR="00CF09B8" w:rsidRPr="009B5548" w:rsidRDefault="00CF09B8" w:rsidP="00D80161">
            <w:pPr>
              <w:spacing w:after="0"/>
              <w:jc w:val="center"/>
              <w:rPr>
                <w:rFonts w:cs="Arial"/>
                <w:color w:val="000000"/>
              </w:rPr>
            </w:pPr>
            <w:r w:rsidRPr="009B5548">
              <w:rPr>
                <w:rFonts w:cs="Arial"/>
                <w:color w:val="000000"/>
              </w:rPr>
              <w:t>Medium</w:t>
            </w:r>
          </w:p>
        </w:tc>
        <w:tc>
          <w:tcPr>
            <w:tcW w:w="1005" w:type="dxa"/>
            <w:tcBorders>
              <w:top w:val="nil"/>
              <w:left w:val="nil"/>
              <w:bottom w:val="single" w:sz="4" w:space="0" w:color="auto"/>
              <w:right w:val="single" w:sz="4" w:space="0" w:color="auto"/>
            </w:tcBorders>
            <w:shd w:val="clear" w:color="auto" w:fill="FFFF99"/>
            <w:noWrap/>
            <w:vAlign w:val="bottom"/>
          </w:tcPr>
          <w:p w:rsidR="00CF09B8" w:rsidRPr="009B5548" w:rsidRDefault="00CF09B8" w:rsidP="009F2621">
            <w:pPr>
              <w:spacing w:after="0"/>
              <w:jc w:val="center"/>
              <w:rPr>
                <w:rFonts w:cs="Arial"/>
                <w:color w:val="000000"/>
              </w:rPr>
            </w:pPr>
          </w:p>
        </w:tc>
      </w:tr>
      <w:tr w:rsidR="00CF09B8" w:rsidRPr="009B5548" w:rsidTr="009B5548">
        <w:trPr>
          <w:trHeight w:val="300"/>
        </w:trPr>
        <w:tc>
          <w:tcPr>
            <w:tcW w:w="7020" w:type="dxa"/>
            <w:tcBorders>
              <w:top w:val="nil"/>
              <w:left w:val="single" w:sz="4" w:space="0" w:color="auto"/>
              <w:bottom w:val="single" w:sz="4" w:space="0" w:color="auto"/>
              <w:right w:val="single" w:sz="4" w:space="0" w:color="auto"/>
            </w:tcBorders>
            <w:shd w:val="clear" w:color="auto" w:fill="FFFF99"/>
            <w:noWrap/>
            <w:vAlign w:val="bottom"/>
          </w:tcPr>
          <w:p w:rsidR="00CF09B8" w:rsidRPr="009B5548" w:rsidRDefault="00CF09B8" w:rsidP="00D80161">
            <w:pPr>
              <w:spacing w:after="0"/>
              <w:rPr>
                <w:rFonts w:cs="Arial"/>
                <w:color w:val="000000"/>
              </w:rPr>
            </w:pPr>
            <w:r w:rsidRPr="009B5548">
              <w:rPr>
                <w:rFonts w:cs="Arial"/>
                <w:color w:val="000000"/>
              </w:rPr>
              <w:t>Weight</w:t>
            </w:r>
          </w:p>
        </w:tc>
        <w:tc>
          <w:tcPr>
            <w:tcW w:w="1475" w:type="dxa"/>
            <w:tcBorders>
              <w:top w:val="nil"/>
              <w:left w:val="nil"/>
              <w:bottom w:val="single" w:sz="4" w:space="0" w:color="auto"/>
              <w:right w:val="single" w:sz="4" w:space="0" w:color="auto"/>
            </w:tcBorders>
            <w:shd w:val="clear" w:color="auto" w:fill="FFFF99"/>
            <w:noWrap/>
            <w:vAlign w:val="bottom"/>
          </w:tcPr>
          <w:p w:rsidR="00CF09B8" w:rsidRPr="009B5548" w:rsidRDefault="00CF09B8" w:rsidP="00D80161">
            <w:pPr>
              <w:spacing w:after="0"/>
              <w:jc w:val="center"/>
              <w:rPr>
                <w:rFonts w:cs="Arial"/>
                <w:color w:val="000000"/>
              </w:rPr>
            </w:pPr>
            <w:r w:rsidRPr="009B5548">
              <w:rPr>
                <w:rFonts w:cs="Arial"/>
                <w:color w:val="000000"/>
              </w:rPr>
              <w:t>Medium</w:t>
            </w:r>
          </w:p>
        </w:tc>
        <w:tc>
          <w:tcPr>
            <w:tcW w:w="1005" w:type="dxa"/>
            <w:tcBorders>
              <w:top w:val="nil"/>
              <w:left w:val="nil"/>
              <w:bottom w:val="single" w:sz="4" w:space="0" w:color="auto"/>
              <w:right w:val="single" w:sz="4" w:space="0" w:color="auto"/>
            </w:tcBorders>
            <w:shd w:val="clear" w:color="auto" w:fill="FFFF99"/>
            <w:noWrap/>
            <w:vAlign w:val="bottom"/>
          </w:tcPr>
          <w:p w:rsidR="00CF09B8" w:rsidRPr="009B5548" w:rsidRDefault="00CF09B8" w:rsidP="00F96BD1">
            <w:pPr>
              <w:spacing w:after="0"/>
              <w:jc w:val="center"/>
              <w:rPr>
                <w:rFonts w:cs="Arial"/>
                <w:color w:val="000000"/>
              </w:rPr>
            </w:pPr>
          </w:p>
        </w:tc>
      </w:tr>
      <w:tr w:rsidR="00CF09B8" w:rsidRPr="009B5548" w:rsidTr="009B5548">
        <w:trPr>
          <w:trHeight w:val="300"/>
        </w:trPr>
        <w:tc>
          <w:tcPr>
            <w:tcW w:w="7020" w:type="dxa"/>
            <w:tcBorders>
              <w:top w:val="nil"/>
              <w:left w:val="single" w:sz="4" w:space="0" w:color="auto"/>
              <w:bottom w:val="single" w:sz="4" w:space="0" w:color="auto"/>
              <w:right w:val="single" w:sz="4" w:space="0" w:color="auto"/>
            </w:tcBorders>
            <w:shd w:val="clear" w:color="auto" w:fill="FFFF99"/>
            <w:noWrap/>
            <w:vAlign w:val="bottom"/>
          </w:tcPr>
          <w:p w:rsidR="00CF09B8" w:rsidRPr="009B5548" w:rsidRDefault="00CF09B8" w:rsidP="00D80161">
            <w:pPr>
              <w:spacing w:after="0"/>
              <w:rPr>
                <w:rFonts w:cs="Arial"/>
                <w:color w:val="000000"/>
              </w:rPr>
            </w:pPr>
            <w:r w:rsidRPr="009B5548">
              <w:rPr>
                <w:rFonts w:cs="Arial"/>
                <w:color w:val="000000"/>
              </w:rPr>
              <w:t>Manufacturing Facilities</w:t>
            </w:r>
          </w:p>
        </w:tc>
        <w:tc>
          <w:tcPr>
            <w:tcW w:w="1475" w:type="dxa"/>
            <w:tcBorders>
              <w:top w:val="nil"/>
              <w:left w:val="nil"/>
              <w:bottom w:val="single" w:sz="4" w:space="0" w:color="auto"/>
              <w:right w:val="single" w:sz="4" w:space="0" w:color="auto"/>
            </w:tcBorders>
            <w:shd w:val="clear" w:color="auto" w:fill="FFFF99"/>
            <w:noWrap/>
            <w:vAlign w:val="bottom"/>
          </w:tcPr>
          <w:p w:rsidR="00CF09B8" w:rsidRPr="009B5548" w:rsidRDefault="00CF09B8" w:rsidP="00D80161">
            <w:pPr>
              <w:spacing w:after="0"/>
              <w:jc w:val="center"/>
              <w:rPr>
                <w:rFonts w:cs="Arial"/>
                <w:color w:val="000000"/>
              </w:rPr>
            </w:pPr>
            <w:r w:rsidRPr="009B5548">
              <w:rPr>
                <w:rFonts w:cs="Arial"/>
                <w:color w:val="000000"/>
              </w:rPr>
              <w:t>Medium</w:t>
            </w:r>
          </w:p>
        </w:tc>
        <w:tc>
          <w:tcPr>
            <w:tcW w:w="1005" w:type="dxa"/>
            <w:tcBorders>
              <w:top w:val="nil"/>
              <w:left w:val="nil"/>
              <w:bottom w:val="single" w:sz="4" w:space="0" w:color="auto"/>
              <w:right w:val="single" w:sz="4" w:space="0" w:color="auto"/>
            </w:tcBorders>
            <w:shd w:val="clear" w:color="auto" w:fill="FFFF99"/>
            <w:noWrap/>
            <w:vAlign w:val="bottom"/>
          </w:tcPr>
          <w:p w:rsidR="00CF09B8" w:rsidRPr="009B5548" w:rsidRDefault="00CF09B8" w:rsidP="00F96BD1">
            <w:pPr>
              <w:spacing w:after="0"/>
              <w:jc w:val="center"/>
              <w:rPr>
                <w:rFonts w:cs="Arial"/>
                <w:color w:val="000000"/>
              </w:rPr>
            </w:pPr>
          </w:p>
        </w:tc>
      </w:tr>
      <w:tr w:rsidR="00CF09B8" w:rsidRPr="009B5548" w:rsidTr="001F11DD">
        <w:trPr>
          <w:trHeight w:val="300"/>
        </w:trPr>
        <w:tc>
          <w:tcPr>
            <w:tcW w:w="7020" w:type="dxa"/>
            <w:tcBorders>
              <w:top w:val="nil"/>
              <w:left w:val="single" w:sz="4" w:space="0" w:color="auto"/>
              <w:bottom w:val="single" w:sz="4" w:space="0" w:color="auto"/>
              <w:right w:val="single" w:sz="4" w:space="0" w:color="auto"/>
            </w:tcBorders>
            <w:shd w:val="clear" w:color="auto" w:fill="B6DDE8"/>
            <w:noWrap/>
            <w:vAlign w:val="bottom"/>
          </w:tcPr>
          <w:p w:rsidR="00CF09B8" w:rsidRPr="009B5548" w:rsidRDefault="00CF09B8" w:rsidP="00D80161">
            <w:pPr>
              <w:spacing w:after="0"/>
              <w:rPr>
                <w:rFonts w:cs="Arial"/>
                <w:color w:val="000000"/>
              </w:rPr>
            </w:pPr>
            <w:r w:rsidRPr="009B5548">
              <w:rPr>
                <w:rFonts w:cs="Arial"/>
                <w:color w:val="000000"/>
              </w:rPr>
              <w:t>Life in Service</w:t>
            </w:r>
          </w:p>
        </w:tc>
        <w:tc>
          <w:tcPr>
            <w:tcW w:w="1475" w:type="dxa"/>
            <w:tcBorders>
              <w:top w:val="nil"/>
              <w:left w:val="nil"/>
              <w:bottom w:val="single" w:sz="4" w:space="0" w:color="auto"/>
              <w:right w:val="single" w:sz="4" w:space="0" w:color="auto"/>
            </w:tcBorders>
            <w:shd w:val="clear" w:color="auto" w:fill="B6DDE8"/>
            <w:noWrap/>
            <w:vAlign w:val="bottom"/>
          </w:tcPr>
          <w:p w:rsidR="00CF09B8" w:rsidRPr="009B5548" w:rsidRDefault="00CF09B8" w:rsidP="00D80161">
            <w:pPr>
              <w:spacing w:after="0"/>
              <w:jc w:val="center"/>
              <w:rPr>
                <w:rFonts w:cs="Arial"/>
                <w:color w:val="000000"/>
              </w:rPr>
            </w:pPr>
            <w:r w:rsidRPr="009B5548">
              <w:rPr>
                <w:rFonts w:cs="Arial"/>
                <w:color w:val="000000"/>
              </w:rPr>
              <w:t>Low</w:t>
            </w:r>
          </w:p>
        </w:tc>
        <w:tc>
          <w:tcPr>
            <w:tcW w:w="1005" w:type="dxa"/>
            <w:tcBorders>
              <w:top w:val="nil"/>
              <w:left w:val="nil"/>
              <w:bottom w:val="single" w:sz="4" w:space="0" w:color="auto"/>
              <w:right w:val="single" w:sz="4" w:space="0" w:color="auto"/>
            </w:tcBorders>
            <w:shd w:val="clear" w:color="auto" w:fill="B6DDE8"/>
            <w:noWrap/>
            <w:vAlign w:val="bottom"/>
          </w:tcPr>
          <w:p w:rsidR="00CF09B8" w:rsidRPr="009B5548" w:rsidRDefault="00CF09B8" w:rsidP="00F96BD1">
            <w:pPr>
              <w:spacing w:after="0"/>
              <w:jc w:val="center"/>
              <w:rPr>
                <w:rFonts w:cs="Arial"/>
                <w:color w:val="000000"/>
              </w:rPr>
            </w:pPr>
          </w:p>
        </w:tc>
      </w:tr>
      <w:tr w:rsidR="00CF09B8" w:rsidRPr="009B5548" w:rsidTr="001F11DD">
        <w:trPr>
          <w:trHeight w:val="300"/>
        </w:trPr>
        <w:tc>
          <w:tcPr>
            <w:tcW w:w="7020" w:type="dxa"/>
            <w:tcBorders>
              <w:top w:val="nil"/>
              <w:left w:val="single" w:sz="4" w:space="0" w:color="auto"/>
              <w:bottom w:val="single" w:sz="4" w:space="0" w:color="auto"/>
              <w:right w:val="single" w:sz="4" w:space="0" w:color="auto"/>
            </w:tcBorders>
            <w:shd w:val="clear" w:color="auto" w:fill="B6DDE8"/>
            <w:noWrap/>
            <w:vAlign w:val="bottom"/>
          </w:tcPr>
          <w:p w:rsidR="00CF09B8" w:rsidRPr="009B5548" w:rsidRDefault="00CF09B8" w:rsidP="00D80161">
            <w:pPr>
              <w:spacing w:after="0"/>
              <w:rPr>
                <w:rFonts w:cs="Arial"/>
                <w:color w:val="000000"/>
              </w:rPr>
            </w:pPr>
            <w:r w:rsidRPr="009B5548">
              <w:rPr>
                <w:rFonts w:cs="Arial"/>
                <w:color w:val="000000"/>
              </w:rPr>
              <w:t>Installation</w:t>
            </w:r>
          </w:p>
        </w:tc>
        <w:tc>
          <w:tcPr>
            <w:tcW w:w="1475" w:type="dxa"/>
            <w:tcBorders>
              <w:top w:val="nil"/>
              <w:left w:val="nil"/>
              <w:bottom w:val="single" w:sz="4" w:space="0" w:color="auto"/>
              <w:right w:val="single" w:sz="4" w:space="0" w:color="auto"/>
            </w:tcBorders>
            <w:shd w:val="clear" w:color="auto" w:fill="B6DDE8"/>
            <w:noWrap/>
            <w:vAlign w:val="bottom"/>
          </w:tcPr>
          <w:p w:rsidR="00CF09B8" w:rsidRPr="009B5548" w:rsidRDefault="00CF09B8" w:rsidP="00D80161">
            <w:pPr>
              <w:spacing w:after="0"/>
              <w:jc w:val="center"/>
              <w:rPr>
                <w:rFonts w:cs="Arial"/>
                <w:color w:val="000000"/>
              </w:rPr>
            </w:pPr>
            <w:r w:rsidRPr="009B5548">
              <w:rPr>
                <w:rFonts w:cs="Arial"/>
                <w:color w:val="000000"/>
              </w:rPr>
              <w:t>Low</w:t>
            </w:r>
          </w:p>
        </w:tc>
        <w:tc>
          <w:tcPr>
            <w:tcW w:w="1005" w:type="dxa"/>
            <w:tcBorders>
              <w:top w:val="nil"/>
              <w:left w:val="nil"/>
              <w:bottom w:val="single" w:sz="4" w:space="0" w:color="auto"/>
              <w:right w:val="single" w:sz="4" w:space="0" w:color="auto"/>
            </w:tcBorders>
            <w:shd w:val="clear" w:color="auto" w:fill="B6DDE8"/>
            <w:noWrap/>
            <w:vAlign w:val="bottom"/>
          </w:tcPr>
          <w:p w:rsidR="00CF09B8" w:rsidRPr="009B5548" w:rsidRDefault="00CF09B8" w:rsidP="00D80161">
            <w:pPr>
              <w:spacing w:after="0"/>
              <w:jc w:val="center"/>
              <w:rPr>
                <w:rFonts w:cs="Arial"/>
                <w:color w:val="000000"/>
              </w:rPr>
            </w:pPr>
          </w:p>
        </w:tc>
      </w:tr>
      <w:tr w:rsidR="00CF09B8" w:rsidRPr="009B5548" w:rsidTr="001F11DD">
        <w:trPr>
          <w:trHeight w:val="300"/>
        </w:trPr>
        <w:tc>
          <w:tcPr>
            <w:tcW w:w="7020" w:type="dxa"/>
            <w:tcBorders>
              <w:top w:val="nil"/>
              <w:left w:val="single" w:sz="4" w:space="0" w:color="auto"/>
              <w:bottom w:val="single" w:sz="4" w:space="0" w:color="auto"/>
              <w:right w:val="single" w:sz="4" w:space="0" w:color="auto"/>
            </w:tcBorders>
            <w:shd w:val="clear" w:color="auto" w:fill="D6E3BC"/>
            <w:noWrap/>
            <w:vAlign w:val="bottom"/>
          </w:tcPr>
          <w:p w:rsidR="00CF09B8" w:rsidRPr="009B5548" w:rsidRDefault="00CF09B8" w:rsidP="00D80161">
            <w:pPr>
              <w:spacing w:after="0"/>
              <w:rPr>
                <w:rFonts w:cs="Arial"/>
                <w:color w:val="000000"/>
              </w:rPr>
            </w:pPr>
            <w:r w:rsidRPr="009B5548">
              <w:rPr>
                <w:rFonts w:cs="Arial"/>
                <w:color w:val="000000"/>
              </w:rPr>
              <w:t>Shipping</w:t>
            </w:r>
          </w:p>
        </w:tc>
        <w:tc>
          <w:tcPr>
            <w:tcW w:w="1475" w:type="dxa"/>
            <w:tcBorders>
              <w:top w:val="nil"/>
              <w:left w:val="nil"/>
              <w:bottom w:val="single" w:sz="4" w:space="0" w:color="auto"/>
              <w:right w:val="single" w:sz="4" w:space="0" w:color="auto"/>
            </w:tcBorders>
            <w:shd w:val="clear" w:color="auto" w:fill="D6E3BC"/>
            <w:noWrap/>
            <w:vAlign w:val="bottom"/>
          </w:tcPr>
          <w:p w:rsidR="00CF09B8" w:rsidRPr="009B5548" w:rsidRDefault="00CF09B8" w:rsidP="00D80161">
            <w:pPr>
              <w:spacing w:after="0"/>
              <w:jc w:val="center"/>
              <w:rPr>
                <w:rFonts w:cs="Arial"/>
                <w:color w:val="000000"/>
              </w:rPr>
            </w:pPr>
            <w:r w:rsidRPr="009B5548">
              <w:rPr>
                <w:rFonts w:cs="Arial"/>
                <w:color w:val="000000"/>
              </w:rPr>
              <w:t>N/A</w:t>
            </w:r>
          </w:p>
        </w:tc>
        <w:tc>
          <w:tcPr>
            <w:tcW w:w="1005" w:type="dxa"/>
            <w:tcBorders>
              <w:top w:val="nil"/>
              <w:left w:val="nil"/>
              <w:bottom w:val="single" w:sz="4" w:space="0" w:color="auto"/>
              <w:right w:val="single" w:sz="4" w:space="0" w:color="auto"/>
            </w:tcBorders>
            <w:shd w:val="clear" w:color="auto" w:fill="D6E3BC"/>
            <w:noWrap/>
            <w:vAlign w:val="bottom"/>
          </w:tcPr>
          <w:p w:rsidR="00CF09B8" w:rsidRPr="009B5548" w:rsidRDefault="00CF09B8" w:rsidP="00F96BD1">
            <w:pPr>
              <w:spacing w:after="0"/>
              <w:jc w:val="center"/>
              <w:rPr>
                <w:rFonts w:cs="Arial"/>
                <w:color w:val="000000"/>
              </w:rPr>
            </w:pPr>
          </w:p>
        </w:tc>
      </w:tr>
      <w:tr w:rsidR="00CF09B8" w:rsidRPr="009B5548" w:rsidTr="001F11DD">
        <w:trPr>
          <w:trHeight w:val="300"/>
        </w:trPr>
        <w:tc>
          <w:tcPr>
            <w:tcW w:w="7020" w:type="dxa"/>
            <w:tcBorders>
              <w:top w:val="nil"/>
              <w:left w:val="single" w:sz="4" w:space="0" w:color="auto"/>
              <w:bottom w:val="single" w:sz="4" w:space="0" w:color="auto"/>
              <w:right w:val="single" w:sz="4" w:space="0" w:color="auto"/>
            </w:tcBorders>
            <w:shd w:val="clear" w:color="auto" w:fill="D6E3BC"/>
            <w:noWrap/>
            <w:vAlign w:val="bottom"/>
          </w:tcPr>
          <w:p w:rsidR="00CF09B8" w:rsidRPr="009B5548" w:rsidRDefault="00CF09B8" w:rsidP="00D80161">
            <w:pPr>
              <w:spacing w:after="0"/>
              <w:rPr>
                <w:rFonts w:cs="Arial"/>
                <w:color w:val="000000"/>
              </w:rPr>
            </w:pPr>
            <w:r w:rsidRPr="009B5548">
              <w:rPr>
                <w:rFonts w:cs="Arial"/>
                <w:color w:val="000000"/>
              </w:rPr>
              <w:t>Packaging</w:t>
            </w:r>
          </w:p>
        </w:tc>
        <w:tc>
          <w:tcPr>
            <w:tcW w:w="1475" w:type="dxa"/>
            <w:tcBorders>
              <w:top w:val="nil"/>
              <w:left w:val="nil"/>
              <w:bottom w:val="single" w:sz="4" w:space="0" w:color="auto"/>
              <w:right w:val="single" w:sz="4" w:space="0" w:color="auto"/>
            </w:tcBorders>
            <w:shd w:val="clear" w:color="auto" w:fill="D6E3BC"/>
            <w:noWrap/>
            <w:vAlign w:val="bottom"/>
          </w:tcPr>
          <w:p w:rsidR="00CF09B8" w:rsidRPr="009B5548" w:rsidRDefault="00CF09B8" w:rsidP="00D80161">
            <w:pPr>
              <w:spacing w:after="0"/>
              <w:jc w:val="center"/>
              <w:rPr>
                <w:rFonts w:cs="Arial"/>
                <w:color w:val="000000"/>
              </w:rPr>
            </w:pPr>
            <w:r w:rsidRPr="009B5548">
              <w:rPr>
                <w:rFonts w:cs="Arial"/>
                <w:color w:val="000000"/>
              </w:rPr>
              <w:t>N/A</w:t>
            </w:r>
          </w:p>
        </w:tc>
        <w:tc>
          <w:tcPr>
            <w:tcW w:w="1005" w:type="dxa"/>
            <w:tcBorders>
              <w:top w:val="nil"/>
              <w:left w:val="nil"/>
              <w:bottom w:val="single" w:sz="4" w:space="0" w:color="auto"/>
              <w:right w:val="single" w:sz="4" w:space="0" w:color="auto"/>
            </w:tcBorders>
            <w:shd w:val="clear" w:color="auto" w:fill="D6E3BC"/>
            <w:noWrap/>
            <w:vAlign w:val="bottom"/>
          </w:tcPr>
          <w:p w:rsidR="00CF09B8" w:rsidRPr="009B5548" w:rsidRDefault="00CF09B8" w:rsidP="00F96BD1">
            <w:pPr>
              <w:spacing w:after="0"/>
              <w:jc w:val="center"/>
              <w:rPr>
                <w:rFonts w:cs="Arial"/>
                <w:color w:val="000000"/>
              </w:rPr>
            </w:pPr>
          </w:p>
        </w:tc>
      </w:tr>
      <w:tr w:rsidR="00CF09B8" w:rsidRPr="009B5548" w:rsidTr="001F11DD">
        <w:trPr>
          <w:trHeight w:val="300"/>
        </w:trPr>
        <w:tc>
          <w:tcPr>
            <w:tcW w:w="7020" w:type="dxa"/>
            <w:tcBorders>
              <w:top w:val="nil"/>
              <w:left w:val="single" w:sz="4" w:space="0" w:color="auto"/>
              <w:bottom w:val="single" w:sz="4" w:space="0" w:color="auto"/>
              <w:right w:val="single" w:sz="4" w:space="0" w:color="auto"/>
            </w:tcBorders>
            <w:shd w:val="clear" w:color="auto" w:fill="D6E3BC"/>
            <w:noWrap/>
            <w:vAlign w:val="bottom"/>
          </w:tcPr>
          <w:p w:rsidR="00CF09B8" w:rsidRPr="009B5548" w:rsidRDefault="00CF09B8" w:rsidP="00D80161">
            <w:pPr>
              <w:spacing w:after="0"/>
              <w:rPr>
                <w:rFonts w:cs="Arial"/>
                <w:color w:val="000000"/>
              </w:rPr>
            </w:pPr>
            <w:r w:rsidRPr="009B5548">
              <w:rPr>
                <w:rFonts w:cs="Arial"/>
                <w:color w:val="000000"/>
              </w:rPr>
              <w:t>Aesthetics</w:t>
            </w:r>
          </w:p>
        </w:tc>
        <w:tc>
          <w:tcPr>
            <w:tcW w:w="1475" w:type="dxa"/>
            <w:tcBorders>
              <w:top w:val="nil"/>
              <w:left w:val="nil"/>
              <w:bottom w:val="single" w:sz="4" w:space="0" w:color="auto"/>
              <w:right w:val="single" w:sz="4" w:space="0" w:color="auto"/>
            </w:tcBorders>
            <w:shd w:val="clear" w:color="auto" w:fill="D6E3BC"/>
            <w:noWrap/>
            <w:vAlign w:val="bottom"/>
          </w:tcPr>
          <w:p w:rsidR="00CF09B8" w:rsidRPr="009B5548" w:rsidRDefault="00CF09B8" w:rsidP="00D80161">
            <w:pPr>
              <w:spacing w:after="0"/>
              <w:jc w:val="center"/>
              <w:rPr>
                <w:rFonts w:cs="Arial"/>
                <w:color w:val="000000"/>
              </w:rPr>
            </w:pPr>
            <w:r w:rsidRPr="009B5548">
              <w:rPr>
                <w:rFonts w:cs="Arial"/>
                <w:color w:val="000000"/>
              </w:rPr>
              <w:t>N/A</w:t>
            </w:r>
          </w:p>
        </w:tc>
        <w:tc>
          <w:tcPr>
            <w:tcW w:w="1005" w:type="dxa"/>
            <w:tcBorders>
              <w:top w:val="nil"/>
              <w:left w:val="nil"/>
              <w:bottom w:val="single" w:sz="4" w:space="0" w:color="auto"/>
              <w:right w:val="single" w:sz="4" w:space="0" w:color="auto"/>
            </w:tcBorders>
            <w:shd w:val="clear" w:color="auto" w:fill="D6E3BC"/>
            <w:noWrap/>
            <w:vAlign w:val="bottom"/>
          </w:tcPr>
          <w:p w:rsidR="00CF09B8" w:rsidRPr="009B5548" w:rsidRDefault="00CF09B8" w:rsidP="00F96BD1">
            <w:pPr>
              <w:spacing w:after="0"/>
              <w:jc w:val="center"/>
              <w:rPr>
                <w:rFonts w:cs="Arial"/>
                <w:color w:val="000000"/>
              </w:rPr>
            </w:pPr>
          </w:p>
        </w:tc>
      </w:tr>
      <w:tr w:rsidR="00CF09B8" w:rsidRPr="009B5548" w:rsidTr="001F11DD">
        <w:trPr>
          <w:trHeight w:val="300"/>
        </w:trPr>
        <w:tc>
          <w:tcPr>
            <w:tcW w:w="7020" w:type="dxa"/>
            <w:tcBorders>
              <w:top w:val="nil"/>
              <w:left w:val="single" w:sz="4" w:space="0" w:color="auto"/>
              <w:bottom w:val="single" w:sz="4" w:space="0" w:color="auto"/>
              <w:right w:val="single" w:sz="4" w:space="0" w:color="auto"/>
            </w:tcBorders>
            <w:shd w:val="clear" w:color="auto" w:fill="D6E3BC"/>
            <w:noWrap/>
            <w:vAlign w:val="bottom"/>
          </w:tcPr>
          <w:p w:rsidR="00CF09B8" w:rsidRPr="009B5548" w:rsidRDefault="00CF09B8" w:rsidP="00D80161">
            <w:pPr>
              <w:spacing w:after="0"/>
              <w:rPr>
                <w:rFonts w:cs="Arial"/>
                <w:color w:val="000000"/>
              </w:rPr>
            </w:pPr>
            <w:r w:rsidRPr="009B5548">
              <w:rPr>
                <w:rFonts w:cs="Arial"/>
                <w:color w:val="000000"/>
              </w:rPr>
              <w:t>Legal (related patents)</w:t>
            </w:r>
          </w:p>
        </w:tc>
        <w:tc>
          <w:tcPr>
            <w:tcW w:w="1475" w:type="dxa"/>
            <w:tcBorders>
              <w:top w:val="nil"/>
              <w:left w:val="nil"/>
              <w:bottom w:val="single" w:sz="4" w:space="0" w:color="auto"/>
              <w:right w:val="single" w:sz="4" w:space="0" w:color="auto"/>
            </w:tcBorders>
            <w:shd w:val="clear" w:color="auto" w:fill="D6E3BC"/>
            <w:noWrap/>
            <w:vAlign w:val="bottom"/>
          </w:tcPr>
          <w:p w:rsidR="00CF09B8" w:rsidRPr="009B5548" w:rsidRDefault="00CF09B8" w:rsidP="00D80161">
            <w:pPr>
              <w:spacing w:after="0"/>
              <w:jc w:val="center"/>
              <w:rPr>
                <w:rFonts w:cs="Arial"/>
                <w:color w:val="000000"/>
              </w:rPr>
            </w:pPr>
            <w:r w:rsidRPr="009B5548">
              <w:rPr>
                <w:rFonts w:cs="Arial"/>
                <w:color w:val="000000"/>
              </w:rPr>
              <w:t>N/A</w:t>
            </w:r>
          </w:p>
        </w:tc>
        <w:tc>
          <w:tcPr>
            <w:tcW w:w="1005" w:type="dxa"/>
            <w:tcBorders>
              <w:top w:val="nil"/>
              <w:left w:val="nil"/>
              <w:bottom w:val="single" w:sz="4" w:space="0" w:color="auto"/>
              <w:right w:val="single" w:sz="4" w:space="0" w:color="auto"/>
            </w:tcBorders>
            <w:shd w:val="clear" w:color="auto" w:fill="D6E3BC"/>
            <w:noWrap/>
            <w:vAlign w:val="bottom"/>
          </w:tcPr>
          <w:p w:rsidR="00CF09B8" w:rsidRPr="009B5548" w:rsidRDefault="00CF09B8" w:rsidP="00F96BD1">
            <w:pPr>
              <w:spacing w:after="0"/>
              <w:jc w:val="center"/>
              <w:rPr>
                <w:rFonts w:cs="Arial"/>
                <w:color w:val="000000"/>
              </w:rPr>
            </w:pPr>
          </w:p>
        </w:tc>
      </w:tr>
      <w:tr w:rsidR="00CF09B8" w:rsidRPr="009B5548" w:rsidTr="001F11DD">
        <w:trPr>
          <w:trHeight w:val="300"/>
        </w:trPr>
        <w:tc>
          <w:tcPr>
            <w:tcW w:w="7020" w:type="dxa"/>
            <w:tcBorders>
              <w:top w:val="nil"/>
              <w:left w:val="single" w:sz="4" w:space="0" w:color="auto"/>
              <w:bottom w:val="single" w:sz="4" w:space="0" w:color="auto"/>
              <w:right w:val="single" w:sz="4" w:space="0" w:color="auto"/>
            </w:tcBorders>
            <w:shd w:val="clear" w:color="auto" w:fill="D6E3BC"/>
            <w:noWrap/>
            <w:vAlign w:val="bottom"/>
          </w:tcPr>
          <w:p w:rsidR="00CF09B8" w:rsidRPr="009B5548" w:rsidRDefault="00CF09B8" w:rsidP="00D80161">
            <w:pPr>
              <w:spacing w:after="0"/>
              <w:rPr>
                <w:rFonts w:cs="Arial"/>
                <w:color w:val="000000"/>
              </w:rPr>
            </w:pPr>
            <w:r w:rsidRPr="009B5548">
              <w:rPr>
                <w:rFonts w:cs="Arial"/>
                <w:color w:val="000000"/>
              </w:rPr>
              <w:t>Disposal</w:t>
            </w:r>
          </w:p>
        </w:tc>
        <w:tc>
          <w:tcPr>
            <w:tcW w:w="1475" w:type="dxa"/>
            <w:tcBorders>
              <w:top w:val="nil"/>
              <w:left w:val="nil"/>
              <w:bottom w:val="single" w:sz="4" w:space="0" w:color="auto"/>
              <w:right w:val="single" w:sz="4" w:space="0" w:color="auto"/>
            </w:tcBorders>
            <w:shd w:val="clear" w:color="auto" w:fill="D6E3BC"/>
            <w:noWrap/>
            <w:vAlign w:val="bottom"/>
          </w:tcPr>
          <w:p w:rsidR="00CF09B8" w:rsidRPr="009B5548" w:rsidRDefault="00CF09B8" w:rsidP="00D80161">
            <w:pPr>
              <w:spacing w:after="0"/>
              <w:jc w:val="center"/>
              <w:rPr>
                <w:rFonts w:cs="Arial"/>
                <w:color w:val="000000"/>
              </w:rPr>
            </w:pPr>
            <w:r w:rsidRPr="009B5548">
              <w:rPr>
                <w:rFonts w:cs="Arial"/>
                <w:color w:val="000000"/>
              </w:rPr>
              <w:t>N/A</w:t>
            </w:r>
          </w:p>
        </w:tc>
        <w:tc>
          <w:tcPr>
            <w:tcW w:w="1005" w:type="dxa"/>
            <w:tcBorders>
              <w:top w:val="nil"/>
              <w:left w:val="nil"/>
              <w:bottom w:val="single" w:sz="4" w:space="0" w:color="auto"/>
              <w:right w:val="single" w:sz="4" w:space="0" w:color="auto"/>
            </w:tcBorders>
            <w:shd w:val="clear" w:color="auto" w:fill="D6E3BC"/>
            <w:noWrap/>
            <w:vAlign w:val="bottom"/>
          </w:tcPr>
          <w:p w:rsidR="00CF09B8" w:rsidRPr="009B5548" w:rsidRDefault="00CF09B8" w:rsidP="00F96BD1">
            <w:pPr>
              <w:spacing w:after="0"/>
              <w:jc w:val="center"/>
              <w:rPr>
                <w:rFonts w:cs="Arial"/>
                <w:color w:val="000000"/>
              </w:rPr>
            </w:pPr>
          </w:p>
        </w:tc>
      </w:tr>
      <w:tr w:rsidR="00CF09B8" w:rsidRPr="009B5548" w:rsidTr="001F11DD">
        <w:trPr>
          <w:trHeight w:val="300"/>
        </w:trPr>
        <w:tc>
          <w:tcPr>
            <w:tcW w:w="7020" w:type="dxa"/>
            <w:tcBorders>
              <w:top w:val="nil"/>
              <w:left w:val="single" w:sz="4" w:space="0" w:color="auto"/>
              <w:bottom w:val="single" w:sz="4" w:space="0" w:color="auto"/>
              <w:right w:val="single" w:sz="4" w:space="0" w:color="auto"/>
            </w:tcBorders>
            <w:shd w:val="clear" w:color="auto" w:fill="D6E3BC"/>
            <w:noWrap/>
            <w:vAlign w:val="bottom"/>
          </w:tcPr>
          <w:p w:rsidR="00CF09B8" w:rsidRPr="009B5548" w:rsidRDefault="00CF09B8" w:rsidP="00D80161">
            <w:pPr>
              <w:spacing w:after="0"/>
              <w:rPr>
                <w:rFonts w:cs="Arial"/>
                <w:color w:val="000000"/>
              </w:rPr>
            </w:pPr>
            <w:r w:rsidRPr="009B5548">
              <w:rPr>
                <w:rFonts w:cs="Arial"/>
                <w:color w:val="000000"/>
              </w:rPr>
              <w:t>Company Constraints and Procedures</w:t>
            </w:r>
          </w:p>
        </w:tc>
        <w:tc>
          <w:tcPr>
            <w:tcW w:w="1475" w:type="dxa"/>
            <w:tcBorders>
              <w:top w:val="nil"/>
              <w:left w:val="nil"/>
              <w:bottom w:val="single" w:sz="4" w:space="0" w:color="auto"/>
              <w:right w:val="single" w:sz="4" w:space="0" w:color="auto"/>
            </w:tcBorders>
            <w:shd w:val="clear" w:color="auto" w:fill="D6E3BC"/>
            <w:noWrap/>
            <w:vAlign w:val="bottom"/>
          </w:tcPr>
          <w:p w:rsidR="00CF09B8" w:rsidRPr="009B5548" w:rsidRDefault="00CF09B8" w:rsidP="00D80161">
            <w:pPr>
              <w:spacing w:after="0"/>
              <w:jc w:val="center"/>
              <w:rPr>
                <w:rFonts w:cs="Arial"/>
                <w:color w:val="000000"/>
              </w:rPr>
            </w:pPr>
            <w:r w:rsidRPr="009B5548">
              <w:rPr>
                <w:rFonts w:cs="Arial"/>
                <w:color w:val="000000"/>
              </w:rPr>
              <w:t>N/A</w:t>
            </w:r>
          </w:p>
        </w:tc>
        <w:tc>
          <w:tcPr>
            <w:tcW w:w="1005" w:type="dxa"/>
            <w:tcBorders>
              <w:top w:val="nil"/>
              <w:left w:val="nil"/>
              <w:bottom w:val="single" w:sz="4" w:space="0" w:color="auto"/>
              <w:right w:val="single" w:sz="4" w:space="0" w:color="auto"/>
            </w:tcBorders>
            <w:shd w:val="clear" w:color="auto" w:fill="D6E3BC"/>
            <w:noWrap/>
            <w:vAlign w:val="bottom"/>
          </w:tcPr>
          <w:p w:rsidR="00CF09B8" w:rsidRPr="009B5548" w:rsidRDefault="00CF09B8" w:rsidP="00F96BD1">
            <w:pPr>
              <w:spacing w:after="0"/>
              <w:jc w:val="center"/>
              <w:rPr>
                <w:rFonts w:cs="Arial"/>
                <w:color w:val="000000"/>
              </w:rPr>
            </w:pPr>
          </w:p>
        </w:tc>
      </w:tr>
      <w:tr w:rsidR="00CF09B8" w:rsidRPr="009B5548" w:rsidTr="001F11DD">
        <w:trPr>
          <w:trHeight w:val="300"/>
        </w:trPr>
        <w:tc>
          <w:tcPr>
            <w:tcW w:w="7020" w:type="dxa"/>
            <w:tcBorders>
              <w:top w:val="nil"/>
              <w:left w:val="single" w:sz="4" w:space="0" w:color="auto"/>
              <w:bottom w:val="single" w:sz="4" w:space="0" w:color="auto"/>
              <w:right w:val="single" w:sz="4" w:space="0" w:color="auto"/>
            </w:tcBorders>
            <w:shd w:val="clear" w:color="auto" w:fill="D6E3BC"/>
            <w:noWrap/>
            <w:vAlign w:val="bottom"/>
          </w:tcPr>
          <w:p w:rsidR="00CF09B8" w:rsidRPr="009B5548" w:rsidRDefault="00CF09B8" w:rsidP="00D80161">
            <w:pPr>
              <w:spacing w:after="0"/>
              <w:rPr>
                <w:rFonts w:cs="Arial"/>
                <w:color w:val="000000"/>
              </w:rPr>
            </w:pPr>
            <w:r w:rsidRPr="009B5548">
              <w:rPr>
                <w:rFonts w:cs="Arial"/>
                <w:color w:val="000000"/>
              </w:rPr>
              <w:t>Ergonomics</w:t>
            </w:r>
          </w:p>
        </w:tc>
        <w:tc>
          <w:tcPr>
            <w:tcW w:w="1475" w:type="dxa"/>
            <w:tcBorders>
              <w:top w:val="nil"/>
              <w:left w:val="nil"/>
              <w:bottom w:val="single" w:sz="4" w:space="0" w:color="auto"/>
              <w:right w:val="single" w:sz="4" w:space="0" w:color="auto"/>
            </w:tcBorders>
            <w:shd w:val="clear" w:color="auto" w:fill="D6E3BC"/>
            <w:noWrap/>
            <w:vAlign w:val="bottom"/>
          </w:tcPr>
          <w:p w:rsidR="00CF09B8" w:rsidRPr="009B5548" w:rsidRDefault="00CF09B8" w:rsidP="00D80161">
            <w:pPr>
              <w:spacing w:after="0"/>
              <w:jc w:val="center"/>
              <w:rPr>
                <w:rFonts w:cs="Arial"/>
                <w:color w:val="000000"/>
              </w:rPr>
            </w:pPr>
            <w:r w:rsidRPr="009B5548">
              <w:rPr>
                <w:rFonts w:cs="Arial"/>
                <w:color w:val="000000"/>
              </w:rPr>
              <w:t>N/A</w:t>
            </w:r>
          </w:p>
        </w:tc>
        <w:tc>
          <w:tcPr>
            <w:tcW w:w="1005" w:type="dxa"/>
            <w:tcBorders>
              <w:top w:val="nil"/>
              <w:left w:val="nil"/>
              <w:bottom w:val="single" w:sz="4" w:space="0" w:color="auto"/>
              <w:right w:val="single" w:sz="4" w:space="0" w:color="auto"/>
            </w:tcBorders>
            <w:shd w:val="clear" w:color="auto" w:fill="D6E3BC"/>
            <w:noWrap/>
            <w:vAlign w:val="bottom"/>
          </w:tcPr>
          <w:p w:rsidR="00CF09B8" w:rsidRPr="009B5548" w:rsidRDefault="00CF09B8" w:rsidP="00F96BD1">
            <w:pPr>
              <w:keepNext/>
              <w:spacing w:after="0"/>
              <w:jc w:val="center"/>
              <w:rPr>
                <w:rFonts w:cs="Arial"/>
                <w:color w:val="000000"/>
              </w:rPr>
            </w:pPr>
          </w:p>
        </w:tc>
      </w:tr>
    </w:tbl>
    <w:p w:rsidR="00220340" w:rsidRDefault="00ED45E4" w:rsidP="00206CB7">
      <w:pPr>
        <w:pStyle w:val="Caption"/>
        <w:jc w:val="center"/>
      </w:pPr>
      <w:r>
        <w:t>Table 1</w:t>
      </w:r>
      <w:r w:rsidR="00206CB7">
        <w:t>: PDS Criteria</w:t>
      </w:r>
    </w:p>
    <w:p w:rsidR="007912FC" w:rsidRPr="007912FC" w:rsidRDefault="003B1215" w:rsidP="007912FC">
      <w:pPr>
        <w:pStyle w:val="Heading1"/>
      </w:pPr>
      <w:bookmarkStart w:id="5" w:name="_Toc287219998"/>
      <w:r>
        <w:lastRenderedPageBreak/>
        <w:t>External Search</w:t>
      </w:r>
      <w:bookmarkEnd w:id="5"/>
    </w:p>
    <w:p w:rsidR="007912FC" w:rsidRDefault="00230632" w:rsidP="00230632">
      <w:r>
        <w:t>While there is currently no device on the market which is designed explicitly to meet our design objective</w:t>
      </w:r>
      <w:r w:rsidR="004D42D2">
        <w:t>,</w:t>
      </w:r>
      <w:r>
        <w:t xml:space="preserve"> there are </w:t>
      </w:r>
      <w:r w:rsidR="004D42D2">
        <w:t>several</w:t>
      </w:r>
      <w:r>
        <w:t xml:space="preserve"> technolog</w:t>
      </w:r>
      <w:r w:rsidR="004D42D2">
        <w:t>y sources that could</w:t>
      </w:r>
      <w:r>
        <w:t xml:space="preserve"> contribute to our solution. </w:t>
      </w:r>
      <w:r w:rsidR="00302420">
        <w:t xml:space="preserve"> As the design team is constrained </w:t>
      </w:r>
      <w:r w:rsidR="007912FC">
        <w:t xml:space="preserve">to the use of an existing onboard heat source, (i.e. electricity, exhaust heat, coolant heat or internally generated </w:t>
      </w:r>
      <w:r w:rsidR="00302420">
        <w:t>frictional heat)</w:t>
      </w:r>
      <w:r w:rsidR="007912FC">
        <w:t>, heat transfer</w:t>
      </w:r>
      <w:r w:rsidR="00302420">
        <w:t xml:space="preserve"> devices, electric heaters</w:t>
      </w:r>
      <w:r w:rsidR="007912FC">
        <w:t xml:space="preserve"> and heat retention products were researched.</w:t>
      </w:r>
    </w:p>
    <w:p w:rsidR="00D03E9B" w:rsidRDefault="00D03E9B" w:rsidP="00230632">
      <w:r>
        <w:t>The most closely related system currently being produced is the exhaust heat recovery and tran</w:t>
      </w:r>
      <w:r w:rsidR="00EF40F0">
        <w:t xml:space="preserve">sfer system in Toyota’s Prius. </w:t>
      </w:r>
      <w:r>
        <w:t xml:space="preserve">The system uses a set of heat exchangers to extract waste heat from the vehicles engine exhaust and use it to rapidly raise and maintain the engine coolant at an </w:t>
      </w:r>
      <w:r w:rsidR="00EF40F0">
        <w:t xml:space="preserve">optimal operating temperature. </w:t>
      </w:r>
      <w:r>
        <w:t>This system’s design objective is nearly identical</w:t>
      </w:r>
      <w:r w:rsidR="00EF40F0">
        <w:t xml:space="preserve"> to our own. </w:t>
      </w:r>
      <w:r>
        <w:t>However, this system’s applicability to our project is only in concept.</w:t>
      </w:r>
      <w:r w:rsidR="00EF40F0">
        <w:t xml:space="preserve"> Many general types of</w:t>
      </w:r>
      <w:r>
        <w:t xml:space="preserve"> </w:t>
      </w:r>
      <w:r w:rsidR="00EF40F0">
        <w:t xml:space="preserve">oil heat exchangers were also examined as a means of transferring heat energy from either the engine coolant or exhaust to the axle.  </w:t>
      </w:r>
    </w:p>
    <w:p w:rsidR="00EF40F0" w:rsidRDefault="00302420" w:rsidP="00230632">
      <w:r>
        <w:t xml:space="preserve">The axle assembly </w:t>
      </w:r>
      <w:r w:rsidR="00EF40F0">
        <w:t xml:space="preserve">dissipates the heat </w:t>
      </w:r>
      <w:r w:rsidR="00606046">
        <w:t xml:space="preserve">stored in the fluid </w:t>
      </w:r>
      <w:r w:rsidR="00EF40F0">
        <w:t xml:space="preserve">to the passing air </w:t>
      </w:r>
      <w:r w:rsidR="00606046">
        <w:t xml:space="preserve">primarily </w:t>
      </w:r>
      <w:r w:rsidR="00EF40F0">
        <w:t>though convection</w:t>
      </w:r>
      <w:r w:rsidR="00606046">
        <w:t xml:space="preserve"> when the vehicle is travelling on the highway. To potentially minimize this loss,</w:t>
      </w:r>
      <w:r w:rsidR="00EF40F0">
        <w:t xml:space="preserve"> </w:t>
      </w:r>
      <w:r>
        <w:t>the team researched various</w:t>
      </w:r>
      <w:r w:rsidR="001B2401">
        <w:t xml:space="preserve"> types of insulation to retain the axle’s thermal energy.  Product applications included mats, tapes, paints, sprays, foams and jac</w:t>
      </w:r>
      <w:r w:rsidR="00606046">
        <w:t>kets</w:t>
      </w:r>
      <w:r w:rsidR="00E62593">
        <w:t xml:space="preserve">.  </w:t>
      </w:r>
      <w:r w:rsidR="00D60299">
        <w:t xml:space="preserve">One or more types of insulation </w:t>
      </w:r>
      <w:r w:rsidR="00E62593">
        <w:t>are</w:t>
      </w:r>
      <w:r w:rsidR="00D60299">
        <w:t xml:space="preserve"> almost certainly going to be a part of the </w:t>
      </w:r>
      <w:r w:rsidR="00606046">
        <w:t xml:space="preserve">team’s </w:t>
      </w:r>
      <w:r w:rsidR="00D60299">
        <w:t>final design in order to reduce convective heat losses and lower if not eliminate the need for additional heat addition to the system.</w:t>
      </w:r>
    </w:p>
    <w:p w:rsidR="007912FC" w:rsidRDefault="00606046" w:rsidP="00230632">
      <w:r>
        <w:t xml:space="preserve">As another potential way to add heat to the system, </w:t>
      </w:r>
      <w:r w:rsidR="00D60299">
        <w:t xml:space="preserve">the </w:t>
      </w:r>
      <w:r>
        <w:t xml:space="preserve">design </w:t>
      </w:r>
      <w:r w:rsidR="00D60299">
        <w:t>team looked at electrical resis</w:t>
      </w:r>
      <w:r w:rsidR="00E62593">
        <w:t>tance oil heaters.  These units are widely used in engines operated in colder climates</w:t>
      </w:r>
      <w:r>
        <w:t xml:space="preserve"> and offer many advantages in terms of initial cost and ease of control.</w:t>
      </w:r>
      <w:r w:rsidR="00E62593">
        <w:t xml:space="preserve"> </w:t>
      </w:r>
      <w:proofErr w:type="gramStart"/>
      <w:r>
        <w:t>A</w:t>
      </w:r>
      <w:proofErr w:type="gramEnd"/>
      <w:r>
        <w:t xml:space="preserve"> electric heater could easily be implemented into the current differential system. </w:t>
      </w:r>
      <w:r w:rsidR="00E62593">
        <w:t>However, they tend to consume considerable amounts of electricity, particularly when heating rapidly</w:t>
      </w:r>
      <w:r>
        <w:t xml:space="preserve"> which may make meeting the net efficiency increase a challenge</w:t>
      </w:r>
      <w:r w:rsidR="00E62593">
        <w:t>.</w:t>
      </w:r>
    </w:p>
    <w:p w:rsidR="003B1215" w:rsidRDefault="003B1215" w:rsidP="004C60F6">
      <w:pPr>
        <w:pStyle w:val="Heading1"/>
      </w:pPr>
      <w:bookmarkStart w:id="6" w:name="_Toc287219999"/>
      <w:r>
        <w:t>Internal Search</w:t>
      </w:r>
      <w:bookmarkEnd w:id="6"/>
    </w:p>
    <w:p w:rsidR="00D30CA7" w:rsidRDefault="00D30CA7" w:rsidP="00095D3A">
      <w:r>
        <w:t>With the</w:t>
      </w:r>
      <w:r w:rsidR="00043BC2">
        <w:t xml:space="preserve"> types of technologies </w:t>
      </w:r>
      <w:r>
        <w:t xml:space="preserve">from the external search </w:t>
      </w:r>
      <w:r w:rsidR="00043BC2">
        <w:t xml:space="preserve">in mind the team developed several design concepts to try to meet the PDS requirements. </w:t>
      </w:r>
    </w:p>
    <w:p w:rsidR="00043BC2" w:rsidRDefault="00043BC2" w:rsidP="00095D3A">
      <w:r>
        <w:lastRenderedPageBreak/>
        <w:t xml:space="preserve">The first concept would be the use of a </w:t>
      </w:r>
      <w:r w:rsidR="00D30CA7">
        <w:t xml:space="preserve">type of </w:t>
      </w:r>
      <w:r>
        <w:t>heat exchanger system. This system could take two basic forms de</w:t>
      </w:r>
      <w:r w:rsidR="009009D4">
        <w:t>pending on the heat source used, t</w:t>
      </w:r>
      <w:r>
        <w:t>he two best candidates</w:t>
      </w:r>
      <w:r w:rsidR="009009D4">
        <w:t xml:space="preserve"> being </w:t>
      </w:r>
      <w:r>
        <w:t>the engine coolant and the engine exhaust. Both of these sources are waste energy and so any collection of usable energy from these systems would increase the net efficiency of the vehicle. Both sources would also have sufficient energy two meet the needs of heating the differential fluid</w:t>
      </w:r>
      <w:r w:rsidR="009009D4">
        <w:t xml:space="preserve"> to the required goals</w:t>
      </w:r>
      <w:r>
        <w:t>. These design concepts would require several components including heat exchanging manifolds at both the heat source and at the axle as well as piping, valves and pumps to control the flow of the heat transfer fluid.</w:t>
      </w:r>
    </w:p>
    <w:p w:rsidR="00043BC2" w:rsidRDefault="00043BC2" w:rsidP="00095D3A">
      <w:r>
        <w:t xml:space="preserve">Another design </w:t>
      </w:r>
      <w:r w:rsidR="009009D4">
        <w:t>concept generated by the team was</w:t>
      </w:r>
      <w:r>
        <w:t xml:space="preserve"> called the passive insulation concept. In this concept the differential would be insulated to the point that the internal heat generation would be</w:t>
      </w:r>
      <w:r w:rsidR="009009D4">
        <w:t xml:space="preserve"> just</w:t>
      </w:r>
      <w:r>
        <w:t xml:space="preserve"> sufficient to reach the required temperature delta without the addition of heat from another source. As this system would be passive there would be no control and the ambient temperature would greatly affect the equilibrium temperature of the fluid.</w:t>
      </w:r>
      <w:r w:rsidR="009009D4">
        <w:t xml:space="preserve"> As such the design would have to keep a factor of safety in mind to avoid fluid overheating.</w:t>
      </w:r>
      <w:r>
        <w:t xml:space="preserve"> </w:t>
      </w:r>
      <w:r w:rsidR="009009D4">
        <w:t>However, the passive insulation</w:t>
      </w:r>
      <w:r w:rsidR="00D30CA7">
        <w:t xml:space="preserve"> system would have the benefit of being very low cost and potentially easy to retrofit to current axles.</w:t>
      </w:r>
    </w:p>
    <w:p w:rsidR="00D30CA7" w:rsidRDefault="00D30CA7" w:rsidP="00095D3A">
      <w:r>
        <w:t xml:space="preserve">A third design concept was developed using the electric heater technology. By fitting an appropriately sized electric heater to the axle both the warm up rate and equilibrium temperature requirements could be met. However, depending on the power required to meet these goals the device could fall short on the net efficiency </w:t>
      </w:r>
      <w:r w:rsidR="009009D4">
        <w:t>criteria</w:t>
      </w:r>
      <w:r>
        <w:t xml:space="preserve">. </w:t>
      </w:r>
    </w:p>
    <w:p w:rsidR="00D30CA7" w:rsidRDefault="00D30CA7" w:rsidP="00095D3A">
      <w:r>
        <w:t>A final concept called active insulation was also developed. In this scenario, the team would take advantage of the benefits of the</w:t>
      </w:r>
      <w:r w:rsidR="007A43A0">
        <w:t xml:space="preserve"> passive</w:t>
      </w:r>
      <w:r>
        <w:t xml:space="preserve"> insulation concept</w:t>
      </w:r>
      <w:r w:rsidR="007A43A0">
        <w:t>,</w:t>
      </w:r>
      <w:r>
        <w:t xml:space="preserve"> but integrate some form of control so that the drawbacks of the passive insulation concept were overcome.</w:t>
      </w:r>
      <w:r w:rsidR="007A43A0">
        <w:t xml:space="preserve"> While the net efficiency goal would be more likely to be met with this type of system than the electric heater, it is unclear if the goals of warm up rate could be met without the addition of heat energy.</w:t>
      </w:r>
    </w:p>
    <w:p w:rsidR="003B1215" w:rsidRDefault="00DD3AA9" w:rsidP="003B1215">
      <w:pPr>
        <w:pStyle w:val="Heading1"/>
      </w:pPr>
      <w:bookmarkStart w:id="7" w:name="_GoBack"/>
      <w:bookmarkStart w:id="8" w:name="_Toc287220000"/>
      <w:bookmarkEnd w:id="7"/>
      <w:r>
        <w:t>Concept</w:t>
      </w:r>
      <w:r w:rsidR="003B1215">
        <w:t xml:space="preserve"> Evaluation</w:t>
      </w:r>
      <w:bookmarkEnd w:id="8"/>
    </w:p>
    <w:p w:rsidR="004C60F6" w:rsidRDefault="00674C83" w:rsidP="004C60F6">
      <w:r>
        <w:t>To determine which</w:t>
      </w:r>
      <w:r w:rsidR="00DD3AA9">
        <w:t xml:space="preserve"> of the</w:t>
      </w:r>
      <w:r>
        <w:t xml:space="preserve"> design concept</w:t>
      </w:r>
      <w:r w:rsidR="005128D6">
        <w:t xml:space="preserve">s </w:t>
      </w:r>
      <w:r w:rsidR="00DD3AA9">
        <w:t xml:space="preserve">to </w:t>
      </w:r>
      <w:r w:rsidR="005128D6">
        <w:t xml:space="preserve">further </w:t>
      </w:r>
      <w:r w:rsidR="00DD3AA9">
        <w:t>develop, the five best concepts</w:t>
      </w:r>
      <w:r w:rsidR="005128D6">
        <w:t xml:space="preserve"> from the internal search</w:t>
      </w:r>
      <w:r>
        <w:t xml:space="preserve"> were rated with</w:t>
      </w:r>
      <w:r w:rsidR="008B27D8">
        <w:t xml:space="preserve"> performance scores on the most important criteria from the PDS. These </w:t>
      </w:r>
      <w:r w:rsidR="008052F0">
        <w:t>categories</w:t>
      </w:r>
      <w:r w:rsidR="008B27D8">
        <w:t xml:space="preserve"> were weighted according to the relative</w:t>
      </w:r>
      <w:r w:rsidR="008052F0">
        <w:t xml:space="preserve"> importance for the success of the final design</w:t>
      </w:r>
      <w:r>
        <w:t xml:space="preserve"> and a final weighted score was calculated</w:t>
      </w:r>
      <w:r w:rsidR="008052F0">
        <w:t>.</w:t>
      </w:r>
      <w:r w:rsidR="008B27D8">
        <w:t xml:space="preserve"> The summary of these ranking</w:t>
      </w:r>
      <w:r w:rsidR="00E40AAE">
        <w:t>s can be seen in figure 2</w:t>
      </w:r>
      <w:r w:rsidR="00DD3AA9">
        <w:t xml:space="preserve"> and a description of the process will be provided below</w:t>
      </w:r>
      <w:r w:rsidR="008B27D8">
        <w:t xml:space="preserve">. </w:t>
      </w:r>
    </w:p>
    <w:p w:rsidR="008B27D8" w:rsidRDefault="008B27D8" w:rsidP="008B27D8">
      <w:pPr>
        <w:keepNext/>
        <w:jc w:val="center"/>
      </w:pPr>
      <w:r>
        <w:rPr>
          <w:noProof/>
        </w:rPr>
        <w:lastRenderedPageBreak/>
        <w:drawing>
          <wp:inline distT="0" distB="0" distL="0" distR="0">
            <wp:extent cx="5848350" cy="3030012"/>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850679" cy="3031218"/>
                    </a:xfrm>
                    <a:prstGeom prst="rect">
                      <a:avLst/>
                    </a:prstGeom>
                    <a:noFill/>
                  </pic:spPr>
                </pic:pic>
              </a:graphicData>
            </a:graphic>
          </wp:inline>
        </w:drawing>
      </w:r>
    </w:p>
    <w:p w:rsidR="008B27D8" w:rsidRDefault="008B27D8" w:rsidP="008B27D8">
      <w:pPr>
        <w:pStyle w:val="Caption"/>
        <w:jc w:val="center"/>
      </w:pPr>
      <w:proofErr w:type="gramStart"/>
      <w:r>
        <w:t xml:space="preserve">Figure </w:t>
      </w:r>
      <w:r w:rsidR="00B83FA1">
        <w:fldChar w:fldCharType="begin"/>
      </w:r>
      <w:r w:rsidR="00F8419F">
        <w:instrText xml:space="preserve"> SEQ Figure \* ARABIC </w:instrText>
      </w:r>
      <w:r w:rsidR="00B83FA1">
        <w:fldChar w:fldCharType="separate"/>
      </w:r>
      <w:r w:rsidR="00DA3626">
        <w:rPr>
          <w:noProof/>
        </w:rPr>
        <w:t>2</w:t>
      </w:r>
      <w:r w:rsidR="00B83FA1">
        <w:fldChar w:fldCharType="end"/>
      </w:r>
      <w:r>
        <w:t>.</w:t>
      </w:r>
      <w:proofErr w:type="gramEnd"/>
      <w:r>
        <w:t xml:space="preserve"> </w:t>
      </w:r>
      <w:proofErr w:type="gramStart"/>
      <w:r w:rsidR="003A3A55">
        <w:t>Concept design evaluation matrix.</w:t>
      </w:r>
      <w:proofErr w:type="gramEnd"/>
      <w:r w:rsidR="003A3A55">
        <w:t xml:space="preserve"> All concepts were rated for expected performance in the 7 most important criteria to determine t</w:t>
      </w:r>
      <w:r w:rsidR="00505857">
        <w:t>he concept which would meet the collection of criteria best</w:t>
      </w:r>
      <w:r w:rsidR="003A3A55">
        <w:t>.</w:t>
      </w:r>
    </w:p>
    <w:p w:rsidR="0045751D" w:rsidRDefault="00DD3AA9" w:rsidP="008B27D8">
      <w:r>
        <w:t xml:space="preserve">Both heat exchanger concepts received high scores for the </w:t>
      </w:r>
      <w:r w:rsidR="0054632C">
        <w:t xml:space="preserve">temperature and efficiency </w:t>
      </w:r>
      <w:r>
        <w:t xml:space="preserve">performance criteria </w:t>
      </w:r>
      <w:r w:rsidR="0045751D">
        <w:t>because they would harvest heat from sources with ample heat energy available,</w:t>
      </w:r>
      <w:r w:rsidR="0054632C">
        <w:t xml:space="preserve"> though the exhaust heat source</w:t>
      </w:r>
      <w:r w:rsidR="0045751D">
        <w:t xml:space="preserve"> would be </w:t>
      </w:r>
      <w:r w:rsidR="0054632C">
        <w:t xml:space="preserve">somewhat </w:t>
      </w:r>
      <w:r w:rsidR="0045751D">
        <w:t>greater</w:t>
      </w:r>
      <w:r w:rsidR="0054632C">
        <w:t xml:space="preserve"> than the coolant</w:t>
      </w:r>
      <w:r w:rsidR="0045751D">
        <w:t>. However, the complexity and materials involved in these systems result in low scores for the remainder of the categories.</w:t>
      </w:r>
      <w:r w:rsidR="0054632C">
        <w:t xml:space="preserve"> These systems would require many </w:t>
      </w:r>
      <w:r w:rsidR="0056013E">
        <w:t>components</w:t>
      </w:r>
      <w:r w:rsidR="0054632C">
        <w:t xml:space="preserve"> that would add weight to the vehicle and the potential for </w:t>
      </w:r>
      <w:r w:rsidR="0056013E">
        <w:t>component failure could drastically affect reliability. In addition, the complexity involved would make meeting the cost requirement difficult.</w:t>
      </w:r>
      <w:r w:rsidR="0045751D">
        <w:t xml:space="preserve"> </w:t>
      </w:r>
    </w:p>
    <w:p w:rsidR="00A679AF" w:rsidRDefault="0045751D" w:rsidP="008B27D8">
      <w:r>
        <w:t>The electric heater scores well in the performance categories as well, apart from the net efficiency. Because the electric heater would not harvest waste energy it would be the least likely to have a positive net effect on vehicle efficiency. However, the simplicity, controllability and flexibility of the electric heater concept results in good scores for the weight, safety</w:t>
      </w:r>
      <w:r w:rsidR="0056013E">
        <w:t>,</w:t>
      </w:r>
      <w:r>
        <w:t xml:space="preserve"> reliability and cost categories. </w:t>
      </w:r>
    </w:p>
    <w:p w:rsidR="00A679AF" w:rsidRDefault="00A679AF" w:rsidP="008B27D8">
      <w:r>
        <w:t xml:space="preserve">Conversely, the passive insulation concept would perform poorly in the performance categories other than net efficiency. This results from the fact that the lack of a control mechanism would mean a balance between the temperature increase provided by the insulation and the safety factor against overheating the fluid would have to be made. This would result in a lightly insulated axle that would warm up slowly and to a temperature at the lower end or below the specified range in most situations. </w:t>
      </w:r>
      <w:r>
        <w:lastRenderedPageBreak/>
        <w:t xml:space="preserve">Though this concept rates well for both cost and weight, in hot ambient conditions a poorly selected insulation value could result in overheated driveline fluid which could affect vehicle reliability. </w:t>
      </w:r>
    </w:p>
    <w:p w:rsidR="008B27D8" w:rsidRPr="008B27D8" w:rsidRDefault="00A679AF" w:rsidP="008B27D8">
      <w:r>
        <w:t>The</w:t>
      </w:r>
      <w:r w:rsidR="00674C83">
        <w:t xml:space="preserve"> concept design matrix suggests</w:t>
      </w:r>
      <w:r w:rsidR="008B27D8">
        <w:t xml:space="preserve"> that the </w:t>
      </w:r>
      <w:r w:rsidR="008052F0">
        <w:t xml:space="preserve">active </w:t>
      </w:r>
      <w:r w:rsidR="00674C83">
        <w:t>insulation concept is</w:t>
      </w:r>
      <w:r w:rsidR="008052F0">
        <w:t xml:space="preserve"> the best in terms of mee</w:t>
      </w:r>
      <w:r w:rsidR="00674C83">
        <w:t>ting the</w:t>
      </w:r>
      <w:r>
        <w:t xml:space="preserve"> majority of the </w:t>
      </w:r>
      <w:r w:rsidR="00674C83">
        <w:t>criterion.</w:t>
      </w:r>
      <w:r w:rsidR="008052F0">
        <w:t xml:space="preserve"> The fact that an active insulation s</w:t>
      </w:r>
      <w:r w:rsidR="00674C83">
        <w:t>ystem could</w:t>
      </w:r>
      <w:r w:rsidR="008052F0">
        <w:t xml:space="preserve"> combine the benefits of the passive insulation while providing a means of </w:t>
      </w:r>
      <w:r w:rsidR="00674C83">
        <w:t xml:space="preserve">temperature </w:t>
      </w:r>
      <w:r w:rsidR="008052F0">
        <w:t xml:space="preserve">control </w:t>
      </w:r>
      <w:proofErr w:type="gramStart"/>
      <w:r w:rsidR="008052F0">
        <w:t>make</w:t>
      </w:r>
      <w:proofErr w:type="gramEnd"/>
      <w:r w:rsidR="008052F0">
        <w:t xml:space="preserve"> it the best choice for meeting the temperature requirements and reliability requirements</w:t>
      </w:r>
      <w:r>
        <w:t>,</w:t>
      </w:r>
      <w:r w:rsidR="008052F0">
        <w:t xml:space="preserve"> while simultaneously improving </w:t>
      </w:r>
      <w:r>
        <w:t xml:space="preserve">the </w:t>
      </w:r>
      <w:r w:rsidR="008052F0">
        <w:t xml:space="preserve">net efficiency of the </w:t>
      </w:r>
      <w:r w:rsidR="00674C83">
        <w:t xml:space="preserve">vehicle </w:t>
      </w:r>
      <w:r w:rsidR="008052F0">
        <w:t>system.</w:t>
      </w:r>
    </w:p>
    <w:p w:rsidR="003B1215" w:rsidRDefault="003B1215" w:rsidP="003B1215">
      <w:pPr>
        <w:pStyle w:val="Heading1"/>
      </w:pPr>
      <w:bookmarkStart w:id="9" w:name="_Toc287220001"/>
      <w:r>
        <w:t>Detailed Design Progress</w:t>
      </w:r>
      <w:bookmarkEnd w:id="9"/>
    </w:p>
    <w:p w:rsidR="005128D6" w:rsidRDefault="00E17E80" w:rsidP="004C60F6">
      <w:r>
        <w:t>Once the active insulation design concept was selected the team began working on designing the specific components required</w:t>
      </w:r>
      <w:r w:rsidR="005977BD">
        <w:t xml:space="preserve"> for this concept</w:t>
      </w:r>
      <w:r w:rsidR="00810BDE">
        <w:t>,</w:t>
      </w:r>
      <w:r>
        <w:t xml:space="preserve"> and clarifying the direction to take. While insulation is</w:t>
      </w:r>
      <w:r w:rsidR="005977BD">
        <w:t xml:space="preserve"> a vital component of any </w:t>
      </w:r>
      <w:r w:rsidR="00810BDE">
        <w:t>active insulation design</w:t>
      </w:r>
      <w:r w:rsidR="009A3DE9">
        <w:t xml:space="preserve"> the temperature control </w:t>
      </w:r>
      <w:r w:rsidR="00810BDE">
        <w:t xml:space="preserve">component </w:t>
      </w:r>
      <w:r w:rsidR="009A3DE9">
        <w:t xml:space="preserve">could be accomplished in several ways depending on the effectiveness of the insulation. </w:t>
      </w:r>
      <w:r w:rsidR="00810BDE">
        <w:t xml:space="preserve"> The design</w:t>
      </w:r>
      <w:r w:rsidR="005977BD">
        <w:t xml:space="preserve"> was first evaluated by determining the approximate thickness of the </w:t>
      </w:r>
      <w:r w:rsidR="0031167E">
        <w:t xml:space="preserve">insulation that would be required to reach the temperature design goal using a simplified model of the axle, see </w:t>
      </w:r>
      <w:r w:rsidR="00E40AAE" w:rsidRPr="00E40AAE">
        <w:t>Appendix C</w:t>
      </w:r>
      <w:r w:rsidR="0031167E">
        <w:t xml:space="preserve"> for details.</w:t>
      </w:r>
    </w:p>
    <w:p w:rsidR="009A3DE9" w:rsidRPr="005128D6" w:rsidRDefault="005128D6" w:rsidP="004C60F6">
      <w:r>
        <w:t>This analysis suggests</w:t>
      </w:r>
      <w:r w:rsidR="0031167E">
        <w:t xml:space="preserve"> that, using a conservative insulation value of</w:t>
      </w:r>
      <w:r w:rsidR="00810BDE">
        <w:t xml:space="preserve"> </w:t>
      </w:r>
      <w:r w:rsidR="0027103F">
        <w:t>k</w:t>
      </w:r>
      <w:r w:rsidR="0027103F">
        <w:rPr>
          <w:rFonts w:eastAsiaTheme="minorEastAsia"/>
        </w:rPr>
        <w:t>~.05</w:t>
      </w:r>
      <m:oMath>
        <m:f>
          <m:fPr>
            <m:ctrlPr>
              <w:rPr>
                <w:rFonts w:ascii="Cambria Math" w:hAnsi="Cambria Math"/>
                <w:i/>
              </w:rPr>
            </m:ctrlPr>
          </m:fPr>
          <m:num>
            <m:r>
              <w:rPr>
                <w:rFonts w:ascii="Cambria Math" w:hAnsi="Cambria Math"/>
              </w:rPr>
              <m:t>W</m:t>
            </m:r>
          </m:num>
          <m:den>
            <m:r>
              <w:rPr>
                <w:rFonts w:ascii="Cambria Math" w:hAnsi="Cambria Math"/>
              </w:rPr>
              <m:t>m*K</m:t>
            </m:r>
          </m:den>
        </m:f>
      </m:oMath>
      <w:r>
        <w:rPr>
          <w:rFonts w:eastAsiaTheme="minorEastAsia"/>
        </w:rPr>
        <w:t xml:space="preserve">, the </w:t>
      </w:r>
      <w:r w:rsidR="0027103F">
        <w:rPr>
          <w:rFonts w:eastAsiaTheme="minorEastAsia"/>
        </w:rPr>
        <w:t xml:space="preserve">required insulation thickness </w:t>
      </w:r>
      <w:r>
        <w:rPr>
          <w:rFonts w:eastAsiaTheme="minorEastAsia"/>
        </w:rPr>
        <w:t xml:space="preserve">to produce enough thermal resistance to generate the required temperature delta </w:t>
      </w:r>
      <w:r w:rsidR="0027103F">
        <w:rPr>
          <w:rFonts w:eastAsiaTheme="minorEastAsia"/>
        </w:rPr>
        <w:t>would be 1.06mm. While this result is highly dependent on the assumptions made in the analysis, it is sufficiently small to suggest that insulation alone may be capable of generating the needed</w:t>
      </w:r>
      <w:r w:rsidR="0054632C">
        <w:rPr>
          <w:rFonts w:eastAsiaTheme="minorEastAsia"/>
        </w:rPr>
        <w:t xml:space="preserve"> equilibrium</w:t>
      </w:r>
      <w:r w:rsidR="0027103F">
        <w:rPr>
          <w:rFonts w:eastAsiaTheme="minorEastAsia"/>
        </w:rPr>
        <w:t xml:space="preserve"> heat differential between the ambient air and the axle fluid. </w:t>
      </w:r>
      <w:r w:rsidR="006722BA">
        <w:rPr>
          <w:rFonts w:eastAsiaTheme="minorEastAsia"/>
        </w:rPr>
        <w:t xml:space="preserve"> </w:t>
      </w:r>
      <w:r>
        <w:rPr>
          <w:rFonts w:eastAsiaTheme="minorEastAsia"/>
        </w:rPr>
        <w:t xml:space="preserve">To attempt to validate this analysis </w:t>
      </w:r>
      <w:r w:rsidR="00E04A1D">
        <w:rPr>
          <w:rFonts w:eastAsiaTheme="minorEastAsia"/>
        </w:rPr>
        <w:t>the design team conducted an experiment to determine the effectiveness of a store bought ins</w:t>
      </w:r>
      <w:r w:rsidR="006B26D4">
        <w:rPr>
          <w:rFonts w:eastAsiaTheme="minorEastAsia"/>
        </w:rPr>
        <w:t>ulation product, see Appendix B</w:t>
      </w:r>
      <w:r w:rsidR="00E04A1D">
        <w:rPr>
          <w:rFonts w:eastAsiaTheme="minorEastAsia"/>
        </w:rPr>
        <w:t xml:space="preserve"> for details. The results of this experiment were that </w:t>
      </w:r>
      <w:r w:rsidR="005E4C70">
        <w:rPr>
          <w:rFonts w:eastAsiaTheme="minorEastAsia"/>
        </w:rPr>
        <w:t>the insulation was clearly capable of meeting the temperature equilibrium requirements</w:t>
      </w:r>
      <w:r w:rsidR="00E04A1D">
        <w:rPr>
          <w:rFonts w:eastAsiaTheme="minorEastAsia"/>
        </w:rPr>
        <w:t>.</w:t>
      </w:r>
      <w:r w:rsidR="005E4C70">
        <w:rPr>
          <w:rFonts w:eastAsiaTheme="minorEastAsia"/>
        </w:rPr>
        <w:t xml:space="preserve"> The insulation had to actually be removed at one point in the test to avoid overheating the axle fluid. However, though the temperature ramp up rate </w:t>
      </w:r>
      <w:r w:rsidR="00726DA1">
        <w:rPr>
          <w:rFonts w:eastAsiaTheme="minorEastAsia"/>
        </w:rPr>
        <w:t xml:space="preserve">was </w:t>
      </w:r>
      <w:r w:rsidR="005E4C70">
        <w:rPr>
          <w:rFonts w:eastAsiaTheme="minorEastAsia"/>
        </w:rPr>
        <w:t xml:space="preserve">increased with the insulation it did not meet the design requirement. </w:t>
      </w:r>
    </w:p>
    <w:p w:rsidR="009315C6" w:rsidRDefault="005E4C70" w:rsidP="004C60F6">
      <w:pPr>
        <w:rPr>
          <w:rFonts w:eastAsiaTheme="minorEastAsia"/>
        </w:rPr>
      </w:pPr>
      <w:r>
        <w:rPr>
          <w:rFonts w:eastAsiaTheme="minorEastAsia"/>
        </w:rPr>
        <w:t>Because the use of insulation will</w:t>
      </w:r>
      <w:r w:rsidR="006722BA">
        <w:rPr>
          <w:rFonts w:eastAsiaTheme="minorEastAsia"/>
        </w:rPr>
        <w:t xml:space="preserve"> generate the </w:t>
      </w:r>
      <w:r>
        <w:rPr>
          <w:rFonts w:eastAsiaTheme="minorEastAsia"/>
        </w:rPr>
        <w:t xml:space="preserve">more than the </w:t>
      </w:r>
      <w:r w:rsidR="006722BA">
        <w:rPr>
          <w:rFonts w:eastAsiaTheme="minorEastAsia"/>
        </w:rPr>
        <w:t xml:space="preserve">required </w:t>
      </w:r>
      <w:r>
        <w:rPr>
          <w:rFonts w:eastAsiaTheme="minorEastAsia"/>
        </w:rPr>
        <w:t xml:space="preserve">equilibrium </w:t>
      </w:r>
      <w:r w:rsidR="006722BA">
        <w:rPr>
          <w:rFonts w:eastAsiaTheme="minorEastAsia"/>
        </w:rPr>
        <w:t xml:space="preserve">temperature differential, the control portion of the device can focus on providing adequate cooling to keep the differential </w:t>
      </w:r>
      <w:r>
        <w:rPr>
          <w:rFonts w:eastAsiaTheme="minorEastAsia"/>
        </w:rPr>
        <w:t xml:space="preserve">fluid </w:t>
      </w:r>
      <w:r w:rsidR="006722BA">
        <w:rPr>
          <w:rFonts w:eastAsiaTheme="minorEastAsia"/>
        </w:rPr>
        <w:t>from overheating.</w:t>
      </w:r>
      <w:r w:rsidR="00B8785D">
        <w:rPr>
          <w:rFonts w:eastAsiaTheme="minorEastAsia"/>
        </w:rPr>
        <w:t xml:space="preserve"> As the PDS specification states that the differential fluid temperature </w:t>
      </w:r>
      <w:proofErr w:type="gramStart"/>
      <w:r w:rsidR="00B8785D">
        <w:rPr>
          <w:rFonts w:eastAsiaTheme="minorEastAsia"/>
        </w:rPr>
        <w:t>be</w:t>
      </w:r>
      <w:proofErr w:type="gramEnd"/>
      <w:r w:rsidR="00B8785D">
        <w:rPr>
          <w:rFonts w:eastAsiaTheme="minorEastAsia"/>
        </w:rPr>
        <w:t xml:space="preserve"> maintained in the required temperature range while the vehicle is travelling at highway speeds there </w:t>
      </w:r>
      <w:r w:rsidR="00B8785D">
        <w:rPr>
          <w:rFonts w:eastAsiaTheme="minorEastAsia"/>
        </w:rPr>
        <w:lastRenderedPageBreak/>
        <w:t>are several potential cooling solutions that could take advantage of the forced convection available in these conditions.</w:t>
      </w:r>
    </w:p>
    <w:p w:rsidR="009315C6" w:rsidRDefault="00B8785D" w:rsidP="004C60F6">
      <w:pPr>
        <w:rPr>
          <w:rFonts w:eastAsiaTheme="minorEastAsia"/>
        </w:rPr>
      </w:pPr>
      <w:r>
        <w:rPr>
          <w:rFonts w:eastAsiaTheme="minorEastAsia"/>
        </w:rPr>
        <w:t>One p</w:t>
      </w:r>
      <w:r w:rsidR="006722BA">
        <w:rPr>
          <w:rFonts w:eastAsiaTheme="minorEastAsia"/>
        </w:rPr>
        <w:t>otential system would be a controlled ambient air ventilation system.</w:t>
      </w:r>
      <w:r>
        <w:rPr>
          <w:rFonts w:eastAsiaTheme="minorEastAsia"/>
        </w:rPr>
        <w:t xml:space="preserve"> Cool ambient air could be vented into the differential to provide cooling</w:t>
      </w:r>
      <w:r w:rsidR="009315C6">
        <w:rPr>
          <w:rFonts w:eastAsiaTheme="minorEastAsia"/>
        </w:rPr>
        <w:t xml:space="preserve"> of the fluid directly</w:t>
      </w:r>
      <w:r>
        <w:rPr>
          <w:rFonts w:eastAsiaTheme="minorEastAsia"/>
        </w:rPr>
        <w:t>.</w:t>
      </w:r>
      <w:r w:rsidR="009315C6">
        <w:rPr>
          <w:rFonts w:eastAsiaTheme="minorEastAsia"/>
        </w:rPr>
        <w:t xml:space="preserve"> While this concept has the advantage of cooling the fluid directly, there would be several challenges involved with modifying the differential to use this system.</w:t>
      </w:r>
      <w:r>
        <w:rPr>
          <w:rFonts w:eastAsiaTheme="minorEastAsia"/>
        </w:rPr>
        <w:t xml:space="preserve"> </w:t>
      </w:r>
      <w:r w:rsidR="009315C6">
        <w:rPr>
          <w:rFonts w:eastAsiaTheme="minorEastAsia"/>
        </w:rPr>
        <w:t>To avoid contamination of the fluid, the air would need to be adequately filtered, and the venting system would have to avoid differential fluid leakage.</w:t>
      </w:r>
    </w:p>
    <w:p w:rsidR="00B8785D" w:rsidRDefault="00B8785D" w:rsidP="004C60F6">
      <w:pPr>
        <w:rPr>
          <w:rFonts w:eastAsiaTheme="minorEastAsia"/>
        </w:rPr>
      </w:pPr>
      <w:r>
        <w:rPr>
          <w:rFonts w:eastAsiaTheme="minorEastAsia"/>
        </w:rPr>
        <w:t>Another potential solution would be to control the forced convection across the existing surface of the differential by implementin</w:t>
      </w:r>
      <w:r w:rsidR="0088340C">
        <w:rPr>
          <w:rFonts w:eastAsiaTheme="minorEastAsia"/>
        </w:rPr>
        <w:t>g a channel that would run along</w:t>
      </w:r>
      <w:r>
        <w:rPr>
          <w:rFonts w:eastAsiaTheme="minorEastAsia"/>
        </w:rPr>
        <w:t xml:space="preserve"> the surface of the differential, see figure </w:t>
      </w:r>
      <w:r w:rsidR="00505857">
        <w:rPr>
          <w:rFonts w:eastAsiaTheme="minorEastAsia"/>
        </w:rPr>
        <w:t>3</w:t>
      </w:r>
      <w:r>
        <w:rPr>
          <w:rFonts w:eastAsiaTheme="minorEastAsia"/>
        </w:rPr>
        <w:t>.</w:t>
      </w:r>
      <w:r w:rsidR="00DA3626">
        <w:rPr>
          <w:rFonts w:eastAsiaTheme="minorEastAsia"/>
        </w:rPr>
        <w:t xml:space="preserve"> In this strategy</w:t>
      </w:r>
      <w:r w:rsidR="005128D6">
        <w:rPr>
          <w:rFonts w:eastAsiaTheme="minorEastAsia"/>
        </w:rPr>
        <w:t>,</w:t>
      </w:r>
      <w:r w:rsidR="00DA3626">
        <w:rPr>
          <w:rFonts w:eastAsiaTheme="minorEastAsia"/>
        </w:rPr>
        <w:t xml:space="preserve"> the differential would be insulated in all locations excluding the area under the channel. This would preserve the overall heat transfer coefficient in the duct channel and allow the differential case and fluid to be effectively cooled when air was allowed to flow through the duct.</w:t>
      </w:r>
    </w:p>
    <w:p w:rsidR="00DA3626" w:rsidRDefault="00DA3626" w:rsidP="00DA3626">
      <w:pPr>
        <w:keepNext/>
        <w:jc w:val="center"/>
      </w:pPr>
      <w:r>
        <w:rPr>
          <w:rFonts w:eastAsiaTheme="minorEastAsia"/>
          <w:noProof/>
        </w:rPr>
        <w:drawing>
          <wp:inline distT="0" distB="0" distL="0" distR="0">
            <wp:extent cx="4702810" cy="3313430"/>
            <wp:effectExtent l="19050" t="0" r="254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702810" cy="3313430"/>
                    </a:xfrm>
                    <a:prstGeom prst="rect">
                      <a:avLst/>
                    </a:prstGeom>
                    <a:noFill/>
                    <a:ln w="9525">
                      <a:noFill/>
                      <a:miter lim="800000"/>
                      <a:headEnd/>
                      <a:tailEnd/>
                    </a:ln>
                  </pic:spPr>
                </pic:pic>
              </a:graphicData>
            </a:graphic>
          </wp:inline>
        </w:drawing>
      </w:r>
    </w:p>
    <w:p w:rsidR="006722BA" w:rsidRDefault="00DA3626" w:rsidP="00DA3626">
      <w:pPr>
        <w:pStyle w:val="Caption"/>
        <w:jc w:val="center"/>
      </w:pPr>
      <w:r>
        <w:t xml:space="preserve">Figure </w:t>
      </w:r>
      <w:r w:rsidR="00B83FA1">
        <w:fldChar w:fldCharType="begin"/>
      </w:r>
      <w:r w:rsidR="003F518E">
        <w:instrText xml:space="preserve"> SEQ Figure \* ARABIC </w:instrText>
      </w:r>
      <w:r w:rsidR="00B83FA1">
        <w:fldChar w:fldCharType="separate"/>
      </w:r>
      <w:r>
        <w:rPr>
          <w:noProof/>
        </w:rPr>
        <w:t>3</w:t>
      </w:r>
      <w:r w:rsidR="00B83FA1">
        <w:rPr>
          <w:noProof/>
        </w:rPr>
        <w:fldChar w:fldCharType="end"/>
      </w:r>
      <w:r>
        <w:t>: Convection Control Channel</w:t>
      </w:r>
    </w:p>
    <w:p w:rsidR="00DA3626" w:rsidRPr="00DA3626" w:rsidRDefault="00DA3626" w:rsidP="00DA3626">
      <w:r>
        <w:t xml:space="preserve">An alternative to the duct type design would be a cooling device designed to replace the front access cover of the differential. </w:t>
      </w:r>
      <w:r w:rsidR="00505857">
        <w:t>There is the potential to create a</w:t>
      </w:r>
      <w:r w:rsidR="005128D6">
        <w:t xml:space="preserve"> type of</w:t>
      </w:r>
      <w:r w:rsidR="00505857">
        <w:t xml:space="preserve"> heat sink device that would attach to the front of the differential to cool the fluid directly</w:t>
      </w:r>
      <w:r w:rsidR="005128D6">
        <w:t>,</w:t>
      </w:r>
      <w:r w:rsidR="00505857">
        <w:t xml:space="preserve"> rather than indirectly by cooling the differential </w:t>
      </w:r>
      <w:r w:rsidR="00505857">
        <w:lastRenderedPageBreak/>
        <w:t xml:space="preserve">case. While this cooling strategy has the benefit of cooling the fluid directly it is not currently </w:t>
      </w:r>
      <w:r w:rsidR="005128D6">
        <w:t xml:space="preserve">clear </w:t>
      </w:r>
      <w:r w:rsidR="00505857">
        <w:t xml:space="preserve">if this would be effective </w:t>
      </w:r>
      <w:r w:rsidR="005128D6">
        <w:t xml:space="preserve">cooling </w:t>
      </w:r>
      <w:r w:rsidR="00505857">
        <w:t xml:space="preserve">for the majority of the fluid which is located in the rear of the differential. If there is sufficient thermal continuity between the </w:t>
      </w:r>
      <w:r w:rsidR="005128D6">
        <w:t xml:space="preserve">front and rear </w:t>
      </w:r>
      <w:r w:rsidR="00505857">
        <w:t>reservoirs</w:t>
      </w:r>
      <w:r w:rsidR="005128D6">
        <w:t>,</w:t>
      </w:r>
      <w:r w:rsidR="00505857">
        <w:t xml:space="preserve"> this could be a</w:t>
      </w:r>
      <w:r w:rsidR="005128D6">
        <w:t>n</w:t>
      </w:r>
      <w:r w:rsidR="00505857">
        <w:t xml:space="preserve"> effective s</w:t>
      </w:r>
      <w:r w:rsidR="005128D6">
        <w:t>olution</w:t>
      </w:r>
      <w:r w:rsidR="00505857">
        <w:t>.</w:t>
      </w:r>
    </w:p>
    <w:p w:rsidR="00CF09B8" w:rsidRDefault="00CF09B8" w:rsidP="00D80161">
      <w:pPr>
        <w:pStyle w:val="Heading1"/>
      </w:pPr>
      <w:bookmarkStart w:id="10" w:name="_Toc287220002"/>
      <w:r>
        <w:t>Conclusion</w:t>
      </w:r>
      <w:r w:rsidR="003B1215">
        <w:t>s/Recommendations</w:t>
      </w:r>
      <w:bookmarkEnd w:id="10"/>
    </w:p>
    <w:p w:rsidR="00DD5BB4" w:rsidRDefault="00DD5BB4" w:rsidP="00DD5BB4">
      <w:r>
        <w:t>The major milestones that have been achieved are: PDS, i</w:t>
      </w:r>
      <w:r w:rsidR="00D3717B">
        <w:t>nternal search, external search</w:t>
      </w:r>
      <w:r>
        <w:t xml:space="preserve"> and concept evaluation. Based on the output from the concept evaluation, the team has decided to pursue an active insulation design. The team is currently in the midst of empirical testing and transitioning from concept evaluation to the detail design.  Due to resource and time constraints, the team is unable to construct a model to accurately simulate the operating conditions of the axle. In lieu of a model, the team will rely on empirical testing on Daimler’s test vehicle to provide design direction. The project at its current state is at approximately 50% of total completion and all tasks are on schedule. </w:t>
      </w:r>
    </w:p>
    <w:p w:rsidR="00DD5BB4" w:rsidRDefault="00DD5BB4" w:rsidP="00DD5BB4">
      <w:r>
        <w:t>Results from empirical testing reveal that insulation alone is able to satisfy some of the customer needs. Insul</w:t>
      </w:r>
      <w:r w:rsidR="00FE6609">
        <w:t>ation is relatively inexpensive,</w:t>
      </w:r>
      <w:r>
        <w:t xml:space="preserve"> reliable, and most importantly it is able to attain the desired axle lubricant temperature range of 65-80</w:t>
      </w:r>
      <w:r>
        <w:rPr>
          <w:rFonts w:cs="Calibri"/>
        </w:rPr>
        <w:t>°</w:t>
      </w:r>
      <w:r>
        <w:t>C. Insulation alone however, cannot meet the desired warm-up rate of 2</w:t>
      </w:r>
      <w:r>
        <w:rPr>
          <w:rFonts w:cs="Calibri"/>
        </w:rPr>
        <w:t>°</w:t>
      </w:r>
      <w:r>
        <w:t>C/minute minimum, nor is it able to prevent the fluid temperature from exceeding the upper temperature limit. The current state of the product does not completely satisfy any of the performance criteria and will require further development. Adding an active cooling and heating function will result in a device that is able to attain the desired temperature and prevent the upper temperature limit from being exceeded. A concern that has surfaced as a result of additional test data is the feasibility of meeting the warm-up rate requirement. Daimler’s initial estimate of natural axle warm-up rate was higher than actual as revealed from test data, and the current rate will need to be quadrupled to meet the desired rate. This may pose a problem in terms of achieving a positive net efficiency, cost requirements, and utilization of available energy sources. Further analysis is necessary to determine if a compromise regarding this performance criterion needs to occur.</w:t>
      </w:r>
    </w:p>
    <w:p w:rsidR="00B03646" w:rsidRDefault="00DD5BB4" w:rsidP="00DD5BB4">
      <w:r>
        <w:t xml:space="preserve">The major milestones to be completed are: detail design, additional empirical testing as required, prototyping/fabrication, product validation, modification or redesign, and lastly documentation of the final product. In the upcoming detail design activity, the team will continue to refine the active insulation design with further analysis based on additional data obtained from empirical testing. Design </w:t>
      </w:r>
      <w:r>
        <w:lastRenderedPageBreak/>
        <w:t>elements regarding method of heating, target locations of heating/cooling, an insulation material will be determined in the detail design stage. The team will continue to maintain an open channel of communication with the customer throughout the design process to ensure that the evolving design is in alignment with customer expectations.</w:t>
      </w:r>
    </w:p>
    <w:p w:rsidR="009501A1" w:rsidRDefault="00302995" w:rsidP="009501A1">
      <w:pPr>
        <w:pStyle w:val="Heading1"/>
      </w:pPr>
      <w:r>
        <w:br w:type="page"/>
      </w:r>
      <w:bookmarkStart w:id="11" w:name="_Toc287220003"/>
      <w:r w:rsidR="009501A1">
        <w:lastRenderedPageBreak/>
        <w:t>References</w:t>
      </w:r>
      <w:bookmarkEnd w:id="11"/>
    </w:p>
    <w:p w:rsidR="009501A1" w:rsidRDefault="009501A1" w:rsidP="009501A1">
      <w:proofErr w:type="gramStart"/>
      <w:r w:rsidRPr="009501A1">
        <w:t>21st Century Truck, 2007</w:t>
      </w:r>
      <w:r>
        <w:t>.</w:t>
      </w:r>
      <w:proofErr w:type="gramEnd"/>
      <w:r>
        <w:t xml:space="preserve"> </w:t>
      </w:r>
      <w:proofErr w:type="gramStart"/>
      <w:r>
        <w:t>Roadmap and Technical Whitepapers.</w:t>
      </w:r>
      <w:proofErr w:type="gramEnd"/>
      <w:r>
        <w:t xml:space="preserve"> Retrieved from: </w:t>
      </w:r>
      <w:hyperlink r:id="rId14" w:history="1">
        <w:r w:rsidRPr="00CA5105">
          <w:rPr>
            <w:rStyle w:val="Hyperlink"/>
          </w:rPr>
          <w:t>http://www1.eere.energy.gov/vehiclesandfuels/about/partnerships/21centurytruck/index.html 2/8/2011</w:t>
        </w:r>
      </w:hyperlink>
    </w:p>
    <w:p w:rsidR="003B7BB4" w:rsidRPr="003B7BB4" w:rsidRDefault="00220340" w:rsidP="003B7BB4">
      <w:pPr>
        <w:pStyle w:val="Heading1"/>
      </w:pPr>
      <w:r>
        <w:br w:type="page"/>
      </w:r>
    </w:p>
    <w:p w:rsidR="00CF09B8" w:rsidRDefault="004806AA" w:rsidP="0031167E">
      <w:pPr>
        <w:pStyle w:val="Heading1"/>
      </w:pPr>
      <w:bookmarkStart w:id="12" w:name="_Toc287220004"/>
      <w:r>
        <w:lastRenderedPageBreak/>
        <w:t>Appendix A</w:t>
      </w:r>
      <w:r w:rsidR="00B65144">
        <w:t>: PDS Specifications</w:t>
      </w:r>
      <w:bookmarkEnd w:id="12"/>
    </w:p>
    <w:tbl>
      <w:tblPr>
        <w:tblW w:w="5000" w:type="pct"/>
        <w:tblLayout w:type="fixed"/>
        <w:tblLook w:val="0000"/>
      </w:tblPr>
      <w:tblGrid>
        <w:gridCol w:w="1145"/>
        <w:gridCol w:w="42"/>
        <w:gridCol w:w="1800"/>
        <w:gridCol w:w="1452"/>
        <w:gridCol w:w="1352"/>
        <w:gridCol w:w="440"/>
        <w:gridCol w:w="1069"/>
        <w:gridCol w:w="102"/>
        <w:gridCol w:w="1239"/>
        <w:gridCol w:w="21"/>
        <w:gridCol w:w="914"/>
      </w:tblGrid>
      <w:tr w:rsidR="00CF09B8" w:rsidRPr="003A2CC9" w:rsidTr="001B0C3D">
        <w:trPr>
          <w:trHeight w:val="420"/>
        </w:trPr>
        <w:tc>
          <w:tcPr>
            <w:tcW w:w="5000" w:type="pct"/>
            <w:gridSpan w:val="11"/>
            <w:tcBorders>
              <w:top w:val="single" w:sz="4" w:space="0" w:color="auto"/>
              <w:left w:val="single" w:sz="4" w:space="0" w:color="auto"/>
              <w:bottom w:val="single" w:sz="4" w:space="0" w:color="auto"/>
              <w:right w:val="single" w:sz="4" w:space="0" w:color="auto"/>
            </w:tcBorders>
            <w:vAlign w:val="center"/>
          </w:tcPr>
          <w:p w:rsidR="00CF09B8" w:rsidRPr="003A2CC9" w:rsidRDefault="00CF09B8" w:rsidP="00D80161">
            <w:pPr>
              <w:spacing w:after="0"/>
              <w:jc w:val="center"/>
              <w:rPr>
                <w:rFonts w:cs="Arial"/>
                <w:b/>
                <w:bCs/>
                <w:color w:val="000000"/>
                <w:sz w:val="32"/>
                <w:szCs w:val="32"/>
              </w:rPr>
            </w:pPr>
            <w:r w:rsidRPr="003A2CC9">
              <w:rPr>
                <w:rFonts w:cs="Arial"/>
                <w:b/>
                <w:bCs/>
                <w:color w:val="000000"/>
                <w:sz w:val="32"/>
                <w:szCs w:val="32"/>
              </w:rPr>
              <w:t>High Priority</w:t>
            </w:r>
          </w:p>
        </w:tc>
      </w:tr>
      <w:tr w:rsidR="00CF09B8" w:rsidRPr="003A2CC9" w:rsidTr="001B0C3D">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FF9900" w:fill="FF99CC"/>
            <w:vAlign w:val="center"/>
          </w:tcPr>
          <w:p w:rsidR="00CF09B8" w:rsidRPr="003A2CC9" w:rsidRDefault="00CF09B8" w:rsidP="00D80161">
            <w:pPr>
              <w:spacing w:after="0"/>
              <w:jc w:val="center"/>
              <w:rPr>
                <w:rFonts w:cs="Arial"/>
                <w:b/>
                <w:bCs/>
                <w:color w:val="000000"/>
                <w:sz w:val="28"/>
                <w:szCs w:val="28"/>
              </w:rPr>
            </w:pPr>
            <w:r w:rsidRPr="003A2CC9">
              <w:rPr>
                <w:rFonts w:cs="Arial"/>
                <w:b/>
                <w:bCs/>
                <w:color w:val="000000"/>
                <w:sz w:val="28"/>
                <w:szCs w:val="28"/>
              </w:rPr>
              <w:t>Performance</w:t>
            </w:r>
          </w:p>
        </w:tc>
      </w:tr>
      <w:tr w:rsidR="001B0C3D" w:rsidRPr="003A2CC9" w:rsidTr="001B0C3D">
        <w:trPr>
          <w:trHeight w:val="315"/>
        </w:trPr>
        <w:tc>
          <w:tcPr>
            <w:tcW w:w="620" w:type="pct"/>
            <w:gridSpan w:val="2"/>
            <w:tcBorders>
              <w:top w:val="nil"/>
              <w:left w:val="single" w:sz="4" w:space="0" w:color="auto"/>
              <w:bottom w:val="single" w:sz="4" w:space="0" w:color="auto"/>
              <w:right w:val="single" w:sz="4" w:space="0" w:color="auto"/>
            </w:tcBorders>
            <w:noWrap/>
            <w:vAlign w:val="center"/>
          </w:tcPr>
          <w:p w:rsidR="00CF09B8" w:rsidRPr="001B0C3D" w:rsidRDefault="00CF09B8" w:rsidP="00D80161">
            <w:pPr>
              <w:spacing w:after="0"/>
              <w:jc w:val="center"/>
              <w:rPr>
                <w:rFonts w:cs="Arial"/>
                <w:b/>
                <w:bCs/>
                <w:color w:val="000000"/>
                <w:sz w:val="20"/>
                <w:szCs w:val="20"/>
              </w:rPr>
            </w:pPr>
            <w:r w:rsidRPr="001B0C3D">
              <w:rPr>
                <w:rFonts w:cs="Arial"/>
                <w:b/>
                <w:bCs/>
                <w:color w:val="000000"/>
                <w:sz w:val="20"/>
                <w:szCs w:val="20"/>
              </w:rPr>
              <w:t>Customer</w:t>
            </w:r>
          </w:p>
        </w:tc>
        <w:tc>
          <w:tcPr>
            <w:tcW w:w="940" w:type="pct"/>
            <w:tcBorders>
              <w:top w:val="nil"/>
              <w:left w:val="nil"/>
              <w:bottom w:val="single" w:sz="4" w:space="0" w:color="auto"/>
              <w:right w:val="single" w:sz="4" w:space="0" w:color="auto"/>
            </w:tcBorders>
            <w:noWrap/>
            <w:vAlign w:val="center"/>
          </w:tcPr>
          <w:p w:rsidR="00CF09B8" w:rsidRPr="001B0C3D" w:rsidRDefault="00CF09B8" w:rsidP="00D80161">
            <w:pPr>
              <w:spacing w:after="0"/>
              <w:jc w:val="center"/>
              <w:rPr>
                <w:rFonts w:cs="Arial"/>
                <w:b/>
                <w:bCs/>
                <w:color w:val="000000"/>
                <w:sz w:val="20"/>
                <w:szCs w:val="20"/>
              </w:rPr>
            </w:pPr>
            <w:r w:rsidRPr="001B0C3D">
              <w:rPr>
                <w:rFonts w:cs="Arial"/>
                <w:b/>
                <w:bCs/>
                <w:color w:val="000000"/>
                <w:sz w:val="20"/>
                <w:szCs w:val="20"/>
              </w:rPr>
              <w:t>Requirement</w:t>
            </w:r>
          </w:p>
        </w:tc>
        <w:tc>
          <w:tcPr>
            <w:tcW w:w="758" w:type="pct"/>
            <w:tcBorders>
              <w:top w:val="nil"/>
              <w:left w:val="nil"/>
              <w:bottom w:val="single" w:sz="4" w:space="0" w:color="auto"/>
              <w:right w:val="single" w:sz="4" w:space="0" w:color="auto"/>
            </w:tcBorders>
            <w:noWrap/>
            <w:vAlign w:val="center"/>
          </w:tcPr>
          <w:p w:rsidR="00CF09B8" w:rsidRPr="001B0C3D" w:rsidRDefault="00CF09B8" w:rsidP="00D80161">
            <w:pPr>
              <w:spacing w:after="0"/>
              <w:jc w:val="center"/>
              <w:rPr>
                <w:rFonts w:cs="Arial"/>
                <w:b/>
                <w:bCs/>
                <w:color w:val="000000"/>
                <w:sz w:val="20"/>
                <w:szCs w:val="20"/>
              </w:rPr>
            </w:pPr>
            <w:r w:rsidRPr="001B0C3D">
              <w:rPr>
                <w:rFonts w:cs="Arial"/>
                <w:b/>
                <w:bCs/>
                <w:color w:val="000000"/>
                <w:sz w:val="20"/>
                <w:szCs w:val="20"/>
              </w:rPr>
              <w:t>Metric</w:t>
            </w:r>
          </w:p>
        </w:tc>
        <w:tc>
          <w:tcPr>
            <w:tcW w:w="936" w:type="pct"/>
            <w:gridSpan w:val="2"/>
            <w:tcBorders>
              <w:top w:val="nil"/>
              <w:left w:val="nil"/>
              <w:bottom w:val="single" w:sz="4" w:space="0" w:color="auto"/>
              <w:right w:val="single" w:sz="4" w:space="0" w:color="auto"/>
            </w:tcBorders>
            <w:noWrap/>
            <w:vAlign w:val="center"/>
          </w:tcPr>
          <w:p w:rsidR="00CF09B8" w:rsidRPr="001B0C3D" w:rsidRDefault="00CF09B8" w:rsidP="00D80161">
            <w:pPr>
              <w:spacing w:after="0"/>
              <w:jc w:val="center"/>
              <w:rPr>
                <w:rFonts w:cs="Arial"/>
                <w:b/>
                <w:bCs/>
                <w:color w:val="000000"/>
                <w:sz w:val="20"/>
                <w:szCs w:val="20"/>
              </w:rPr>
            </w:pPr>
            <w:r w:rsidRPr="001B0C3D">
              <w:rPr>
                <w:rFonts w:cs="Arial"/>
                <w:b/>
                <w:bCs/>
                <w:color w:val="000000"/>
                <w:sz w:val="20"/>
                <w:szCs w:val="20"/>
              </w:rPr>
              <w:t>Target</w:t>
            </w:r>
          </w:p>
        </w:tc>
        <w:tc>
          <w:tcPr>
            <w:tcW w:w="611" w:type="pct"/>
            <w:gridSpan w:val="2"/>
            <w:tcBorders>
              <w:top w:val="nil"/>
              <w:left w:val="nil"/>
              <w:bottom w:val="single" w:sz="4" w:space="0" w:color="auto"/>
              <w:right w:val="single" w:sz="4" w:space="0" w:color="auto"/>
            </w:tcBorders>
            <w:noWrap/>
            <w:vAlign w:val="center"/>
          </w:tcPr>
          <w:p w:rsidR="00CF09B8" w:rsidRPr="001B0C3D" w:rsidRDefault="00CF09B8" w:rsidP="00D80161">
            <w:pPr>
              <w:spacing w:after="0"/>
              <w:jc w:val="center"/>
              <w:rPr>
                <w:rFonts w:cs="Arial"/>
                <w:b/>
                <w:bCs/>
                <w:color w:val="000000"/>
                <w:sz w:val="20"/>
                <w:szCs w:val="20"/>
              </w:rPr>
            </w:pPr>
            <w:r w:rsidRPr="001B0C3D">
              <w:rPr>
                <w:rFonts w:cs="Arial"/>
                <w:b/>
                <w:bCs/>
                <w:color w:val="000000"/>
                <w:sz w:val="20"/>
                <w:szCs w:val="20"/>
              </w:rPr>
              <w:t>Basis</w:t>
            </w:r>
          </w:p>
        </w:tc>
        <w:tc>
          <w:tcPr>
            <w:tcW w:w="658" w:type="pct"/>
            <w:gridSpan w:val="2"/>
            <w:tcBorders>
              <w:top w:val="nil"/>
              <w:left w:val="nil"/>
              <w:bottom w:val="single" w:sz="4" w:space="0" w:color="auto"/>
              <w:right w:val="single" w:sz="4" w:space="0" w:color="auto"/>
            </w:tcBorders>
            <w:noWrap/>
            <w:vAlign w:val="center"/>
          </w:tcPr>
          <w:p w:rsidR="00CF09B8" w:rsidRPr="001B0C3D" w:rsidRDefault="00CF09B8" w:rsidP="00D80161">
            <w:pPr>
              <w:spacing w:after="0"/>
              <w:jc w:val="center"/>
              <w:rPr>
                <w:rFonts w:cs="Arial"/>
                <w:b/>
                <w:bCs/>
                <w:color w:val="000000"/>
                <w:sz w:val="20"/>
                <w:szCs w:val="20"/>
              </w:rPr>
            </w:pPr>
            <w:r w:rsidRPr="001B0C3D">
              <w:rPr>
                <w:rFonts w:cs="Arial"/>
                <w:b/>
                <w:bCs/>
                <w:color w:val="000000"/>
                <w:sz w:val="20"/>
                <w:szCs w:val="20"/>
              </w:rPr>
              <w:t>Verification</w:t>
            </w:r>
          </w:p>
        </w:tc>
        <w:tc>
          <w:tcPr>
            <w:tcW w:w="477" w:type="pct"/>
            <w:tcBorders>
              <w:top w:val="nil"/>
              <w:left w:val="nil"/>
              <w:bottom w:val="single" w:sz="4" w:space="0" w:color="auto"/>
              <w:right w:val="single" w:sz="4" w:space="0" w:color="auto"/>
            </w:tcBorders>
            <w:noWrap/>
            <w:vAlign w:val="center"/>
          </w:tcPr>
          <w:p w:rsidR="00CF09B8" w:rsidRPr="001B0C3D" w:rsidRDefault="00CF09B8" w:rsidP="00D80161">
            <w:pPr>
              <w:spacing w:after="0"/>
              <w:jc w:val="center"/>
              <w:rPr>
                <w:rFonts w:cs="Arial"/>
                <w:b/>
                <w:bCs/>
                <w:color w:val="000000"/>
                <w:sz w:val="20"/>
                <w:szCs w:val="20"/>
              </w:rPr>
            </w:pPr>
            <w:r w:rsidRPr="001B0C3D">
              <w:rPr>
                <w:rFonts w:cs="Arial"/>
                <w:b/>
                <w:bCs/>
                <w:color w:val="000000"/>
                <w:sz w:val="20"/>
                <w:szCs w:val="20"/>
              </w:rPr>
              <w:t>Priority</w:t>
            </w:r>
          </w:p>
        </w:tc>
      </w:tr>
      <w:tr w:rsidR="001B0C3D" w:rsidRPr="001B0C3D" w:rsidTr="001B0C3D">
        <w:trPr>
          <w:trHeight w:val="1200"/>
        </w:trPr>
        <w:tc>
          <w:tcPr>
            <w:tcW w:w="620" w:type="pct"/>
            <w:gridSpan w:val="2"/>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DTNA</w:t>
            </w:r>
          </w:p>
        </w:tc>
        <w:tc>
          <w:tcPr>
            <w:tcW w:w="940"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Device is to achieve and maintain axle lube temperature</w:t>
            </w:r>
          </w:p>
        </w:tc>
        <w:tc>
          <w:tcPr>
            <w:tcW w:w="758"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Fluid Temp</w:t>
            </w:r>
          </w:p>
        </w:tc>
        <w:tc>
          <w:tcPr>
            <w:tcW w:w="936" w:type="pct"/>
            <w:gridSpan w:val="2"/>
            <w:tcBorders>
              <w:top w:val="nil"/>
              <w:left w:val="nil"/>
              <w:bottom w:val="single" w:sz="4" w:space="0" w:color="auto"/>
              <w:right w:val="single" w:sz="4" w:space="0" w:color="auto"/>
            </w:tcBorders>
            <w:vAlign w:val="center"/>
          </w:tcPr>
          <w:p w:rsidR="00CF09B8" w:rsidRPr="001B0C3D" w:rsidRDefault="00CF09B8" w:rsidP="003A3A55">
            <w:pPr>
              <w:spacing w:after="0" w:line="240" w:lineRule="auto"/>
              <w:jc w:val="center"/>
              <w:rPr>
                <w:rFonts w:cs="Arial"/>
                <w:color w:val="000000"/>
                <w:sz w:val="20"/>
                <w:szCs w:val="20"/>
              </w:rPr>
            </w:pPr>
            <w:r w:rsidRPr="001B0C3D">
              <w:rPr>
                <w:rFonts w:cs="Arial"/>
                <w:color w:val="000000"/>
                <w:sz w:val="20"/>
                <w:szCs w:val="20"/>
              </w:rPr>
              <w:t xml:space="preserve">65-80°C when Ambient is above 0°C and 50-65°C when Ambient is </w:t>
            </w:r>
            <w:r w:rsidR="003A3A55">
              <w:rPr>
                <w:rFonts w:cs="Arial"/>
                <w:color w:val="000000"/>
                <w:sz w:val="20"/>
                <w:szCs w:val="20"/>
              </w:rPr>
              <w:t>as low as</w:t>
            </w:r>
            <w:r w:rsidRPr="001B0C3D">
              <w:rPr>
                <w:rFonts w:cs="Arial"/>
                <w:color w:val="000000"/>
                <w:sz w:val="20"/>
                <w:szCs w:val="20"/>
              </w:rPr>
              <w:t xml:space="preserve"> </w:t>
            </w:r>
            <w:r w:rsidR="003A3A55">
              <w:rPr>
                <w:rFonts w:cs="Arial"/>
                <w:color w:val="000000"/>
                <w:sz w:val="20"/>
                <w:szCs w:val="20"/>
              </w:rPr>
              <w:t>-15</w:t>
            </w:r>
            <w:r w:rsidRPr="001B0C3D">
              <w:rPr>
                <w:rFonts w:cs="Arial"/>
                <w:color w:val="000000"/>
                <w:sz w:val="20"/>
                <w:szCs w:val="20"/>
              </w:rPr>
              <w:t>°C</w:t>
            </w:r>
          </w:p>
        </w:tc>
        <w:tc>
          <w:tcPr>
            <w:tcW w:w="611"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Customer Data</w:t>
            </w:r>
          </w:p>
        </w:tc>
        <w:tc>
          <w:tcPr>
            <w:tcW w:w="658"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Test</w:t>
            </w:r>
          </w:p>
        </w:tc>
        <w:tc>
          <w:tcPr>
            <w:tcW w:w="477"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High</w:t>
            </w:r>
          </w:p>
        </w:tc>
      </w:tr>
      <w:tr w:rsidR="001B0C3D" w:rsidRPr="001B0C3D" w:rsidTr="001B0C3D">
        <w:trPr>
          <w:trHeight w:val="900"/>
        </w:trPr>
        <w:tc>
          <w:tcPr>
            <w:tcW w:w="620" w:type="pct"/>
            <w:gridSpan w:val="2"/>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End User</w:t>
            </w:r>
          </w:p>
        </w:tc>
        <w:tc>
          <w:tcPr>
            <w:tcW w:w="940"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Net Vehicle Efficiency Increase</w:t>
            </w:r>
          </w:p>
        </w:tc>
        <w:tc>
          <w:tcPr>
            <w:tcW w:w="758"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-ΔKW(Drive train Loss)/ΔKW(Energy Consumption)</w:t>
            </w:r>
          </w:p>
        </w:tc>
        <w:tc>
          <w:tcPr>
            <w:tcW w:w="936"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&gt;0</w:t>
            </w:r>
          </w:p>
        </w:tc>
        <w:tc>
          <w:tcPr>
            <w:tcW w:w="611"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Customer Data</w:t>
            </w:r>
          </w:p>
        </w:tc>
        <w:tc>
          <w:tcPr>
            <w:tcW w:w="658"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Comparison</w:t>
            </w:r>
          </w:p>
        </w:tc>
        <w:tc>
          <w:tcPr>
            <w:tcW w:w="477"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High</w:t>
            </w:r>
          </w:p>
        </w:tc>
      </w:tr>
      <w:tr w:rsidR="001B0C3D" w:rsidRPr="001B0C3D" w:rsidTr="001B0C3D">
        <w:trPr>
          <w:trHeight w:val="600"/>
        </w:trPr>
        <w:tc>
          <w:tcPr>
            <w:tcW w:w="620" w:type="pct"/>
            <w:gridSpan w:val="2"/>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DTNA</w:t>
            </w:r>
          </w:p>
        </w:tc>
        <w:tc>
          <w:tcPr>
            <w:tcW w:w="940"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Uses existing sources of energy</w:t>
            </w:r>
          </w:p>
        </w:tc>
        <w:tc>
          <w:tcPr>
            <w:tcW w:w="758"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Y/N</w:t>
            </w:r>
          </w:p>
        </w:tc>
        <w:tc>
          <w:tcPr>
            <w:tcW w:w="936"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Yes</w:t>
            </w:r>
          </w:p>
        </w:tc>
        <w:tc>
          <w:tcPr>
            <w:tcW w:w="611"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Customer Data</w:t>
            </w:r>
          </w:p>
        </w:tc>
        <w:tc>
          <w:tcPr>
            <w:tcW w:w="658"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Comparison</w:t>
            </w:r>
          </w:p>
        </w:tc>
        <w:tc>
          <w:tcPr>
            <w:tcW w:w="477"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High</w:t>
            </w:r>
          </w:p>
        </w:tc>
      </w:tr>
      <w:tr w:rsidR="001B0C3D" w:rsidRPr="001B0C3D" w:rsidTr="001B0C3D">
        <w:trPr>
          <w:trHeight w:val="600"/>
        </w:trPr>
        <w:tc>
          <w:tcPr>
            <w:tcW w:w="620" w:type="pct"/>
            <w:gridSpan w:val="2"/>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DTNA</w:t>
            </w:r>
          </w:p>
        </w:tc>
        <w:tc>
          <w:tcPr>
            <w:tcW w:w="940"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Device is to heat the axle lube at a specified rate</w:t>
            </w:r>
          </w:p>
        </w:tc>
        <w:tc>
          <w:tcPr>
            <w:tcW w:w="758"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Fluid Temp</w:t>
            </w:r>
          </w:p>
        </w:tc>
        <w:tc>
          <w:tcPr>
            <w:tcW w:w="936"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 xml:space="preserve">  2°C/min average minimum</w:t>
            </w:r>
          </w:p>
        </w:tc>
        <w:tc>
          <w:tcPr>
            <w:tcW w:w="611"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Customer Data</w:t>
            </w:r>
          </w:p>
        </w:tc>
        <w:tc>
          <w:tcPr>
            <w:tcW w:w="658"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Test</w:t>
            </w:r>
          </w:p>
        </w:tc>
        <w:tc>
          <w:tcPr>
            <w:tcW w:w="477"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High</w:t>
            </w:r>
          </w:p>
        </w:tc>
      </w:tr>
      <w:tr w:rsidR="00CF09B8" w:rsidRPr="003A2CC9" w:rsidTr="001B0C3D">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FF9900" w:fill="FF99CC"/>
            <w:vAlign w:val="center"/>
          </w:tcPr>
          <w:p w:rsidR="00CF09B8" w:rsidRPr="003A2CC9" w:rsidRDefault="00CF09B8" w:rsidP="00D80161">
            <w:pPr>
              <w:spacing w:after="0"/>
              <w:jc w:val="center"/>
              <w:rPr>
                <w:rFonts w:cs="Arial"/>
                <w:b/>
                <w:bCs/>
                <w:color w:val="000000"/>
                <w:sz w:val="28"/>
                <w:szCs w:val="28"/>
              </w:rPr>
            </w:pPr>
            <w:r w:rsidRPr="003A2CC9">
              <w:rPr>
                <w:rFonts w:cs="Arial"/>
                <w:b/>
                <w:bCs/>
                <w:color w:val="000000"/>
                <w:sz w:val="28"/>
                <w:szCs w:val="28"/>
              </w:rPr>
              <w:t>Reliability and Quality</w:t>
            </w:r>
          </w:p>
        </w:tc>
      </w:tr>
      <w:tr w:rsidR="001B0C3D" w:rsidRPr="003A2CC9" w:rsidTr="001B0C3D">
        <w:trPr>
          <w:trHeight w:val="315"/>
        </w:trPr>
        <w:tc>
          <w:tcPr>
            <w:tcW w:w="598" w:type="pct"/>
            <w:tcBorders>
              <w:top w:val="nil"/>
              <w:left w:val="single" w:sz="4" w:space="0" w:color="auto"/>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Customer</w:t>
            </w:r>
          </w:p>
        </w:tc>
        <w:tc>
          <w:tcPr>
            <w:tcW w:w="962" w:type="pct"/>
            <w:gridSpan w:val="2"/>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Requirement</w:t>
            </w:r>
          </w:p>
        </w:tc>
        <w:tc>
          <w:tcPr>
            <w:tcW w:w="758"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Metric</w:t>
            </w:r>
          </w:p>
        </w:tc>
        <w:tc>
          <w:tcPr>
            <w:tcW w:w="706"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Target</w:t>
            </w:r>
          </w:p>
        </w:tc>
        <w:tc>
          <w:tcPr>
            <w:tcW w:w="788" w:type="pct"/>
            <w:gridSpan w:val="2"/>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Basis</w:t>
            </w:r>
          </w:p>
        </w:tc>
        <w:tc>
          <w:tcPr>
            <w:tcW w:w="700" w:type="pct"/>
            <w:gridSpan w:val="2"/>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Verification</w:t>
            </w:r>
          </w:p>
        </w:tc>
        <w:tc>
          <w:tcPr>
            <w:tcW w:w="488" w:type="pct"/>
            <w:gridSpan w:val="2"/>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Priority</w:t>
            </w:r>
          </w:p>
        </w:tc>
      </w:tr>
      <w:tr w:rsidR="00CF09B8" w:rsidRPr="001B0C3D" w:rsidTr="001B0C3D">
        <w:trPr>
          <w:trHeight w:val="900"/>
        </w:trPr>
        <w:tc>
          <w:tcPr>
            <w:tcW w:w="598" w:type="pct"/>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DTNA</w:t>
            </w:r>
          </w:p>
        </w:tc>
        <w:tc>
          <w:tcPr>
            <w:tcW w:w="962"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Device will not overheat axle lube</w:t>
            </w:r>
          </w:p>
        </w:tc>
        <w:tc>
          <w:tcPr>
            <w:tcW w:w="758"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Fluid Temp</w:t>
            </w:r>
          </w:p>
        </w:tc>
        <w:tc>
          <w:tcPr>
            <w:tcW w:w="706"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Max Lube Temperature of 120°C</w:t>
            </w:r>
          </w:p>
        </w:tc>
        <w:tc>
          <w:tcPr>
            <w:tcW w:w="788"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Customer Data</w:t>
            </w:r>
          </w:p>
        </w:tc>
        <w:tc>
          <w:tcPr>
            <w:tcW w:w="700"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Test</w:t>
            </w:r>
          </w:p>
        </w:tc>
        <w:tc>
          <w:tcPr>
            <w:tcW w:w="488"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High</w:t>
            </w:r>
          </w:p>
        </w:tc>
      </w:tr>
      <w:tr w:rsidR="00CF09B8" w:rsidRPr="003A2CC9" w:rsidTr="001B0C3D">
        <w:trPr>
          <w:trHeight w:val="375"/>
        </w:trPr>
        <w:tc>
          <w:tcPr>
            <w:tcW w:w="5000" w:type="pct"/>
            <w:gridSpan w:val="11"/>
            <w:tcBorders>
              <w:top w:val="single" w:sz="4" w:space="0" w:color="auto"/>
              <w:left w:val="single" w:sz="4" w:space="0" w:color="auto"/>
              <w:bottom w:val="single" w:sz="4" w:space="0" w:color="auto"/>
              <w:right w:val="single" w:sz="4" w:space="0" w:color="auto"/>
            </w:tcBorders>
            <w:shd w:val="clear" w:color="FF9900" w:fill="FF99CC"/>
            <w:vAlign w:val="center"/>
          </w:tcPr>
          <w:p w:rsidR="00CF09B8" w:rsidRPr="003A2CC9" w:rsidRDefault="00CF09B8" w:rsidP="00D80161">
            <w:pPr>
              <w:spacing w:after="0"/>
              <w:jc w:val="center"/>
              <w:rPr>
                <w:rFonts w:cs="Arial"/>
                <w:b/>
                <w:bCs/>
                <w:color w:val="000000"/>
                <w:sz w:val="28"/>
                <w:szCs w:val="28"/>
              </w:rPr>
            </w:pPr>
            <w:r w:rsidRPr="003A2CC9">
              <w:rPr>
                <w:rFonts w:cs="Arial"/>
                <w:b/>
                <w:bCs/>
                <w:color w:val="000000"/>
                <w:sz w:val="28"/>
                <w:szCs w:val="28"/>
              </w:rPr>
              <w:t>Safety</w:t>
            </w:r>
          </w:p>
        </w:tc>
      </w:tr>
      <w:tr w:rsidR="001B0C3D" w:rsidRPr="003A2CC9" w:rsidTr="001B0C3D">
        <w:trPr>
          <w:trHeight w:val="315"/>
        </w:trPr>
        <w:tc>
          <w:tcPr>
            <w:tcW w:w="598" w:type="pct"/>
            <w:tcBorders>
              <w:top w:val="nil"/>
              <w:left w:val="single" w:sz="4" w:space="0" w:color="auto"/>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Customer</w:t>
            </w:r>
          </w:p>
        </w:tc>
        <w:tc>
          <w:tcPr>
            <w:tcW w:w="962" w:type="pct"/>
            <w:gridSpan w:val="2"/>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Requirement</w:t>
            </w:r>
          </w:p>
        </w:tc>
        <w:tc>
          <w:tcPr>
            <w:tcW w:w="758"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Metric</w:t>
            </w:r>
          </w:p>
        </w:tc>
        <w:tc>
          <w:tcPr>
            <w:tcW w:w="706"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Target</w:t>
            </w:r>
          </w:p>
        </w:tc>
        <w:tc>
          <w:tcPr>
            <w:tcW w:w="788" w:type="pct"/>
            <w:gridSpan w:val="2"/>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Basis</w:t>
            </w:r>
          </w:p>
        </w:tc>
        <w:tc>
          <w:tcPr>
            <w:tcW w:w="700" w:type="pct"/>
            <w:gridSpan w:val="2"/>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Verification</w:t>
            </w:r>
          </w:p>
        </w:tc>
        <w:tc>
          <w:tcPr>
            <w:tcW w:w="488" w:type="pct"/>
            <w:gridSpan w:val="2"/>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Priority</w:t>
            </w:r>
          </w:p>
        </w:tc>
      </w:tr>
      <w:tr w:rsidR="00CF09B8" w:rsidRPr="001B0C3D" w:rsidTr="001B0C3D">
        <w:trPr>
          <w:trHeight w:val="600"/>
        </w:trPr>
        <w:tc>
          <w:tcPr>
            <w:tcW w:w="598" w:type="pct"/>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DOT</w:t>
            </w:r>
          </w:p>
        </w:tc>
        <w:tc>
          <w:tcPr>
            <w:tcW w:w="962"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Device minimizes chance of igniting.</w:t>
            </w:r>
          </w:p>
        </w:tc>
        <w:tc>
          <w:tcPr>
            <w:tcW w:w="758"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Temperature / Spark</w:t>
            </w:r>
          </w:p>
        </w:tc>
        <w:tc>
          <w:tcPr>
            <w:tcW w:w="706"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150 °C / None</w:t>
            </w:r>
          </w:p>
        </w:tc>
        <w:tc>
          <w:tcPr>
            <w:tcW w:w="788"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Department of Transportation</w:t>
            </w:r>
          </w:p>
        </w:tc>
        <w:tc>
          <w:tcPr>
            <w:tcW w:w="700"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Test</w:t>
            </w:r>
          </w:p>
        </w:tc>
        <w:tc>
          <w:tcPr>
            <w:tcW w:w="488"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High</w:t>
            </w:r>
          </w:p>
        </w:tc>
      </w:tr>
      <w:tr w:rsidR="00CF09B8" w:rsidRPr="001B0C3D" w:rsidTr="001B0C3D">
        <w:trPr>
          <w:trHeight w:val="600"/>
        </w:trPr>
        <w:tc>
          <w:tcPr>
            <w:tcW w:w="598" w:type="pct"/>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DTNA</w:t>
            </w:r>
          </w:p>
        </w:tc>
        <w:tc>
          <w:tcPr>
            <w:tcW w:w="962"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Device minimizes chance of oil spill</w:t>
            </w:r>
          </w:p>
        </w:tc>
        <w:tc>
          <w:tcPr>
            <w:tcW w:w="758"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Y/N</w:t>
            </w:r>
          </w:p>
        </w:tc>
        <w:tc>
          <w:tcPr>
            <w:tcW w:w="706"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Yes</w:t>
            </w:r>
          </w:p>
        </w:tc>
        <w:tc>
          <w:tcPr>
            <w:tcW w:w="788"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Customer Feedback</w:t>
            </w:r>
          </w:p>
        </w:tc>
        <w:tc>
          <w:tcPr>
            <w:tcW w:w="700"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Analysis</w:t>
            </w:r>
          </w:p>
        </w:tc>
        <w:tc>
          <w:tcPr>
            <w:tcW w:w="488"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High</w:t>
            </w:r>
          </w:p>
        </w:tc>
      </w:tr>
      <w:tr w:rsidR="00CF09B8" w:rsidRPr="001B0C3D" w:rsidTr="001B0C3D">
        <w:trPr>
          <w:trHeight w:val="600"/>
        </w:trPr>
        <w:tc>
          <w:tcPr>
            <w:tcW w:w="598" w:type="pct"/>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DOT</w:t>
            </w:r>
          </w:p>
        </w:tc>
        <w:tc>
          <w:tcPr>
            <w:tcW w:w="962"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Device uses comparably hazardous materials</w:t>
            </w:r>
          </w:p>
        </w:tc>
        <w:tc>
          <w:tcPr>
            <w:tcW w:w="758"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Y/N</w:t>
            </w:r>
          </w:p>
        </w:tc>
        <w:tc>
          <w:tcPr>
            <w:tcW w:w="706"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No</w:t>
            </w:r>
          </w:p>
        </w:tc>
        <w:tc>
          <w:tcPr>
            <w:tcW w:w="788"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Department of Transportation</w:t>
            </w:r>
          </w:p>
        </w:tc>
        <w:tc>
          <w:tcPr>
            <w:tcW w:w="700"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Comparison</w:t>
            </w:r>
          </w:p>
        </w:tc>
        <w:tc>
          <w:tcPr>
            <w:tcW w:w="488"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High</w:t>
            </w:r>
          </w:p>
        </w:tc>
      </w:tr>
    </w:tbl>
    <w:p w:rsidR="00CF09B8" w:rsidRDefault="00CF09B8" w:rsidP="00D80161"/>
    <w:p w:rsidR="00F20484" w:rsidRDefault="00F20484" w:rsidP="00D80161"/>
    <w:p w:rsidR="00F20484" w:rsidRDefault="00F20484" w:rsidP="00D80161"/>
    <w:tbl>
      <w:tblPr>
        <w:tblW w:w="5000" w:type="pct"/>
        <w:tblLook w:val="0000"/>
      </w:tblPr>
      <w:tblGrid>
        <w:gridCol w:w="1163"/>
        <w:gridCol w:w="1502"/>
        <w:gridCol w:w="1320"/>
        <w:gridCol w:w="1316"/>
        <w:gridCol w:w="1521"/>
        <w:gridCol w:w="1804"/>
        <w:gridCol w:w="950"/>
      </w:tblGrid>
      <w:tr w:rsidR="00CF09B8" w:rsidRPr="00097763" w:rsidTr="00097763">
        <w:trPr>
          <w:trHeight w:val="375"/>
        </w:trPr>
        <w:tc>
          <w:tcPr>
            <w:tcW w:w="5000" w:type="pct"/>
            <w:gridSpan w:val="7"/>
            <w:tcBorders>
              <w:top w:val="single" w:sz="4" w:space="0" w:color="auto"/>
              <w:left w:val="single" w:sz="4" w:space="0" w:color="auto"/>
              <w:bottom w:val="single" w:sz="4" w:space="0" w:color="auto"/>
              <w:right w:val="single" w:sz="4" w:space="0" w:color="auto"/>
            </w:tcBorders>
            <w:shd w:val="clear" w:color="FF9900" w:fill="FF99CC"/>
            <w:vAlign w:val="center"/>
          </w:tcPr>
          <w:p w:rsidR="00CF09B8" w:rsidRPr="00097763" w:rsidRDefault="00CF09B8" w:rsidP="00D80161">
            <w:pPr>
              <w:spacing w:after="0"/>
              <w:jc w:val="center"/>
              <w:rPr>
                <w:rFonts w:cs="Arial"/>
                <w:b/>
                <w:bCs/>
                <w:color w:val="000000"/>
                <w:sz w:val="28"/>
                <w:szCs w:val="28"/>
              </w:rPr>
            </w:pPr>
            <w:r w:rsidRPr="00097763">
              <w:rPr>
                <w:rFonts w:cs="Arial"/>
                <w:b/>
                <w:bCs/>
                <w:color w:val="000000"/>
                <w:sz w:val="28"/>
                <w:szCs w:val="28"/>
              </w:rPr>
              <w:lastRenderedPageBreak/>
              <w:t>Materials</w:t>
            </w:r>
          </w:p>
        </w:tc>
      </w:tr>
      <w:tr w:rsidR="001B0C3D" w:rsidRPr="00097763" w:rsidTr="001B0C3D">
        <w:trPr>
          <w:trHeight w:val="315"/>
        </w:trPr>
        <w:tc>
          <w:tcPr>
            <w:tcW w:w="608" w:type="pct"/>
            <w:tcBorders>
              <w:top w:val="nil"/>
              <w:left w:val="single" w:sz="4" w:space="0" w:color="auto"/>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Customer</w:t>
            </w:r>
          </w:p>
        </w:tc>
        <w:tc>
          <w:tcPr>
            <w:tcW w:w="784"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Requirement</w:t>
            </w:r>
          </w:p>
        </w:tc>
        <w:tc>
          <w:tcPr>
            <w:tcW w:w="689"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Metric</w:t>
            </w:r>
          </w:p>
        </w:tc>
        <w:tc>
          <w:tcPr>
            <w:tcW w:w="687"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Target</w:t>
            </w:r>
          </w:p>
        </w:tc>
        <w:tc>
          <w:tcPr>
            <w:tcW w:w="794"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Basis</w:t>
            </w:r>
          </w:p>
        </w:tc>
        <w:tc>
          <w:tcPr>
            <w:tcW w:w="942"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Verification</w:t>
            </w:r>
          </w:p>
        </w:tc>
        <w:tc>
          <w:tcPr>
            <w:tcW w:w="495"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Priority</w:t>
            </w:r>
          </w:p>
        </w:tc>
      </w:tr>
      <w:tr w:rsidR="00CF09B8" w:rsidRPr="001B0C3D" w:rsidTr="001B0C3D">
        <w:trPr>
          <w:trHeight w:val="600"/>
        </w:trPr>
        <w:tc>
          <w:tcPr>
            <w:tcW w:w="608" w:type="pct"/>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DTNA</w:t>
            </w:r>
          </w:p>
        </w:tc>
        <w:tc>
          <w:tcPr>
            <w:tcW w:w="784"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Device uses readily available materials.</w:t>
            </w:r>
          </w:p>
        </w:tc>
        <w:tc>
          <w:tcPr>
            <w:tcW w:w="689"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Y/N</w:t>
            </w:r>
          </w:p>
        </w:tc>
        <w:tc>
          <w:tcPr>
            <w:tcW w:w="687"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Yes</w:t>
            </w:r>
          </w:p>
        </w:tc>
        <w:tc>
          <w:tcPr>
            <w:tcW w:w="794"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DTNA Vendors / Manufacturing</w:t>
            </w:r>
          </w:p>
        </w:tc>
        <w:tc>
          <w:tcPr>
            <w:tcW w:w="942"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Comparison</w:t>
            </w:r>
          </w:p>
        </w:tc>
        <w:tc>
          <w:tcPr>
            <w:tcW w:w="495"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High</w:t>
            </w:r>
          </w:p>
        </w:tc>
      </w:tr>
      <w:tr w:rsidR="00CF09B8" w:rsidRPr="00097763" w:rsidTr="00097763">
        <w:trPr>
          <w:trHeight w:val="375"/>
        </w:trPr>
        <w:tc>
          <w:tcPr>
            <w:tcW w:w="5000" w:type="pct"/>
            <w:gridSpan w:val="7"/>
            <w:tcBorders>
              <w:top w:val="single" w:sz="4" w:space="0" w:color="auto"/>
              <w:left w:val="single" w:sz="4" w:space="0" w:color="auto"/>
              <w:bottom w:val="single" w:sz="4" w:space="0" w:color="auto"/>
              <w:right w:val="single" w:sz="4" w:space="0" w:color="auto"/>
            </w:tcBorders>
            <w:shd w:val="clear" w:color="FF9900" w:fill="FF99CC"/>
            <w:vAlign w:val="center"/>
          </w:tcPr>
          <w:p w:rsidR="00CF09B8" w:rsidRPr="00097763" w:rsidRDefault="00CF09B8" w:rsidP="00D80161">
            <w:pPr>
              <w:spacing w:after="0"/>
              <w:jc w:val="center"/>
              <w:rPr>
                <w:rFonts w:cs="Arial"/>
                <w:b/>
                <w:bCs/>
                <w:color w:val="000000"/>
                <w:sz w:val="28"/>
                <w:szCs w:val="28"/>
              </w:rPr>
            </w:pPr>
            <w:r w:rsidRPr="00097763">
              <w:rPr>
                <w:rFonts w:cs="Arial"/>
                <w:b/>
                <w:bCs/>
                <w:color w:val="000000"/>
                <w:sz w:val="28"/>
                <w:szCs w:val="28"/>
              </w:rPr>
              <w:t>Size and Shape</w:t>
            </w:r>
          </w:p>
        </w:tc>
      </w:tr>
      <w:tr w:rsidR="001B0C3D" w:rsidRPr="00097763" w:rsidTr="001B0C3D">
        <w:trPr>
          <w:trHeight w:val="315"/>
        </w:trPr>
        <w:tc>
          <w:tcPr>
            <w:tcW w:w="608" w:type="pct"/>
            <w:tcBorders>
              <w:top w:val="nil"/>
              <w:left w:val="single" w:sz="4" w:space="0" w:color="auto"/>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Customer</w:t>
            </w:r>
          </w:p>
        </w:tc>
        <w:tc>
          <w:tcPr>
            <w:tcW w:w="784"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Requirement</w:t>
            </w:r>
          </w:p>
        </w:tc>
        <w:tc>
          <w:tcPr>
            <w:tcW w:w="689"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Metric</w:t>
            </w:r>
          </w:p>
        </w:tc>
        <w:tc>
          <w:tcPr>
            <w:tcW w:w="687"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Target</w:t>
            </w:r>
          </w:p>
        </w:tc>
        <w:tc>
          <w:tcPr>
            <w:tcW w:w="794"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Basis</w:t>
            </w:r>
          </w:p>
        </w:tc>
        <w:tc>
          <w:tcPr>
            <w:tcW w:w="942"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Verification</w:t>
            </w:r>
          </w:p>
        </w:tc>
        <w:tc>
          <w:tcPr>
            <w:tcW w:w="495"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Priority</w:t>
            </w:r>
          </w:p>
        </w:tc>
      </w:tr>
      <w:tr w:rsidR="00CF09B8" w:rsidRPr="001B0C3D" w:rsidTr="001B0C3D">
        <w:trPr>
          <w:trHeight w:val="900"/>
        </w:trPr>
        <w:tc>
          <w:tcPr>
            <w:tcW w:w="608" w:type="pct"/>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DTNA</w:t>
            </w:r>
          </w:p>
        </w:tc>
        <w:tc>
          <w:tcPr>
            <w:tcW w:w="784"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Device to be easily installed within existing design</w:t>
            </w:r>
          </w:p>
        </w:tc>
        <w:tc>
          <w:tcPr>
            <w:tcW w:w="689"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Dimensions</w:t>
            </w:r>
          </w:p>
        </w:tc>
        <w:tc>
          <w:tcPr>
            <w:tcW w:w="687"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Device fits within available space</w:t>
            </w:r>
          </w:p>
        </w:tc>
        <w:tc>
          <w:tcPr>
            <w:tcW w:w="794"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Customer Feedback</w:t>
            </w:r>
          </w:p>
        </w:tc>
        <w:tc>
          <w:tcPr>
            <w:tcW w:w="942"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 xml:space="preserve">Test fitment </w:t>
            </w:r>
          </w:p>
        </w:tc>
        <w:tc>
          <w:tcPr>
            <w:tcW w:w="495"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High</w:t>
            </w:r>
          </w:p>
        </w:tc>
      </w:tr>
      <w:tr w:rsidR="00CF09B8" w:rsidRPr="00097763" w:rsidTr="00097763">
        <w:trPr>
          <w:trHeight w:val="375"/>
        </w:trPr>
        <w:tc>
          <w:tcPr>
            <w:tcW w:w="5000" w:type="pct"/>
            <w:gridSpan w:val="7"/>
            <w:tcBorders>
              <w:top w:val="single" w:sz="4" w:space="0" w:color="auto"/>
              <w:left w:val="single" w:sz="4" w:space="0" w:color="auto"/>
              <w:bottom w:val="single" w:sz="4" w:space="0" w:color="auto"/>
              <w:right w:val="single" w:sz="4" w:space="0" w:color="auto"/>
            </w:tcBorders>
            <w:shd w:val="clear" w:color="FF9900" w:fill="FF99CC"/>
            <w:vAlign w:val="center"/>
          </w:tcPr>
          <w:p w:rsidR="00CF09B8" w:rsidRPr="00097763" w:rsidRDefault="00CF09B8" w:rsidP="00D80161">
            <w:pPr>
              <w:spacing w:after="0"/>
              <w:jc w:val="center"/>
              <w:rPr>
                <w:rFonts w:cs="Arial"/>
                <w:b/>
                <w:bCs/>
                <w:color w:val="000000"/>
                <w:sz w:val="28"/>
                <w:szCs w:val="28"/>
              </w:rPr>
            </w:pPr>
            <w:r w:rsidRPr="00097763">
              <w:rPr>
                <w:rFonts w:cs="Arial"/>
                <w:b/>
                <w:bCs/>
                <w:color w:val="000000"/>
                <w:sz w:val="28"/>
                <w:szCs w:val="28"/>
              </w:rPr>
              <w:t>Applicable codes and standards</w:t>
            </w:r>
          </w:p>
        </w:tc>
      </w:tr>
      <w:tr w:rsidR="001B0C3D" w:rsidRPr="00097763" w:rsidTr="001B0C3D">
        <w:trPr>
          <w:trHeight w:val="315"/>
        </w:trPr>
        <w:tc>
          <w:tcPr>
            <w:tcW w:w="608" w:type="pct"/>
            <w:tcBorders>
              <w:top w:val="nil"/>
              <w:left w:val="single" w:sz="4" w:space="0" w:color="auto"/>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Customer</w:t>
            </w:r>
          </w:p>
        </w:tc>
        <w:tc>
          <w:tcPr>
            <w:tcW w:w="784"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Requirement</w:t>
            </w:r>
          </w:p>
        </w:tc>
        <w:tc>
          <w:tcPr>
            <w:tcW w:w="689"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Metric</w:t>
            </w:r>
          </w:p>
        </w:tc>
        <w:tc>
          <w:tcPr>
            <w:tcW w:w="687"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Target</w:t>
            </w:r>
          </w:p>
        </w:tc>
        <w:tc>
          <w:tcPr>
            <w:tcW w:w="794"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Basis</w:t>
            </w:r>
          </w:p>
        </w:tc>
        <w:tc>
          <w:tcPr>
            <w:tcW w:w="942"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Verification</w:t>
            </w:r>
          </w:p>
        </w:tc>
        <w:tc>
          <w:tcPr>
            <w:tcW w:w="495"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Priority</w:t>
            </w:r>
          </w:p>
        </w:tc>
      </w:tr>
      <w:tr w:rsidR="00CF09B8" w:rsidRPr="001B0C3D" w:rsidTr="001B0C3D">
        <w:trPr>
          <w:trHeight w:val="900"/>
        </w:trPr>
        <w:tc>
          <w:tcPr>
            <w:tcW w:w="608" w:type="pct"/>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DOT</w:t>
            </w:r>
          </w:p>
        </w:tc>
        <w:tc>
          <w:tcPr>
            <w:tcW w:w="784"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Device must meet all applicable codes and standards.</w:t>
            </w:r>
          </w:p>
        </w:tc>
        <w:tc>
          <w:tcPr>
            <w:tcW w:w="689"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Y/N</w:t>
            </w:r>
          </w:p>
        </w:tc>
        <w:tc>
          <w:tcPr>
            <w:tcW w:w="687"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Yes</w:t>
            </w:r>
          </w:p>
        </w:tc>
        <w:tc>
          <w:tcPr>
            <w:tcW w:w="794"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Governing body</w:t>
            </w:r>
          </w:p>
        </w:tc>
        <w:tc>
          <w:tcPr>
            <w:tcW w:w="942"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Comparison of codes and standards</w:t>
            </w:r>
          </w:p>
        </w:tc>
        <w:tc>
          <w:tcPr>
            <w:tcW w:w="495"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 xml:space="preserve"> High</w:t>
            </w:r>
          </w:p>
        </w:tc>
      </w:tr>
      <w:tr w:rsidR="00CF09B8" w:rsidRPr="00097763" w:rsidTr="00097763">
        <w:trPr>
          <w:trHeight w:val="375"/>
        </w:trPr>
        <w:tc>
          <w:tcPr>
            <w:tcW w:w="5000" w:type="pct"/>
            <w:gridSpan w:val="7"/>
            <w:tcBorders>
              <w:top w:val="single" w:sz="4" w:space="0" w:color="auto"/>
              <w:left w:val="single" w:sz="4" w:space="0" w:color="auto"/>
              <w:bottom w:val="single" w:sz="4" w:space="0" w:color="auto"/>
              <w:right w:val="single" w:sz="4" w:space="0" w:color="auto"/>
            </w:tcBorders>
            <w:shd w:val="clear" w:color="FF9900" w:fill="FF99CC"/>
            <w:vAlign w:val="center"/>
          </w:tcPr>
          <w:p w:rsidR="00CF09B8" w:rsidRPr="00097763" w:rsidRDefault="00CF09B8" w:rsidP="00D80161">
            <w:pPr>
              <w:spacing w:after="0"/>
              <w:jc w:val="center"/>
              <w:rPr>
                <w:rFonts w:cs="Arial"/>
                <w:b/>
                <w:bCs/>
                <w:color w:val="000000"/>
                <w:sz w:val="28"/>
                <w:szCs w:val="28"/>
              </w:rPr>
            </w:pPr>
            <w:r w:rsidRPr="00097763">
              <w:rPr>
                <w:rFonts w:cs="Arial"/>
                <w:b/>
                <w:bCs/>
                <w:color w:val="000000"/>
                <w:sz w:val="28"/>
                <w:szCs w:val="28"/>
              </w:rPr>
              <w:t>Testing</w:t>
            </w:r>
          </w:p>
        </w:tc>
      </w:tr>
      <w:tr w:rsidR="001B0C3D" w:rsidRPr="00097763" w:rsidTr="001B0C3D">
        <w:trPr>
          <w:trHeight w:val="315"/>
        </w:trPr>
        <w:tc>
          <w:tcPr>
            <w:tcW w:w="608" w:type="pct"/>
            <w:tcBorders>
              <w:top w:val="nil"/>
              <w:left w:val="single" w:sz="4" w:space="0" w:color="auto"/>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Customer</w:t>
            </w:r>
          </w:p>
        </w:tc>
        <w:tc>
          <w:tcPr>
            <w:tcW w:w="784"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Requirement</w:t>
            </w:r>
          </w:p>
        </w:tc>
        <w:tc>
          <w:tcPr>
            <w:tcW w:w="689"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Metric</w:t>
            </w:r>
          </w:p>
        </w:tc>
        <w:tc>
          <w:tcPr>
            <w:tcW w:w="687"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Target</w:t>
            </w:r>
          </w:p>
        </w:tc>
        <w:tc>
          <w:tcPr>
            <w:tcW w:w="794"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Basis</w:t>
            </w:r>
          </w:p>
        </w:tc>
        <w:tc>
          <w:tcPr>
            <w:tcW w:w="942"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Verification</w:t>
            </w:r>
          </w:p>
        </w:tc>
        <w:tc>
          <w:tcPr>
            <w:tcW w:w="495"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Priority</w:t>
            </w:r>
          </w:p>
        </w:tc>
      </w:tr>
      <w:tr w:rsidR="00CF09B8" w:rsidRPr="001B0C3D" w:rsidTr="001B0C3D">
        <w:trPr>
          <w:trHeight w:val="900"/>
        </w:trPr>
        <w:tc>
          <w:tcPr>
            <w:tcW w:w="608" w:type="pct"/>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Team</w:t>
            </w:r>
          </w:p>
        </w:tc>
        <w:tc>
          <w:tcPr>
            <w:tcW w:w="784"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Testing must validate that device meets performance criteria</w:t>
            </w:r>
          </w:p>
        </w:tc>
        <w:tc>
          <w:tcPr>
            <w:tcW w:w="689"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Y/N</w:t>
            </w:r>
          </w:p>
        </w:tc>
        <w:tc>
          <w:tcPr>
            <w:tcW w:w="687"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Yes</w:t>
            </w:r>
          </w:p>
        </w:tc>
        <w:tc>
          <w:tcPr>
            <w:tcW w:w="794"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Customer Requirement</w:t>
            </w:r>
          </w:p>
        </w:tc>
        <w:tc>
          <w:tcPr>
            <w:tcW w:w="942"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Test</w:t>
            </w:r>
          </w:p>
        </w:tc>
        <w:tc>
          <w:tcPr>
            <w:tcW w:w="495"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High</w:t>
            </w:r>
          </w:p>
        </w:tc>
      </w:tr>
      <w:tr w:rsidR="00CF09B8" w:rsidRPr="00097763" w:rsidTr="00097763">
        <w:trPr>
          <w:trHeight w:val="375"/>
        </w:trPr>
        <w:tc>
          <w:tcPr>
            <w:tcW w:w="5000" w:type="pct"/>
            <w:gridSpan w:val="7"/>
            <w:tcBorders>
              <w:top w:val="single" w:sz="4" w:space="0" w:color="auto"/>
              <w:left w:val="single" w:sz="4" w:space="0" w:color="auto"/>
              <w:bottom w:val="single" w:sz="4" w:space="0" w:color="auto"/>
              <w:right w:val="single" w:sz="4" w:space="0" w:color="auto"/>
            </w:tcBorders>
            <w:shd w:val="clear" w:color="FF9900" w:fill="FF99CC"/>
            <w:vAlign w:val="center"/>
          </w:tcPr>
          <w:p w:rsidR="00CF09B8" w:rsidRPr="00097763" w:rsidRDefault="00CF09B8" w:rsidP="00D80161">
            <w:pPr>
              <w:spacing w:after="0"/>
              <w:jc w:val="center"/>
              <w:rPr>
                <w:rFonts w:cs="Arial"/>
                <w:b/>
                <w:bCs/>
                <w:color w:val="000000"/>
                <w:sz w:val="28"/>
                <w:szCs w:val="28"/>
              </w:rPr>
            </w:pPr>
            <w:r w:rsidRPr="00097763">
              <w:rPr>
                <w:rFonts w:cs="Arial"/>
                <w:b/>
                <w:bCs/>
                <w:color w:val="000000"/>
                <w:sz w:val="28"/>
                <w:szCs w:val="28"/>
              </w:rPr>
              <w:t>Environment</w:t>
            </w:r>
          </w:p>
        </w:tc>
      </w:tr>
      <w:tr w:rsidR="001B0C3D" w:rsidRPr="00097763" w:rsidTr="001B0C3D">
        <w:trPr>
          <w:trHeight w:val="315"/>
        </w:trPr>
        <w:tc>
          <w:tcPr>
            <w:tcW w:w="608" w:type="pct"/>
            <w:tcBorders>
              <w:top w:val="nil"/>
              <w:left w:val="single" w:sz="4" w:space="0" w:color="auto"/>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Customer</w:t>
            </w:r>
          </w:p>
        </w:tc>
        <w:tc>
          <w:tcPr>
            <w:tcW w:w="784"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Requirement</w:t>
            </w:r>
          </w:p>
        </w:tc>
        <w:tc>
          <w:tcPr>
            <w:tcW w:w="689"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Metric</w:t>
            </w:r>
          </w:p>
        </w:tc>
        <w:tc>
          <w:tcPr>
            <w:tcW w:w="687"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Target</w:t>
            </w:r>
          </w:p>
        </w:tc>
        <w:tc>
          <w:tcPr>
            <w:tcW w:w="794"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Basis</w:t>
            </w:r>
          </w:p>
        </w:tc>
        <w:tc>
          <w:tcPr>
            <w:tcW w:w="942"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Verification</w:t>
            </w:r>
          </w:p>
        </w:tc>
        <w:tc>
          <w:tcPr>
            <w:tcW w:w="495"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Priority</w:t>
            </w:r>
          </w:p>
        </w:tc>
      </w:tr>
      <w:tr w:rsidR="00CF09B8" w:rsidRPr="001B0C3D" w:rsidTr="001B0C3D">
        <w:trPr>
          <w:trHeight w:val="1200"/>
        </w:trPr>
        <w:tc>
          <w:tcPr>
            <w:tcW w:w="608" w:type="pct"/>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DTNA</w:t>
            </w:r>
          </w:p>
        </w:tc>
        <w:tc>
          <w:tcPr>
            <w:tcW w:w="784"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Device is to withstand the elements, road debris, salts, exhaust temperatures.</w:t>
            </w:r>
          </w:p>
        </w:tc>
        <w:tc>
          <w:tcPr>
            <w:tcW w:w="689"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Degradation / Time</w:t>
            </w:r>
          </w:p>
        </w:tc>
        <w:tc>
          <w:tcPr>
            <w:tcW w:w="687"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Comparable to other driveline components</w:t>
            </w:r>
          </w:p>
        </w:tc>
        <w:tc>
          <w:tcPr>
            <w:tcW w:w="794"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Customer Feedback</w:t>
            </w:r>
          </w:p>
        </w:tc>
        <w:tc>
          <w:tcPr>
            <w:tcW w:w="942"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Comparison to similar Materials/Devices</w:t>
            </w:r>
          </w:p>
        </w:tc>
        <w:tc>
          <w:tcPr>
            <w:tcW w:w="495"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High</w:t>
            </w:r>
          </w:p>
        </w:tc>
      </w:tr>
      <w:tr w:rsidR="00CF09B8" w:rsidRPr="001B0C3D" w:rsidTr="001B0C3D">
        <w:trPr>
          <w:trHeight w:val="900"/>
        </w:trPr>
        <w:tc>
          <w:tcPr>
            <w:tcW w:w="608" w:type="pct"/>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DTNA</w:t>
            </w:r>
          </w:p>
        </w:tc>
        <w:tc>
          <w:tcPr>
            <w:tcW w:w="784"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Device to withstand vibration and shock  from vehicle motion</w:t>
            </w:r>
          </w:p>
        </w:tc>
        <w:tc>
          <w:tcPr>
            <w:tcW w:w="689"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Max Acceleration</w:t>
            </w:r>
          </w:p>
        </w:tc>
        <w:tc>
          <w:tcPr>
            <w:tcW w:w="687"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TBD</w:t>
            </w:r>
          </w:p>
        </w:tc>
        <w:tc>
          <w:tcPr>
            <w:tcW w:w="794"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Customer Requirement</w:t>
            </w:r>
          </w:p>
        </w:tc>
        <w:tc>
          <w:tcPr>
            <w:tcW w:w="942"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Analysis</w:t>
            </w:r>
          </w:p>
        </w:tc>
        <w:tc>
          <w:tcPr>
            <w:tcW w:w="495"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High</w:t>
            </w:r>
          </w:p>
        </w:tc>
      </w:tr>
    </w:tbl>
    <w:p w:rsidR="00CF09B8" w:rsidRDefault="00CF09B8" w:rsidP="00D80161"/>
    <w:p w:rsidR="00CF09B8" w:rsidRDefault="00CF09B8" w:rsidP="00D80161"/>
    <w:p w:rsidR="00F20484" w:rsidRDefault="00F20484" w:rsidP="00D80161"/>
    <w:tbl>
      <w:tblPr>
        <w:tblW w:w="5000" w:type="pct"/>
        <w:tblLook w:val="0000"/>
      </w:tblPr>
      <w:tblGrid>
        <w:gridCol w:w="1181"/>
        <w:gridCol w:w="1728"/>
        <w:gridCol w:w="1484"/>
        <w:gridCol w:w="1456"/>
        <w:gridCol w:w="1389"/>
        <w:gridCol w:w="1377"/>
        <w:gridCol w:w="961"/>
      </w:tblGrid>
      <w:tr w:rsidR="00CF09B8" w:rsidRPr="00097763" w:rsidTr="00097763">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FF9900" w:fill="FF99CC"/>
            <w:vAlign w:val="center"/>
          </w:tcPr>
          <w:p w:rsidR="00CF09B8" w:rsidRPr="00097763" w:rsidRDefault="00CF09B8" w:rsidP="00D80161">
            <w:pPr>
              <w:spacing w:after="0"/>
              <w:jc w:val="center"/>
              <w:rPr>
                <w:rFonts w:cs="Arial"/>
                <w:b/>
                <w:bCs/>
                <w:color w:val="000000"/>
                <w:sz w:val="28"/>
                <w:szCs w:val="28"/>
              </w:rPr>
            </w:pPr>
            <w:r w:rsidRPr="00097763">
              <w:rPr>
                <w:rFonts w:cs="Arial"/>
                <w:b/>
                <w:bCs/>
                <w:color w:val="000000"/>
                <w:sz w:val="28"/>
                <w:szCs w:val="28"/>
              </w:rPr>
              <w:t>Timelines</w:t>
            </w:r>
          </w:p>
        </w:tc>
      </w:tr>
      <w:tr w:rsidR="001B0C3D" w:rsidRPr="00097763" w:rsidTr="001B0C3D">
        <w:trPr>
          <w:trHeight w:val="315"/>
        </w:trPr>
        <w:tc>
          <w:tcPr>
            <w:tcW w:w="617" w:type="pct"/>
            <w:tcBorders>
              <w:top w:val="nil"/>
              <w:left w:val="single" w:sz="4" w:space="0" w:color="auto"/>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Customer</w:t>
            </w:r>
          </w:p>
        </w:tc>
        <w:tc>
          <w:tcPr>
            <w:tcW w:w="902"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Requirement</w:t>
            </w:r>
          </w:p>
        </w:tc>
        <w:tc>
          <w:tcPr>
            <w:tcW w:w="775"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Metric</w:t>
            </w:r>
          </w:p>
        </w:tc>
        <w:tc>
          <w:tcPr>
            <w:tcW w:w="760"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Target</w:t>
            </w:r>
          </w:p>
        </w:tc>
        <w:tc>
          <w:tcPr>
            <w:tcW w:w="725"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Basis</w:t>
            </w:r>
          </w:p>
        </w:tc>
        <w:tc>
          <w:tcPr>
            <w:tcW w:w="719"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Verification</w:t>
            </w:r>
          </w:p>
        </w:tc>
        <w:tc>
          <w:tcPr>
            <w:tcW w:w="502"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Priority</w:t>
            </w:r>
          </w:p>
        </w:tc>
      </w:tr>
      <w:tr w:rsidR="00CF09B8" w:rsidRPr="001B0C3D" w:rsidTr="001B0C3D">
        <w:trPr>
          <w:trHeight w:val="900"/>
        </w:trPr>
        <w:tc>
          <w:tcPr>
            <w:tcW w:w="617" w:type="pct"/>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PSU</w:t>
            </w:r>
          </w:p>
        </w:tc>
        <w:tc>
          <w:tcPr>
            <w:tcW w:w="902"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Meet all capstone deadlines</w:t>
            </w:r>
          </w:p>
        </w:tc>
        <w:tc>
          <w:tcPr>
            <w:tcW w:w="775"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Y/N</w:t>
            </w:r>
          </w:p>
        </w:tc>
        <w:tc>
          <w:tcPr>
            <w:tcW w:w="760"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Yes</w:t>
            </w:r>
          </w:p>
        </w:tc>
        <w:tc>
          <w:tcPr>
            <w:tcW w:w="725"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Customer Requirement / Group Decision</w:t>
            </w:r>
          </w:p>
        </w:tc>
        <w:tc>
          <w:tcPr>
            <w:tcW w:w="719"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Grade</w:t>
            </w:r>
          </w:p>
        </w:tc>
        <w:tc>
          <w:tcPr>
            <w:tcW w:w="502"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High</w:t>
            </w:r>
          </w:p>
        </w:tc>
      </w:tr>
      <w:tr w:rsidR="00CF09B8" w:rsidRPr="00097763" w:rsidTr="00097763">
        <w:trPr>
          <w:trHeight w:val="375"/>
        </w:trPr>
        <w:tc>
          <w:tcPr>
            <w:tcW w:w="5000" w:type="pct"/>
            <w:gridSpan w:val="7"/>
            <w:tcBorders>
              <w:top w:val="single" w:sz="4" w:space="0" w:color="auto"/>
              <w:left w:val="single" w:sz="4" w:space="0" w:color="auto"/>
              <w:bottom w:val="single" w:sz="4" w:space="0" w:color="auto"/>
              <w:right w:val="single" w:sz="4" w:space="0" w:color="auto"/>
            </w:tcBorders>
            <w:shd w:val="clear" w:color="FF9900" w:fill="FF99CC"/>
            <w:vAlign w:val="center"/>
          </w:tcPr>
          <w:p w:rsidR="00CF09B8" w:rsidRPr="00097763" w:rsidRDefault="00CF09B8" w:rsidP="00D80161">
            <w:pPr>
              <w:spacing w:after="0"/>
              <w:jc w:val="center"/>
              <w:rPr>
                <w:rFonts w:cs="Arial"/>
                <w:b/>
                <w:bCs/>
                <w:color w:val="000000"/>
                <w:sz w:val="28"/>
                <w:szCs w:val="28"/>
              </w:rPr>
            </w:pPr>
            <w:r w:rsidRPr="00097763">
              <w:rPr>
                <w:rFonts w:cs="Arial"/>
                <w:b/>
                <w:bCs/>
                <w:color w:val="000000"/>
                <w:sz w:val="28"/>
                <w:szCs w:val="28"/>
              </w:rPr>
              <w:t>Quantity</w:t>
            </w:r>
          </w:p>
        </w:tc>
      </w:tr>
      <w:tr w:rsidR="001B0C3D" w:rsidRPr="00097763" w:rsidTr="001B0C3D">
        <w:trPr>
          <w:trHeight w:val="315"/>
        </w:trPr>
        <w:tc>
          <w:tcPr>
            <w:tcW w:w="617" w:type="pct"/>
            <w:tcBorders>
              <w:top w:val="nil"/>
              <w:left w:val="single" w:sz="4" w:space="0" w:color="auto"/>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Customer</w:t>
            </w:r>
          </w:p>
        </w:tc>
        <w:tc>
          <w:tcPr>
            <w:tcW w:w="902"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Requirement</w:t>
            </w:r>
          </w:p>
        </w:tc>
        <w:tc>
          <w:tcPr>
            <w:tcW w:w="775"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Metric</w:t>
            </w:r>
          </w:p>
        </w:tc>
        <w:tc>
          <w:tcPr>
            <w:tcW w:w="760"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Target</w:t>
            </w:r>
          </w:p>
        </w:tc>
        <w:tc>
          <w:tcPr>
            <w:tcW w:w="725"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Basis</w:t>
            </w:r>
          </w:p>
        </w:tc>
        <w:tc>
          <w:tcPr>
            <w:tcW w:w="719"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Verification</w:t>
            </w:r>
          </w:p>
        </w:tc>
        <w:tc>
          <w:tcPr>
            <w:tcW w:w="502"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Priority</w:t>
            </w:r>
          </w:p>
        </w:tc>
      </w:tr>
      <w:tr w:rsidR="00CF09B8" w:rsidRPr="001B0C3D" w:rsidTr="001B0C3D">
        <w:trPr>
          <w:trHeight w:val="600"/>
        </w:trPr>
        <w:tc>
          <w:tcPr>
            <w:tcW w:w="617" w:type="pct"/>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DTNA</w:t>
            </w:r>
          </w:p>
        </w:tc>
        <w:tc>
          <w:tcPr>
            <w:tcW w:w="902"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1 Device</w:t>
            </w:r>
          </w:p>
        </w:tc>
        <w:tc>
          <w:tcPr>
            <w:tcW w:w="775"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Number of devices produced</w:t>
            </w:r>
          </w:p>
        </w:tc>
        <w:tc>
          <w:tcPr>
            <w:tcW w:w="760"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1</w:t>
            </w:r>
          </w:p>
        </w:tc>
        <w:tc>
          <w:tcPr>
            <w:tcW w:w="725"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Customer Requirement</w:t>
            </w:r>
          </w:p>
        </w:tc>
        <w:tc>
          <w:tcPr>
            <w:tcW w:w="719"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N/A</w:t>
            </w:r>
          </w:p>
        </w:tc>
        <w:tc>
          <w:tcPr>
            <w:tcW w:w="502"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High</w:t>
            </w:r>
          </w:p>
        </w:tc>
      </w:tr>
      <w:tr w:rsidR="00CF09B8" w:rsidRPr="00097763" w:rsidTr="00097763">
        <w:trPr>
          <w:trHeight w:val="375"/>
        </w:trPr>
        <w:tc>
          <w:tcPr>
            <w:tcW w:w="5000" w:type="pct"/>
            <w:gridSpan w:val="7"/>
            <w:tcBorders>
              <w:top w:val="single" w:sz="4" w:space="0" w:color="auto"/>
              <w:left w:val="single" w:sz="4" w:space="0" w:color="auto"/>
              <w:bottom w:val="single" w:sz="4" w:space="0" w:color="auto"/>
              <w:right w:val="single" w:sz="4" w:space="0" w:color="auto"/>
            </w:tcBorders>
            <w:shd w:val="clear" w:color="FF9900" w:fill="FF99CC"/>
            <w:vAlign w:val="center"/>
          </w:tcPr>
          <w:p w:rsidR="00CF09B8" w:rsidRPr="00097763" w:rsidRDefault="00CF09B8" w:rsidP="00D80161">
            <w:pPr>
              <w:spacing w:after="0"/>
              <w:jc w:val="center"/>
              <w:rPr>
                <w:rFonts w:cs="Arial"/>
                <w:b/>
                <w:bCs/>
                <w:color w:val="000000"/>
                <w:sz w:val="28"/>
                <w:szCs w:val="28"/>
              </w:rPr>
            </w:pPr>
            <w:r w:rsidRPr="00097763">
              <w:rPr>
                <w:rFonts w:cs="Arial"/>
                <w:b/>
                <w:bCs/>
                <w:color w:val="000000"/>
                <w:sz w:val="28"/>
                <w:szCs w:val="28"/>
              </w:rPr>
              <w:t>Cost of production per part (material and labor)</w:t>
            </w:r>
          </w:p>
        </w:tc>
      </w:tr>
      <w:tr w:rsidR="001B0C3D" w:rsidRPr="00097763" w:rsidTr="001B0C3D">
        <w:trPr>
          <w:trHeight w:val="315"/>
        </w:trPr>
        <w:tc>
          <w:tcPr>
            <w:tcW w:w="617" w:type="pct"/>
            <w:tcBorders>
              <w:top w:val="nil"/>
              <w:left w:val="single" w:sz="4" w:space="0" w:color="auto"/>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Customer</w:t>
            </w:r>
          </w:p>
        </w:tc>
        <w:tc>
          <w:tcPr>
            <w:tcW w:w="902"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Requirement</w:t>
            </w:r>
          </w:p>
        </w:tc>
        <w:tc>
          <w:tcPr>
            <w:tcW w:w="775"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Metric</w:t>
            </w:r>
          </w:p>
        </w:tc>
        <w:tc>
          <w:tcPr>
            <w:tcW w:w="760"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Target</w:t>
            </w:r>
          </w:p>
        </w:tc>
        <w:tc>
          <w:tcPr>
            <w:tcW w:w="725"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Basis</w:t>
            </w:r>
          </w:p>
        </w:tc>
        <w:tc>
          <w:tcPr>
            <w:tcW w:w="719"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Verification</w:t>
            </w:r>
          </w:p>
        </w:tc>
        <w:tc>
          <w:tcPr>
            <w:tcW w:w="502"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Priority</w:t>
            </w:r>
          </w:p>
        </w:tc>
      </w:tr>
      <w:tr w:rsidR="00CF09B8" w:rsidRPr="001B0C3D" w:rsidTr="001B0C3D">
        <w:trPr>
          <w:trHeight w:val="600"/>
        </w:trPr>
        <w:tc>
          <w:tcPr>
            <w:tcW w:w="617" w:type="pct"/>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DTNA</w:t>
            </w:r>
          </w:p>
        </w:tc>
        <w:tc>
          <w:tcPr>
            <w:tcW w:w="902"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Device to be cost effective</w:t>
            </w:r>
          </w:p>
        </w:tc>
        <w:tc>
          <w:tcPr>
            <w:tcW w:w="775"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Rate of return</w:t>
            </w:r>
          </w:p>
        </w:tc>
        <w:tc>
          <w:tcPr>
            <w:tcW w:w="760"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&lt; 2 years</w:t>
            </w:r>
          </w:p>
        </w:tc>
        <w:tc>
          <w:tcPr>
            <w:tcW w:w="725"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Customer Requirement</w:t>
            </w:r>
          </w:p>
        </w:tc>
        <w:tc>
          <w:tcPr>
            <w:tcW w:w="719"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Analysis</w:t>
            </w:r>
          </w:p>
        </w:tc>
        <w:tc>
          <w:tcPr>
            <w:tcW w:w="502"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High</w:t>
            </w:r>
          </w:p>
        </w:tc>
      </w:tr>
    </w:tbl>
    <w:p w:rsidR="00CF09B8" w:rsidRDefault="00CF09B8" w:rsidP="00D80161"/>
    <w:tbl>
      <w:tblPr>
        <w:tblW w:w="5000" w:type="pct"/>
        <w:tblLook w:val="0000"/>
      </w:tblPr>
      <w:tblGrid>
        <w:gridCol w:w="1181"/>
        <w:gridCol w:w="1724"/>
        <w:gridCol w:w="1477"/>
        <w:gridCol w:w="1448"/>
        <w:gridCol w:w="1398"/>
        <w:gridCol w:w="1377"/>
        <w:gridCol w:w="971"/>
      </w:tblGrid>
      <w:tr w:rsidR="00CF09B8" w:rsidRPr="00217A1B" w:rsidTr="00217A1B">
        <w:trPr>
          <w:trHeight w:val="420"/>
        </w:trPr>
        <w:tc>
          <w:tcPr>
            <w:tcW w:w="5000" w:type="pct"/>
            <w:gridSpan w:val="7"/>
            <w:tcBorders>
              <w:top w:val="single" w:sz="4" w:space="0" w:color="auto"/>
              <w:left w:val="single" w:sz="4" w:space="0" w:color="auto"/>
              <w:bottom w:val="single" w:sz="4" w:space="0" w:color="auto"/>
              <w:right w:val="single" w:sz="4" w:space="0" w:color="auto"/>
            </w:tcBorders>
            <w:vAlign w:val="center"/>
          </w:tcPr>
          <w:p w:rsidR="00CF09B8" w:rsidRPr="00217A1B" w:rsidRDefault="00CF09B8" w:rsidP="00D80161">
            <w:pPr>
              <w:spacing w:after="0"/>
              <w:jc w:val="center"/>
              <w:rPr>
                <w:rFonts w:cs="Arial"/>
                <w:b/>
                <w:bCs/>
                <w:color w:val="000000"/>
                <w:sz w:val="32"/>
                <w:szCs w:val="32"/>
              </w:rPr>
            </w:pPr>
            <w:r w:rsidRPr="00217A1B">
              <w:rPr>
                <w:rFonts w:cs="Arial"/>
                <w:b/>
                <w:bCs/>
                <w:color w:val="000000"/>
                <w:sz w:val="32"/>
                <w:szCs w:val="32"/>
              </w:rPr>
              <w:t>Medium Priority</w:t>
            </w:r>
          </w:p>
        </w:tc>
      </w:tr>
      <w:tr w:rsidR="00CF09B8" w:rsidRPr="00217A1B" w:rsidTr="00217A1B">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FF9900" w:fill="FFFF99"/>
            <w:vAlign w:val="center"/>
          </w:tcPr>
          <w:p w:rsidR="00CF09B8" w:rsidRPr="00217A1B" w:rsidRDefault="00CF09B8" w:rsidP="00D80161">
            <w:pPr>
              <w:spacing w:after="0"/>
              <w:jc w:val="center"/>
              <w:rPr>
                <w:rFonts w:cs="Arial"/>
                <w:b/>
                <w:bCs/>
                <w:color w:val="000000"/>
                <w:sz w:val="28"/>
                <w:szCs w:val="28"/>
              </w:rPr>
            </w:pPr>
            <w:r w:rsidRPr="00217A1B">
              <w:rPr>
                <w:rFonts w:cs="Arial"/>
                <w:b/>
                <w:bCs/>
                <w:color w:val="000000"/>
                <w:sz w:val="28"/>
                <w:szCs w:val="28"/>
              </w:rPr>
              <w:t>Maintenance</w:t>
            </w:r>
          </w:p>
        </w:tc>
      </w:tr>
      <w:tr w:rsidR="001B0C3D" w:rsidRPr="00217A1B" w:rsidTr="001B0C3D">
        <w:trPr>
          <w:trHeight w:val="315"/>
        </w:trPr>
        <w:tc>
          <w:tcPr>
            <w:tcW w:w="617" w:type="pct"/>
            <w:tcBorders>
              <w:top w:val="nil"/>
              <w:left w:val="single" w:sz="4" w:space="0" w:color="auto"/>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Customer</w:t>
            </w:r>
          </w:p>
        </w:tc>
        <w:tc>
          <w:tcPr>
            <w:tcW w:w="900"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Requirement</w:t>
            </w:r>
          </w:p>
        </w:tc>
        <w:tc>
          <w:tcPr>
            <w:tcW w:w="771"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Metric</w:t>
            </w:r>
          </w:p>
        </w:tc>
        <w:tc>
          <w:tcPr>
            <w:tcW w:w="756"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Target</w:t>
            </w:r>
          </w:p>
        </w:tc>
        <w:tc>
          <w:tcPr>
            <w:tcW w:w="730"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Basis</w:t>
            </w:r>
          </w:p>
        </w:tc>
        <w:tc>
          <w:tcPr>
            <w:tcW w:w="719"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Verification</w:t>
            </w:r>
          </w:p>
        </w:tc>
        <w:tc>
          <w:tcPr>
            <w:tcW w:w="507"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Priority</w:t>
            </w:r>
          </w:p>
        </w:tc>
      </w:tr>
      <w:tr w:rsidR="00CF09B8" w:rsidRPr="001B0C3D" w:rsidTr="001B0C3D">
        <w:trPr>
          <w:trHeight w:val="900"/>
        </w:trPr>
        <w:tc>
          <w:tcPr>
            <w:tcW w:w="617" w:type="pct"/>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DTNA</w:t>
            </w:r>
          </w:p>
        </w:tc>
        <w:tc>
          <w:tcPr>
            <w:tcW w:w="900"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Device to be easily serviced.</w:t>
            </w:r>
          </w:p>
        </w:tc>
        <w:tc>
          <w:tcPr>
            <w:tcW w:w="771"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 xml:space="preserve">Time </w:t>
            </w:r>
            <w:proofErr w:type="spellStart"/>
            <w:r w:rsidRPr="001B0C3D">
              <w:rPr>
                <w:rFonts w:cs="Arial"/>
                <w:color w:val="000000"/>
                <w:sz w:val="20"/>
                <w:szCs w:val="20"/>
              </w:rPr>
              <w:t>Req'd</w:t>
            </w:r>
            <w:proofErr w:type="spellEnd"/>
            <w:r w:rsidRPr="001B0C3D">
              <w:rPr>
                <w:rFonts w:cs="Arial"/>
                <w:color w:val="000000"/>
                <w:sz w:val="20"/>
                <w:szCs w:val="20"/>
              </w:rPr>
              <w:t xml:space="preserve"> / Maintenance</w:t>
            </w:r>
          </w:p>
        </w:tc>
        <w:tc>
          <w:tcPr>
            <w:tcW w:w="756"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&lt; 1 hour</w:t>
            </w:r>
          </w:p>
        </w:tc>
        <w:tc>
          <w:tcPr>
            <w:tcW w:w="730"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Group Decision with Customer Input</w:t>
            </w:r>
          </w:p>
        </w:tc>
        <w:tc>
          <w:tcPr>
            <w:tcW w:w="719"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Similar System Comparison</w:t>
            </w:r>
          </w:p>
        </w:tc>
        <w:tc>
          <w:tcPr>
            <w:tcW w:w="507"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Medium</w:t>
            </w:r>
          </w:p>
        </w:tc>
      </w:tr>
      <w:tr w:rsidR="00CF09B8" w:rsidRPr="001B0C3D" w:rsidTr="001B0C3D">
        <w:trPr>
          <w:trHeight w:val="900"/>
        </w:trPr>
        <w:tc>
          <w:tcPr>
            <w:tcW w:w="617" w:type="pct"/>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DTNA</w:t>
            </w:r>
          </w:p>
        </w:tc>
        <w:tc>
          <w:tcPr>
            <w:tcW w:w="900"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 xml:space="preserve">Device to require minimal service schedule. </w:t>
            </w:r>
          </w:p>
        </w:tc>
        <w:tc>
          <w:tcPr>
            <w:tcW w:w="771"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 xml:space="preserve">Frequency of </w:t>
            </w:r>
            <w:proofErr w:type="spellStart"/>
            <w:r w:rsidRPr="001B0C3D">
              <w:rPr>
                <w:rFonts w:cs="Arial"/>
                <w:color w:val="000000"/>
                <w:sz w:val="20"/>
                <w:szCs w:val="20"/>
              </w:rPr>
              <w:t>Req'd</w:t>
            </w:r>
            <w:proofErr w:type="spellEnd"/>
            <w:r w:rsidRPr="001B0C3D">
              <w:rPr>
                <w:rFonts w:cs="Arial"/>
                <w:color w:val="000000"/>
                <w:sz w:val="20"/>
                <w:szCs w:val="20"/>
              </w:rPr>
              <w:t xml:space="preserve"> Maintenance</w:t>
            </w:r>
          </w:p>
        </w:tc>
        <w:tc>
          <w:tcPr>
            <w:tcW w:w="756"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3 years</w:t>
            </w:r>
          </w:p>
        </w:tc>
        <w:tc>
          <w:tcPr>
            <w:tcW w:w="730"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Current Maintenance Schedule</w:t>
            </w:r>
          </w:p>
        </w:tc>
        <w:tc>
          <w:tcPr>
            <w:tcW w:w="719"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Customer Follow-up</w:t>
            </w:r>
          </w:p>
        </w:tc>
        <w:tc>
          <w:tcPr>
            <w:tcW w:w="507"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Medium</w:t>
            </w:r>
          </w:p>
        </w:tc>
      </w:tr>
      <w:tr w:rsidR="00CF09B8" w:rsidRPr="00217A1B" w:rsidTr="00217A1B">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FF9900" w:fill="FFFF99"/>
            <w:vAlign w:val="center"/>
          </w:tcPr>
          <w:p w:rsidR="00CF09B8" w:rsidRPr="00217A1B" w:rsidRDefault="00CF09B8" w:rsidP="00D80161">
            <w:pPr>
              <w:spacing w:after="0"/>
              <w:jc w:val="center"/>
              <w:rPr>
                <w:rFonts w:cs="Arial"/>
                <w:b/>
                <w:bCs/>
                <w:color w:val="000000"/>
                <w:sz w:val="28"/>
                <w:szCs w:val="28"/>
              </w:rPr>
            </w:pPr>
            <w:r w:rsidRPr="00217A1B">
              <w:rPr>
                <w:rFonts w:cs="Arial"/>
                <w:b/>
                <w:bCs/>
                <w:color w:val="000000"/>
                <w:sz w:val="28"/>
                <w:szCs w:val="28"/>
              </w:rPr>
              <w:t>Documentation</w:t>
            </w:r>
          </w:p>
        </w:tc>
      </w:tr>
      <w:tr w:rsidR="001B0C3D" w:rsidRPr="00217A1B" w:rsidTr="001B0C3D">
        <w:trPr>
          <w:trHeight w:val="315"/>
        </w:trPr>
        <w:tc>
          <w:tcPr>
            <w:tcW w:w="617" w:type="pct"/>
            <w:tcBorders>
              <w:top w:val="nil"/>
              <w:left w:val="single" w:sz="4" w:space="0" w:color="auto"/>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Customer</w:t>
            </w:r>
          </w:p>
        </w:tc>
        <w:tc>
          <w:tcPr>
            <w:tcW w:w="900"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Requirement</w:t>
            </w:r>
          </w:p>
        </w:tc>
        <w:tc>
          <w:tcPr>
            <w:tcW w:w="771"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Metric</w:t>
            </w:r>
          </w:p>
        </w:tc>
        <w:tc>
          <w:tcPr>
            <w:tcW w:w="756"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Target</w:t>
            </w:r>
          </w:p>
        </w:tc>
        <w:tc>
          <w:tcPr>
            <w:tcW w:w="730"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Basis</w:t>
            </w:r>
          </w:p>
        </w:tc>
        <w:tc>
          <w:tcPr>
            <w:tcW w:w="719"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Verification</w:t>
            </w:r>
          </w:p>
        </w:tc>
        <w:tc>
          <w:tcPr>
            <w:tcW w:w="507"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Priority</w:t>
            </w:r>
          </w:p>
        </w:tc>
      </w:tr>
      <w:tr w:rsidR="00CF09B8" w:rsidRPr="001B0C3D" w:rsidTr="001B0C3D">
        <w:trPr>
          <w:trHeight w:val="600"/>
        </w:trPr>
        <w:tc>
          <w:tcPr>
            <w:tcW w:w="617" w:type="pct"/>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PSU</w:t>
            </w:r>
          </w:p>
        </w:tc>
        <w:tc>
          <w:tcPr>
            <w:tcW w:w="900"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PDS Document, Progress Report</w:t>
            </w:r>
          </w:p>
        </w:tc>
        <w:tc>
          <w:tcPr>
            <w:tcW w:w="771"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Y/N</w:t>
            </w:r>
          </w:p>
        </w:tc>
        <w:tc>
          <w:tcPr>
            <w:tcW w:w="756"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Yes</w:t>
            </w:r>
          </w:p>
        </w:tc>
        <w:tc>
          <w:tcPr>
            <w:tcW w:w="730"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Customer Requirement</w:t>
            </w:r>
          </w:p>
        </w:tc>
        <w:tc>
          <w:tcPr>
            <w:tcW w:w="719"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Grade</w:t>
            </w:r>
          </w:p>
        </w:tc>
        <w:tc>
          <w:tcPr>
            <w:tcW w:w="507"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Medium</w:t>
            </w:r>
          </w:p>
        </w:tc>
      </w:tr>
      <w:tr w:rsidR="00CF09B8" w:rsidRPr="001B0C3D" w:rsidTr="001B0C3D">
        <w:trPr>
          <w:trHeight w:val="900"/>
        </w:trPr>
        <w:tc>
          <w:tcPr>
            <w:tcW w:w="617" w:type="pct"/>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DTNA</w:t>
            </w:r>
          </w:p>
        </w:tc>
        <w:tc>
          <w:tcPr>
            <w:tcW w:w="900"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Documentation of design process selection and testing</w:t>
            </w:r>
          </w:p>
        </w:tc>
        <w:tc>
          <w:tcPr>
            <w:tcW w:w="771"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Y/N</w:t>
            </w:r>
          </w:p>
        </w:tc>
        <w:tc>
          <w:tcPr>
            <w:tcW w:w="756"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Yes</w:t>
            </w:r>
          </w:p>
        </w:tc>
        <w:tc>
          <w:tcPr>
            <w:tcW w:w="730"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Customer Requirement</w:t>
            </w:r>
          </w:p>
        </w:tc>
        <w:tc>
          <w:tcPr>
            <w:tcW w:w="719"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Customer Feedback</w:t>
            </w:r>
          </w:p>
        </w:tc>
        <w:tc>
          <w:tcPr>
            <w:tcW w:w="507"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Medium</w:t>
            </w:r>
          </w:p>
        </w:tc>
      </w:tr>
    </w:tbl>
    <w:p w:rsidR="00CF09B8" w:rsidRDefault="00CF09B8" w:rsidP="00D80161"/>
    <w:tbl>
      <w:tblPr>
        <w:tblW w:w="5000" w:type="pct"/>
        <w:tblLook w:val="0000"/>
      </w:tblPr>
      <w:tblGrid>
        <w:gridCol w:w="1181"/>
        <w:gridCol w:w="1726"/>
        <w:gridCol w:w="1480"/>
        <w:gridCol w:w="1452"/>
        <w:gridCol w:w="1389"/>
        <w:gridCol w:w="1377"/>
        <w:gridCol w:w="971"/>
      </w:tblGrid>
      <w:tr w:rsidR="00CF09B8" w:rsidRPr="00217A1B" w:rsidTr="00217A1B">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FF9900" w:fill="FFFF99"/>
            <w:vAlign w:val="center"/>
          </w:tcPr>
          <w:p w:rsidR="00CF09B8" w:rsidRPr="00217A1B" w:rsidRDefault="00CF09B8" w:rsidP="00D80161">
            <w:pPr>
              <w:spacing w:after="0"/>
              <w:jc w:val="center"/>
              <w:rPr>
                <w:rFonts w:cs="Arial"/>
                <w:b/>
                <w:bCs/>
                <w:color w:val="000000"/>
                <w:sz w:val="28"/>
                <w:szCs w:val="28"/>
              </w:rPr>
            </w:pPr>
            <w:r w:rsidRPr="00217A1B">
              <w:rPr>
                <w:rFonts w:cs="Arial"/>
                <w:b/>
                <w:bCs/>
                <w:color w:val="000000"/>
                <w:sz w:val="28"/>
                <w:szCs w:val="28"/>
              </w:rPr>
              <w:lastRenderedPageBreak/>
              <w:t>Weight</w:t>
            </w:r>
          </w:p>
        </w:tc>
      </w:tr>
      <w:tr w:rsidR="001B0C3D" w:rsidRPr="00217A1B" w:rsidTr="001B0C3D">
        <w:trPr>
          <w:trHeight w:val="315"/>
        </w:trPr>
        <w:tc>
          <w:tcPr>
            <w:tcW w:w="617" w:type="pct"/>
            <w:tcBorders>
              <w:top w:val="nil"/>
              <w:left w:val="single" w:sz="4" w:space="0" w:color="auto"/>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Customer</w:t>
            </w:r>
          </w:p>
        </w:tc>
        <w:tc>
          <w:tcPr>
            <w:tcW w:w="901"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Requirement</w:t>
            </w:r>
          </w:p>
        </w:tc>
        <w:tc>
          <w:tcPr>
            <w:tcW w:w="773"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Metric</w:t>
            </w:r>
          </w:p>
        </w:tc>
        <w:tc>
          <w:tcPr>
            <w:tcW w:w="758"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Target</w:t>
            </w:r>
          </w:p>
        </w:tc>
        <w:tc>
          <w:tcPr>
            <w:tcW w:w="725"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Basis</w:t>
            </w:r>
          </w:p>
        </w:tc>
        <w:tc>
          <w:tcPr>
            <w:tcW w:w="719"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Verification</w:t>
            </w:r>
          </w:p>
        </w:tc>
        <w:tc>
          <w:tcPr>
            <w:tcW w:w="507"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Priority</w:t>
            </w:r>
          </w:p>
        </w:tc>
      </w:tr>
      <w:tr w:rsidR="00CF09B8" w:rsidRPr="001B0C3D" w:rsidTr="001B0C3D">
        <w:trPr>
          <w:trHeight w:val="900"/>
        </w:trPr>
        <w:tc>
          <w:tcPr>
            <w:tcW w:w="617" w:type="pct"/>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DTNA</w:t>
            </w:r>
          </w:p>
        </w:tc>
        <w:tc>
          <w:tcPr>
            <w:tcW w:w="901"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Device should not add significant load to the vehicle</w:t>
            </w:r>
          </w:p>
        </w:tc>
        <w:tc>
          <w:tcPr>
            <w:tcW w:w="773"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Weight</w:t>
            </w:r>
          </w:p>
        </w:tc>
        <w:tc>
          <w:tcPr>
            <w:tcW w:w="758"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&lt; 20lbs</w:t>
            </w:r>
          </w:p>
        </w:tc>
        <w:tc>
          <w:tcPr>
            <w:tcW w:w="725"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Customer Requirement</w:t>
            </w:r>
          </w:p>
        </w:tc>
        <w:tc>
          <w:tcPr>
            <w:tcW w:w="719"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Analysis</w:t>
            </w:r>
          </w:p>
        </w:tc>
        <w:tc>
          <w:tcPr>
            <w:tcW w:w="507"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Medium</w:t>
            </w:r>
          </w:p>
        </w:tc>
      </w:tr>
      <w:tr w:rsidR="00CF09B8" w:rsidRPr="00217A1B" w:rsidTr="00217A1B">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FF9900" w:fill="FFFF99"/>
            <w:vAlign w:val="center"/>
          </w:tcPr>
          <w:p w:rsidR="00CF09B8" w:rsidRPr="00217A1B" w:rsidRDefault="00CF09B8" w:rsidP="00D80161">
            <w:pPr>
              <w:spacing w:after="0"/>
              <w:jc w:val="center"/>
              <w:rPr>
                <w:rFonts w:cs="Arial"/>
                <w:b/>
                <w:bCs/>
                <w:color w:val="000000"/>
                <w:sz w:val="28"/>
                <w:szCs w:val="28"/>
              </w:rPr>
            </w:pPr>
            <w:r w:rsidRPr="00217A1B">
              <w:rPr>
                <w:rFonts w:cs="Arial"/>
                <w:b/>
                <w:bCs/>
                <w:color w:val="000000"/>
                <w:sz w:val="28"/>
                <w:szCs w:val="28"/>
              </w:rPr>
              <w:t>Manufacturing facilities</w:t>
            </w:r>
          </w:p>
        </w:tc>
      </w:tr>
      <w:tr w:rsidR="001B0C3D" w:rsidRPr="00217A1B" w:rsidTr="001B0C3D">
        <w:trPr>
          <w:trHeight w:val="315"/>
        </w:trPr>
        <w:tc>
          <w:tcPr>
            <w:tcW w:w="617" w:type="pct"/>
            <w:tcBorders>
              <w:top w:val="nil"/>
              <w:left w:val="single" w:sz="4" w:space="0" w:color="auto"/>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Customer</w:t>
            </w:r>
          </w:p>
        </w:tc>
        <w:tc>
          <w:tcPr>
            <w:tcW w:w="901"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Requirement</w:t>
            </w:r>
          </w:p>
        </w:tc>
        <w:tc>
          <w:tcPr>
            <w:tcW w:w="773"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Metric</w:t>
            </w:r>
          </w:p>
        </w:tc>
        <w:tc>
          <w:tcPr>
            <w:tcW w:w="758"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Target</w:t>
            </w:r>
          </w:p>
        </w:tc>
        <w:tc>
          <w:tcPr>
            <w:tcW w:w="725"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Basis</w:t>
            </w:r>
          </w:p>
        </w:tc>
        <w:tc>
          <w:tcPr>
            <w:tcW w:w="719"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Verification</w:t>
            </w:r>
          </w:p>
        </w:tc>
        <w:tc>
          <w:tcPr>
            <w:tcW w:w="507"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Priority</w:t>
            </w:r>
          </w:p>
        </w:tc>
      </w:tr>
      <w:tr w:rsidR="00CF09B8" w:rsidRPr="001B0C3D" w:rsidTr="001B0C3D">
        <w:trPr>
          <w:trHeight w:val="900"/>
        </w:trPr>
        <w:tc>
          <w:tcPr>
            <w:tcW w:w="617" w:type="pct"/>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Team</w:t>
            </w:r>
          </w:p>
        </w:tc>
        <w:tc>
          <w:tcPr>
            <w:tcW w:w="901"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All fabrication to axle is to be done at PSU or DTNA</w:t>
            </w:r>
          </w:p>
        </w:tc>
        <w:tc>
          <w:tcPr>
            <w:tcW w:w="773"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Y/N</w:t>
            </w:r>
          </w:p>
        </w:tc>
        <w:tc>
          <w:tcPr>
            <w:tcW w:w="758"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Yes</w:t>
            </w:r>
          </w:p>
        </w:tc>
        <w:tc>
          <w:tcPr>
            <w:tcW w:w="725"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Customer Requirement</w:t>
            </w:r>
          </w:p>
        </w:tc>
        <w:tc>
          <w:tcPr>
            <w:tcW w:w="719"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N/A</w:t>
            </w:r>
          </w:p>
        </w:tc>
        <w:tc>
          <w:tcPr>
            <w:tcW w:w="507"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Medium</w:t>
            </w:r>
          </w:p>
        </w:tc>
      </w:tr>
    </w:tbl>
    <w:p w:rsidR="00CF09B8" w:rsidRDefault="00CF09B8" w:rsidP="00D80161"/>
    <w:tbl>
      <w:tblPr>
        <w:tblW w:w="5000" w:type="pct"/>
        <w:tblLook w:val="0000"/>
      </w:tblPr>
      <w:tblGrid>
        <w:gridCol w:w="1182"/>
        <w:gridCol w:w="1523"/>
        <w:gridCol w:w="1756"/>
        <w:gridCol w:w="320"/>
        <w:gridCol w:w="1099"/>
        <w:gridCol w:w="1358"/>
        <w:gridCol w:w="1377"/>
        <w:gridCol w:w="961"/>
      </w:tblGrid>
      <w:tr w:rsidR="00CF09B8" w:rsidRPr="00217A1B" w:rsidTr="00217A1B">
        <w:trPr>
          <w:trHeight w:val="420"/>
        </w:trPr>
        <w:tc>
          <w:tcPr>
            <w:tcW w:w="5000" w:type="pct"/>
            <w:gridSpan w:val="8"/>
            <w:tcBorders>
              <w:top w:val="single" w:sz="4" w:space="0" w:color="auto"/>
              <w:left w:val="single" w:sz="4" w:space="0" w:color="auto"/>
              <w:bottom w:val="single" w:sz="4" w:space="0" w:color="auto"/>
              <w:right w:val="single" w:sz="4" w:space="0" w:color="auto"/>
            </w:tcBorders>
            <w:vAlign w:val="center"/>
          </w:tcPr>
          <w:p w:rsidR="00CF09B8" w:rsidRPr="00217A1B" w:rsidRDefault="00CF09B8" w:rsidP="00D80161">
            <w:pPr>
              <w:spacing w:after="0"/>
              <w:jc w:val="center"/>
              <w:rPr>
                <w:rFonts w:cs="Arial"/>
                <w:b/>
                <w:bCs/>
                <w:color w:val="000000"/>
                <w:sz w:val="32"/>
                <w:szCs w:val="32"/>
              </w:rPr>
            </w:pPr>
            <w:r w:rsidRPr="00217A1B">
              <w:rPr>
                <w:rFonts w:cs="Arial"/>
                <w:b/>
                <w:bCs/>
                <w:color w:val="000000"/>
                <w:sz w:val="32"/>
                <w:szCs w:val="32"/>
              </w:rPr>
              <w:t>Low Priority</w:t>
            </w:r>
          </w:p>
        </w:tc>
      </w:tr>
      <w:tr w:rsidR="00CF09B8" w:rsidRPr="00217A1B" w:rsidTr="00217A1B">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FF9900" w:fill="CCFFCC"/>
            <w:vAlign w:val="center"/>
          </w:tcPr>
          <w:p w:rsidR="00CF09B8" w:rsidRPr="00217A1B" w:rsidRDefault="00CF09B8" w:rsidP="00D80161">
            <w:pPr>
              <w:spacing w:after="0"/>
              <w:jc w:val="center"/>
              <w:rPr>
                <w:rFonts w:cs="Arial"/>
                <w:b/>
                <w:bCs/>
                <w:color w:val="000000"/>
                <w:sz w:val="28"/>
                <w:szCs w:val="28"/>
              </w:rPr>
            </w:pPr>
            <w:r w:rsidRPr="00217A1B">
              <w:rPr>
                <w:rFonts w:cs="Arial"/>
                <w:b/>
                <w:bCs/>
                <w:color w:val="000000"/>
                <w:sz w:val="28"/>
                <w:szCs w:val="28"/>
              </w:rPr>
              <w:t>Life in service</w:t>
            </w:r>
          </w:p>
        </w:tc>
      </w:tr>
      <w:tr w:rsidR="001B0C3D" w:rsidRPr="00217A1B" w:rsidTr="003B1215">
        <w:trPr>
          <w:trHeight w:val="315"/>
        </w:trPr>
        <w:tc>
          <w:tcPr>
            <w:tcW w:w="617" w:type="pct"/>
            <w:tcBorders>
              <w:top w:val="nil"/>
              <w:left w:val="single" w:sz="4" w:space="0" w:color="auto"/>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Customer</w:t>
            </w:r>
          </w:p>
        </w:tc>
        <w:tc>
          <w:tcPr>
            <w:tcW w:w="795"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Requirement</w:t>
            </w:r>
          </w:p>
        </w:tc>
        <w:tc>
          <w:tcPr>
            <w:tcW w:w="1084" w:type="pct"/>
            <w:gridSpan w:val="2"/>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Metric</w:t>
            </w:r>
          </w:p>
        </w:tc>
        <w:tc>
          <w:tcPr>
            <w:tcW w:w="574"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Target</w:t>
            </w:r>
          </w:p>
        </w:tc>
        <w:tc>
          <w:tcPr>
            <w:tcW w:w="709"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Basis</w:t>
            </w:r>
          </w:p>
        </w:tc>
        <w:tc>
          <w:tcPr>
            <w:tcW w:w="719"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Verification</w:t>
            </w:r>
          </w:p>
        </w:tc>
        <w:tc>
          <w:tcPr>
            <w:tcW w:w="502"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Priority</w:t>
            </w:r>
          </w:p>
        </w:tc>
      </w:tr>
      <w:tr w:rsidR="00CF09B8" w:rsidRPr="001B0C3D" w:rsidTr="003B1215">
        <w:trPr>
          <w:trHeight w:val="600"/>
        </w:trPr>
        <w:tc>
          <w:tcPr>
            <w:tcW w:w="617" w:type="pct"/>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DTNA</w:t>
            </w:r>
          </w:p>
        </w:tc>
        <w:tc>
          <w:tcPr>
            <w:tcW w:w="795"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Device should have a long service life.</w:t>
            </w:r>
          </w:p>
        </w:tc>
        <w:tc>
          <w:tcPr>
            <w:tcW w:w="1084"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Time</w:t>
            </w:r>
          </w:p>
        </w:tc>
        <w:tc>
          <w:tcPr>
            <w:tcW w:w="574"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5 yrs. minimum</w:t>
            </w:r>
          </w:p>
        </w:tc>
        <w:tc>
          <w:tcPr>
            <w:tcW w:w="709"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Comparable Components</w:t>
            </w:r>
          </w:p>
        </w:tc>
        <w:tc>
          <w:tcPr>
            <w:tcW w:w="719"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Comparison</w:t>
            </w:r>
          </w:p>
        </w:tc>
        <w:tc>
          <w:tcPr>
            <w:tcW w:w="502"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Low</w:t>
            </w:r>
          </w:p>
        </w:tc>
      </w:tr>
      <w:tr w:rsidR="00CF09B8" w:rsidRPr="00217A1B" w:rsidTr="00217A1B">
        <w:trPr>
          <w:trHeight w:val="375"/>
        </w:trPr>
        <w:tc>
          <w:tcPr>
            <w:tcW w:w="5000" w:type="pct"/>
            <w:gridSpan w:val="8"/>
            <w:tcBorders>
              <w:top w:val="single" w:sz="4" w:space="0" w:color="auto"/>
              <w:left w:val="single" w:sz="4" w:space="0" w:color="auto"/>
              <w:bottom w:val="single" w:sz="4" w:space="0" w:color="auto"/>
              <w:right w:val="single" w:sz="4" w:space="0" w:color="auto"/>
            </w:tcBorders>
            <w:shd w:val="clear" w:color="FF9900" w:fill="CCFFCC"/>
            <w:vAlign w:val="center"/>
          </w:tcPr>
          <w:p w:rsidR="00CF09B8" w:rsidRPr="00217A1B" w:rsidRDefault="00CF09B8" w:rsidP="00D80161">
            <w:pPr>
              <w:spacing w:after="0"/>
              <w:jc w:val="center"/>
              <w:rPr>
                <w:rFonts w:cs="Arial"/>
                <w:b/>
                <w:bCs/>
                <w:color w:val="000000"/>
                <w:sz w:val="28"/>
                <w:szCs w:val="28"/>
              </w:rPr>
            </w:pPr>
            <w:r w:rsidRPr="00217A1B">
              <w:rPr>
                <w:rFonts w:cs="Arial"/>
                <w:b/>
                <w:bCs/>
                <w:color w:val="000000"/>
                <w:sz w:val="28"/>
                <w:szCs w:val="28"/>
              </w:rPr>
              <w:t>Installation</w:t>
            </w:r>
          </w:p>
        </w:tc>
      </w:tr>
      <w:tr w:rsidR="001B0C3D" w:rsidRPr="00217A1B" w:rsidTr="003B1215">
        <w:trPr>
          <w:trHeight w:val="315"/>
        </w:trPr>
        <w:tc>
          <w:tcPr>
            <w:tcW w:w="617" w:type="pct"/>
            <w:tcBorders>
              <w:top w:val="nil"/>
              <w:left w:val="single" w:sz="4" w:space="0" w:color="auto"/>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Customer</w:t>
            </w:r>
          </w:p>
        </w:tc>
        <w:tc>
          <w:tcPr>
            <w:tcW w:w="795"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Requirement</w:t>
            </w:r>
          </w:p>
        </w:tc>
        <w:tc>
          <w:tcPr>
            <w:tcW w:w="1084" w:type="pct"/>
            <w:gridSpan w:val="2"/>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Metric</w:t>
            </w:r>
          </w:p>
        </w:tc>
        <w:tc>
          <w:tcPr>
            <w:tcW w:w="574"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Target</w:t>
            </w:r>
          </w:p>
        </w:tc>
        <w:tc>
          <w:tcPr>
            <w:tcW w:w="709"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Basis</w:t>
            </w:r>
          </w:p>
        </w:tc>
        <w:tc>
          <w:tcPr>
            <w:tcW w:w="719"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Verification</w:t>
            </w:r>
          </w:p>
        </w:tc>
        <w:tc>
          <w:tcPr>
            <w:tcW w:w="502" w:type="pct"/>
            <w:tcBorders>
              <w:top w:val="nil"/>
              <w:left w:val="nil"/>
              <w:bottom w:val="single" w:sz="4" w:space="0" w:color="auto"/>
              <w:right w:val="single" w:sz="4" w:space="0" w:color="auto"/>
            </w:tcBorders>
            <w:noWrap/>
            <w:vAlign w:val="center"/>
          </w:tcPr>
          <w:p w:rsidR="001B0C3D" w:rsidRPr="001B0C3D" w:rsidRDefault="001B0C3D" w:rsidP="009A1CA4">
            <w:pPr>
              <w:spacing w:after="0"/>
              <w:jc w:val="center"/>
              <w:rPr>
                <w:rFonts w:cs="Arial"/>
                <w:b/>
                <w:bCs/>
                <w:color w:val="000000"/>
                <w:sz w:val="20"/>
                <w:szCs w:val="20"/>
              </w:rPr>
            </w:pPr>
            <w:r w:rsidRPr="001B0C3D">
              <w:rPr>
                <w:rFonts w:cs="Arial"/>
                <w:b/>
                <w:bCs/>
                <w:color w:val="000000"/>
                <w:sz w:val="20"/>
                <w:szCs w:val="20"/>
              </w:rPr>
              <w:t>Priority</w:t>
            </w:r>
          </w:p>
        </w:tc>
      </w:tr>
      <w:tr w:rsidR="00CF09B8" w:rsidRPr="00217A1B" w:rsidTr="003B1215">
        <w:trPr>
          <w:trHeight w:val="900"/>
        </w:trPr>
        <w:tc>
          <w:tcPr>
            <w:tcW w:w="617" w:type="pct"/>
            <w:tcBorders>
              <w:top w:val="nil"/>
              <w:left w:val="single" w:sz="4" w:space="0" w:color="auto"/>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DTNA</w:t>
            </w:r>
          </w:p>
        </w:tc>
        <w:tc>
          <w:tcPr>
            <w:tcW w:w="795"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Device to be easily retrofitted to existing axles.</w:t>
            </w:r>
          </w:p>
        </w:tc>
        <w:tc>
          <w:tcPr>
            <w:tcW w:w="1084" w:type="pct"/>
            <w:gridSpan w:val="2"/>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Installation/Removal Time</w:t>
            </w:r>
          </w:p>
        </w:tc>
        <w:tc>
          <w:tcPr>
            <w:tcW w:w="574"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5 hours</w:t>
            </w:r>
          </w:p>
        </w:tc>
        <w:tc>
          <w:tcPr>
            <w:tcW w:w="709"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Customer Feedback</w:t>
            </w:r>
          </w:p>
        </w:tc>
        <w:tc>
          <w:tcPr>
            <w:tcW w:w="719"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Customer Test</w:t>
            </w:r>
          </w:p>
        </w:tc>
        <w:tc>
          <w:tcPr>
            <w:tcW w:w="502" w:type="pct"/>
            <w:tcBorders>
              <w:top w:val="nil"/>
              <w:left w:val="nil"/>
              <w:bottom w:val="single" w:sz="4" w:space="0" w:color="auto"/>
              <w:right w:val="single" w:sz="4" w:space="0" w:color="auto"/>
            </w:tcBorders>
            <w:vAlign w:val="center"/>
          </w:tcPr>
          <w:p w:rsidR="00CF09B8" w:rsidRPr="001B0C3D" w:rsidRDefault="00CF09B8" w:rsidP="001B0C3D">
            <w:pPr>
              <w:spacing w:after="0" w:line="240" w:lineRule="auto"/>
              <w:jc w:val="center"/>
              <w:rPr>
                <w:rFonts w:cs="Arial"/>
                <w:color w:val="000000"/>
                <w:sz w:val="20"/>
                <w:szCs w:val="20"/>
              </w:rPr>
            </w:pPr>
            <w:r w:rsidRPr="001B0C3D">
              <w:rPr>
                <w:rFonts w:cs="Arial"/>
                <w:color w:val="000000"/>
                <w:sz w:val="20"/>
                <w:szCs w:val="20"/>
              </w:rPr>
              <w:t>Low</w:t>
            </w:r>
          </w:p>
        </w:tc>
      </w:tr>
      <w:tr w:rsidR="00CF09B8" w:rsidRPr="00463B4E" w:rsidTr="00463B4E">
        <w:trPr>
          <w:trHeight w:val="420"/>
        </w:trPr>
        <w:tc>
          <w:tcPr>
            <w:tcW w:w="5000" w:type="pct"/>
            <w:gridSpan w:val="8"/>
            <w:tcBorders>
              <w:top w:val="single" w:sz="4" w:space="0" w:color="auto"/>
              <w:left w:val="single" w:sz="4" w:space="0" w:color="auto"/>
              <w:bottom w:val="single" w:sz="4" w:space="0" w:color="auto"/>
              <w:right w:val="single" w:sz="4" w:space="0" w:color="auto"/>
            </w:tcBorders>
            <w:shd w:val="clear" w:color="auto" w:fill="CCFFFF"/>
            <w:vAlign w:val="center"/>
          </w:tcPr>
          <w:p w:rsidR="00CF09B8" w:rsidRPr="00463B4E" w:rsidRDefault="00CF09B8" w:rsidP="00D80161">
            <w:pPr>
              <w:spacing w:after="0"/>
              <w:jc w:val="center"/>
              <w:rPr>
                <w:rFonts w:cs="Arial"/>
                <w:b/>
                <w:bCs/>
                <w:color w:val="000000"/>
                <w:sz w:val="32"/>
                <w:szCs w:val="32"/>
              </w:rPr>
            </w:pPr>
            <w:r w:rsidRPr="00463B4E">
              <w:rPr>
                <w:rFonts w:cs="Arial"/>
                <w:b/>
                <w:bCs/>
                <w:color w:val="000000"/>
                <w:sz w:val="32"/>
                <w:szCs w:val="32"/>
              </w:rPr>
              <w:t>Not Applicable</w:t>
            </w:r>
          </w:p>
        </w:tc>
      </w:tr>
      <w:tr w:rsidR="00CF09B8" w:rsidRPr="00463B4E" w:rsidTr="00463B4E">
        <w:trPr>
          <w:trHeight w:val="375"/>
        </w:trPr>
        <w:tc>
          <w:tcPr>
            <w:tcW w:w="2329" w:type="pct"/>
            <w:gridSpan w:val="3"/>
            <w:tcBorders>
              <w:top w:val="single" w:sz="4" w:space="0" w:color="auto"/>
              <w:left w:val="single" w:sz="4" w:space="0" w:color="auto"/>
              <w:bottom w:val="single" w:sz="4" w:space="0" w:color="auto"/>
              <w:right w:val="single" w:sz="4" w:space="0" w:color="auto"/>
            </w:tcBorders>
            <w:vAlign w:val="center"/>
          </w:tcPr>
          <w:p w:rsidR="00CF09B8" w:rsidRPr="00463B4E" w:rsidRDefault="00CF09B8" w:rsidP="00D80161">
            <w:pPr>
              <w:spacing w:after="0"/>
              <w:jc w:val="center"/>
              <w:rPr>
                <w:rFonts w:cs="Arial"/>
                <w:b/>
                <w:bCs/>
                <w:color w:val="000000"/>
                <w:sz w:val="28"/>
                <w:szCs w:val="28"/>
              </w:rPr>
            </w:pPr>
            <w:r w:rsidRPr="00463B4E">
              <w:rPr>
                <w:rFonts w:cs="Arial"/>
                <w:b/>
                <w:bCs/>
                <w:color w:val="000000"/>
                <w:sz w:val="28"/>
                <w:szCs w:val="28"/>
              </w:rPr>
              <w:t>Criteria</w:t>
            </w:r>
          </w:p>
        </w:tc>
        <w:tc>
          <w:tcPr>
            <w:tcW w:w="2671" w:type="pct"/>
            <w:gridSpan w:val="5"/>
            <w:tcBorders>
              <w:top w:val="single" w:sz="4" w:space="0" w:color="auto"/>
              <w:left w:val="nil"/>
              <w:bottom w:val="single" w:sz="4" w:space="0" w:color="auto"/>
              <w:right w:val="single" w:sz="4" w:space="0" w:color="auto"/>
            </w:tcBorders>
            <w:vAlign w:val="center"/>
          </w:tcPr>
          <w:p w:rsidR="00CF09B8" w:rsidRPr="00463B4E" w:rsidRDefault="00CF09B8" w:rsidP="00D80161">
            <w:pPr>
              <w:spacing w:after="0"/>
              <w:jc w:val="center"/>
              <w:rPr>
                <w:rFonts w:cs="Arial"/>
                <w:b/>
                <w:bCs/>
                <w:color w:val="000000"/>
                <w:sz w:val="28"/>
                <w:szCs w:val="28"/>
              </w:rPr>
            </w:pPr>
            <w:r w:rsidRPr="00463B4E">
              <w:rPr>
                <w:rFonts w:cs="Arial"/>
                <w:b/>
                <w:bCs/>
                <w:color w:val="000000"/>
                <w:sz w:val="28"/>
                <w:szCs w:val="28"/>
              </w:rPr>
              <w:t>Justification</w:t>
            </w:r>
          </w:p>
        </w:tc>
      </w:tr>
      <w:tr w:rsidR="00CF09B8" w:rsidRPr="00463B4E" w:rsidTr="00463B4E">
        <w:trPr>
          <w:trHeight w:val="300"/>
        </w:trPr>
        <w:tc>
          <w:tcPr>
            <w:tcW w:w="2329" w:type="pct"/>
            <w:gridSpan w:val="3"/>
            <w:tcBorders>
              <w:top w:val="single" w:sz="4" w:space="0" w:color="auto"/>
              <w:left w:val="single" w:sz="4" w:space="0" w:color="auto"/>
              <w:bottom w:val="single" w:sz="4" w:space="0" w:color="auto"/>
              <w:right w:val="single" w:sz="4" w:space="0" w:color="auto"/>
            </w:tcBorders>
            <w:vAlign w:val="center"/>
          </w:tcPr>
          <w:p w:rsidR="00CF09B8" w:rsidRPr="001B0C3D" w:rsidRDefault="00CF09B8" w:rsidP="00D80161">
            <w:pPr>
              <w:spacing w:after="0"/>
              <w:jc w:val="center"/>
              <w:rPr>
                <w:rFonts w:cs="Arial"/>
                <w:color w:val="000000"/>
                <w:sz w:val="20"/>
                <w:szCs w:val="20"/>
              </w:rPr>
            </w:pPr>
            <w:r w:rsidRPr="001B0C3D">
              <w:rPr>
                <w:rFonts w:cs="Arial"/>
                <w:color w:val="000000"/>
                <w:sz w:val="20"/>
                <w:szCs w:val="20"/>
              </w:rPr>
              <w:t>Shipping</w:t>
            </w:r>
          </w:p>
        </w:tc>
        <w:tc>
          <w:tcPr>
            <w:tcW w:w="2671" w:type="pct"/>
            <w:gridSpan w:val="5"/>
            <w:tcBorders>
              <w:top w:val="single" w:sz="4" w:space="0" w:color="auto"/>
              <w:left w:val="nil"/>
              <w:bottom w:val="single" w:sz="4" w:space="0" w:color="auto"/>
              <w:right w:val="single" w:sz="4" w:space="0" w:color="auto"/>
            </w:tcBorders>
            <w:vAlign w:val="center"/>
          </w:tcPr>
          <w:p w:rsidR="00CF09B8" w:rsidRPr="001B0C3D" w:rsidRDefault="00CF09B8" w:rsidP="00D80161">
            <w:pPr>
              <w:spacing w:after="0"/>
              <w:jc w:val="center"/>
              <w:rPr>
                <w:rFonts w:cs="Arial"/>
                <w:color w:val="000000"/>
                <w:sz w:val="20"/>
                <w:szCs w:val="20"/>
              </w:rPr>
            </w:pPr>
            <w:r w:rsidRPr="001B0C3D">
              <w:rPr>
                <w:rFonts w:cs="Arial"/>
                <w:color w:val="000000"/>
                <w:sz w:val="20"/>
                <w:szCs w:val="20"/>
              </w:rPr>
              <w:t>Device will be part of complete axle assembly.</w:t>
            </w:r>
          </w:p>
        </w:tc>
      </w:tr>
      <w:tr w:rsidR="00CF09B8" w:rsidRPr="00463B4E" w:rsidTr="00463B4E">
        <w:trPr>
          <w:trHeight w:val="300"/>
        </w:trPr>
        <w:tc>
          <w:tcPr>
            <w:tcW w:w="2329" w:type="pct"/>
            <w:gridSpan w:val="3"/>
            <w:tcBorders>
              <w:top w:val="single" w:sz="4" w:space="0" w:color="auto"/>
              <w:left w:val="single" w:sz="4" w:space="0" w:color="auto"/>
              <w:bottom w:val="single" w:sz="4" w:space="0" w:color="auto"/>
              <w:right w:val="single" w:sz="4" w:space="0" w:color="auto"/>
            </w:tcBorders>
            <w:vAlign w:val="center"/>
          </w:tcPr>
          <w:p w:rsidR="00CF09B8" w:rsidRPr="001B0C3D" w:rsidRDefault="00CF09B8" w:rsidP="00D80161">
            <w:pPr>
              <w:spacing w:after="0"/>
              <w:jc w:val="center"/>
              <w:rPr>
                <w:rFonts w:cs="Arial"/>
                <w:color w:val="000000"/>
                <w:sz w:val="20"/>
                <w:szCs w:val="20"/>
              </w:rPr>
            </w:pPr>
            <w:r w:rsidRPr="001B0C3D">
              <w:rPr>
                <w:rFonts w:cs="Arial"/>
                <w:color w:val="000000"/>
                <w:sz w:val="20"/>
                <w:szCs w:val="20"/>
              </w:rPr>
              <w:t>Packaging</w:t>
            </w:r>
          </w:p>
        </w:tc>
        <w:tc>
          <w:tcPr>
            <w:tcW w:w="2671" w:type="pct"/>
            <w:gridSpan w:val="5"/>
            <w:tcBorders>
              <w:top w:val="single" w:sz="4" w:space="0" w:color="auto"/>
              <w:left w:val="nil"/>
              <w:bottom w:val="single" w:sz="4" w:space="0" w:color="auto"/>
              <w:right w:val="single" w:sz="4" w:space="0" w:color="auto"/>
            </w:tcBorders>
            <w:vAlign w:val="center"/>
          </w:tcPr>
          <w:p w:rsidR="00CF09B8" w:rsidRPr="001B0C3D" w:rsidRDefault="00CF09B8" w:rsidP="00D80161">
            <w:pPr>
              <w:spacing w:after="0"/>
              <w:jc w:val="center"/>
              <w:rPr>
                <w:rFonts w:cs="Arial"/>
                <w:color w:val="000000"/>
                <w:sz w:val="20"/>
                <w:szCs w:val="20"/>
              </w:rPr>
            </w:pPr>
            <w:r w:rsidRPr="001B0C3D">
              <w:rPr>
                <w:rFonts w:cs="Arial"/>
                <w:color w:val="000000"/>
                <w:sz w:val="20"/>
                <w:szCs w:val="20"/>
              </w:rPr>
              <w:t>Device will not be shipped.</w:t>
            </w:r>
          </w:p>
        </w:tc>
      </w:tr>
      <w:tr w:rsidR="00CF09B8" w:rsidRPr="00463B4E" w:rsidTr="00463B4E">
        <w:trPr>
          <w:trHeight w:val="300"/>
        </w:trPr>
        <w:tc>
          <w:tcPr>
            <w:tcW w:w="2329" w:type="pct"/>
            <w:gridSpan w:val="3"/>
            <w:tcBorders>
              <w:top w:val="single" w:sz="4" w:space="0" w:color="auto"/>
              <w:left w:val="single" w:sz="4" w:space="0" w:color="auto"/>
              <w:bottom w:val="single" w:sz="4" w:space="0" w:color="auto"/>
              <w:right w:val="single" w:sz="4" w:space="0" w:color="auto"/>
            </w:tcBorders>
            <w:vAlign w:val="center"/>
          </w:tcPr>
          <w:p w:rsidR="00CF09B8" w:rsidRPr="001B0C3D" w:rsidRDefault="00CF09B8" w:rsidP="00D80161">
            <w:pPr>
              <w:spacing w:after="0"/>
              <w:jc w:val="center"/>
              <w:rPr>
                <w:rFonts w:cs="Arial"/>
                <w:color w:val="000000"/>
                <w:sz w:val="20"/>
                <w:szCs w:val="20"/>
              </w:rPr>
            </w:pPr>
            <w:r w:rsidRPr="001B0C3D">
              <w:rPr>
                <w:rFonts w:cs="Arial"/>
                <w:color w:val="000000"/>
                <w:sz w:val="20"/>
                <w:szCs w:val="20"/>
              </w:rPr>
              <w:t>Aesthetics</w:t>
            </w:r>
          </w:p>
        </w:tc>
        <w:tc>
          <w:tcPr>
            <w:tcW w:w="2671" w:type="pct"/>
            <w:gridSpan w:val="5"/>
            <w:tcBorders>
              <w:top w:val="single" w:sz="4" w:space="0" w:color="auto"/>
              <w:left w:val="nil"/>
              <w:bottom w:val="single" w:sz="4" w:space="0" w:color="auto"/>
              <w:right w:val="single" w:sz="4" w:space="0" w:color="auto"/>
            </w:tcBorders>
            <w:vAlign w:val="center"/>
          </w:tcPr>
          <w:p w:rsidR="00CF09B8" w:rsidRPr="001B0C3D" w:rsidRDefault="00CF09B8" w:rsidP="00D80161">
            <w:pPr>
              <w:spacing w:after="0"/>
              <w:jc w:val="center"/>
              <w:rPr>
                <w:rFonts w:cs="Arial"/>
                <w:color w:val="000000"/>
                <w:sz w:val="20"/>
                <w:szCs w:val="20"/>
              </w:rPr>
            </w:pPr>
            <w:r w:rsidRPr="001B0C3D">
              <w:rPr>
                <w:rFonts w:cs="Arial"/>
                <w:color w:val="000000"/>
                <w:sz w:val="20"/>
                <w:szCs w:val="20"/>
              </w:rPr>
              <w:t>There are no appearance requirements.</w:t>
            </w:r>
          </w:p>
        </w:tc>
      </w:tr>
      <w:tr w:rsidR="00CF09B8" w:rsidRPr="00463B4E" w:rsidTr="00463B4E">
        <w:trPr>
          <w:trHeight w:val="300"/>
        </w:trPr>
        <w:tc>
          <w:tcPr>
            <w:tcW w:w="2329" w:type="pct"/>
            <w:gridSpan w:val="3"/>
            <w:tcBorders>
              <w:top w:val="single" w:sz="4" w:space="0" w:color="auto"/>
              <w:left w:val="single" w:sz="4" w:space="0" w:color="auto"/>
              <w:bottom w:val="single" w:sz="4" w:space="0" w:color="auto"/>
              <w:right w:val="single" w:sz="4" w:space="0" w:color="auto"/>
            </w:tcBorders>
            <w:vAlign w:val="center"/>
          </w:tcPr>
          <w:p w:rsidR="00CF09B8" w:rsidRPr="001B0C3D" w:rsidRDefault="00CF09B8" w:rsidP="00D80161">
            <w:pPr>
              <w:spacing w:after="0"/>
              <w:jc w:val="center"/>
              <w:rPr>
                <w:rFonts w:cs="Arial"/>
                <w:color w:val="000000"/>
                <w:sz w:val="20"/>
                <w:szCs w:val="20"/>
              </w:rPr>
            </w:pPr>
            <w:r w:rsidRPr="001B0C3D">
              <w:rPr>
                <w:rFonts w:cs="Arial"/>
                <w:color w:val="000000"/>
                <w:sz w:val="20"/>
                <w:szCs w:val="20"/>
              </w:rPr>
              <w:t>Legal (related patents)</w:t>
            </w:r>
          </w:p>
        </w:tc>
        <w:tc>
          <w:tcPr>
            <w:tcW w:w="2671" w:type="pct"/>
            <w:gridSpan w:val="5"/>
            <w:tcBorders>
              <w:top w:val="single" w:sz="4" w:space="0" w:color="auto"/>
              <w:left w:val="nil"/>
              <w:bottom w:val="single" w:sz="4" w:space="0" w:color="auto"/>
              <w:right w:val="single" w:sz="4" w:space="0" w:color="auto"/>
            </w:tcBorders>
            <w:vAlign w:val="center"/>
          </w:tcPr>
          <w:p w:rsidR="00CF09B8" w:rsidRPr="001B0C3D" w:rsidRDefault="00CF09B8" w:rsidP="00D80161">
            <w:pPr>
              <w:spacing w:after="0"/>
              <w:jc w:val="center"/>
              <w:rPr>
                <w:rFonts w:cs="Arial"/>
                <w:color w:val="000000"/>
                <w:sz w:val="20"/>
                <w:szCs w:val="20"/>
              </w:rPr>
            </w:pPr>
            <w:r w:rsidRPr="001B0C3D">
              <w:rPr>
                <w:rFonts w:cs="Arial"/>
                <w:color w:val="000000"/>
                <w:sz w:val="20"/>
                <w:szCs w:val="20"/>
              </w:rPr>
              <w:t>No existing patents or comparable products exist.</w:t>
            </w:r>
          </w:p>
        </w:tc>
      </w:tr>
      <w:tr w:rsidR="00CF09B8" w:rsidRPr="00463B4E" w:rsidTr="00463B4E">
        <w:trPr>
          <w:trHeight w:val="300"/>
        </w:trPr>
        <w:tc>
          <w:tcPr>
            <w:tcW w:w="2329" w:type="pct"/>
            <w:gridSpan w:val="3"/>
            <w:tcBorders>
              <w:top w:val="single" w:sz="4" w:space="0" w:color="auto"/>
              <w:left w:val="single" w:sz="4" w:space="0" w:color="auto"/>
              <w:bottom w:val="single" w:sz="4" w:space="0" w:color="auto"/>
              <w:right w:val="single" w:sz="4" w:space="0" w:color="auto"/>
            </w:tcBorders>
            <w:vAlign w:val="center"/>
          </w:tcPr>
          <w:p w:rsidR="00CF09B8" w:rsidRPr="001B0C3D" w:rsidRDefault="00CF09B8" w:rsidP="00D80161">
            <w:pPr>
              <w:spacing w:after="0"/>
              <w:jc w:val="center"/>
              <w:rPr>
                <w:rFonts w:cs="Arial"/>
                <w:color w:val="000000"/>
                <w:sz w:val="20"/>
                <w:szCs w:val="20"/>
              </w:rPr>
            </w:pPr>
            <w:r w:rsidRPr="001B0C3D">
              <w:rPr>
                <w:rFonts w:cs="Arial"/>
                <w:color w:val="000000"/>
                <w:sz w:val="20"/>
                <w:szCs w:val="20"/>
              </w:rPr>
              <w:t>Company Constraints and Procedures</w:t>
            </w:r>
          </w:p>
        </w:tc>
        <w:tc>
          <w:tcPr>
            <w:tcW w:w="2671" w:type="pct"/>
            <w:gridSpan w:val="5"/>
            <w:tcBorders>
              <w:top w:val="single" w:sz="4" w:space="0" w:color="auto"/>
              <w:left w:val="nil"/>
              <w:bottom w:val="single" w:sz="4" w:space="0" w:color="auto"/>
              <w:right w:val="single" w:sz="4" w:space="0" w:color="auto"/>
            </w:tcBorders>
            <w:vAlign w:val="center"/>
          </w:tcPr>
          <w:p w:rsidR="00CF09B8" w:rsidRPr="001B0C3D" w:rsidRDefault="00CF09B8" w:rsidP="00D80161">
            <w:pPr>
              <w:spacing w:after="0"/>
              <w:jc w:val="center"/>
              <w:rPr>
                <w:rFonts w:cs="Arial"/>
                <w:color w:val="000000"/>
                <w:sz w:val="20"/>
                <w:szCs w:val="20"/>
              </w:rPr>
            </w:pPr>
            <w:r w:rsidRPr="001B0C3D">
              <w:rPr>
                <w:rFonts w:cs="Arial"/>
                <w:color w:val="000000"/>
                <w:sz w:val="20"/>
                <w:szCs w:val="20"/>
              </w:rPr>
              <w:t>No unique constraints or procedures.</w:t>
            </w:r>
          </w:p>
        </w:tc>
      </w:tr>
      <w:tr w:rsidR="00CF09B8" w:rsidRPr="00463B4E" w:rsidTr="003B1215">
        <w:trPr>
          <w:trHeight w:val="287"/>
        </w:trPr>
        <w:tc>
          <w:tcPr>
            <w:tcW w:w="2329" w:type="pct"/>
            <w:gridSpan w:val="3"/>
            <w:tcBorders>
              <w:top w:val="single" w:sz="4" w:space="0" w:color="auto"/>
              <w:left w:val="single" w:sz="4" w:space="0" w:color="auto"/>
              <w:bottom w:val="single" w:sz="4" w:space="0" w:color="auto"/>
              <w:right w:val="single" w:sz="4" w:space="0" w:color="auto"/>
            </w:tcBorders>
            <w:vAlign w:val="center"/>
          </w:tcPr>
          <w:p w:rsidR="00CF09B8" w:rsidRPr="001B0C3D" w:rsidRDefault="00CF09B8" w:rsidP="00D80161">
            <w:pPr>
              <w:spacing w:after="0"/>
              <w:jc w:val="center"/>
              <w:rPr>
                <w:rFonts w:cs="Arial"/>
                <w:color w:val="000000"/>
                <w:sz w:val="20"/>
                <w:szCs w:val="20"/>
              </w:rPr>
            </w:pPr>
            <w:r w:rsidRPr="001B0C3D">
              <w:rPr>
                <w:rFonts w:cs="Arial"/>
                <w:color w:val="000000"/>
                <w:sz w:val="20"/>
                <w:szCs w:val="20"/>
              </w:rPr>
              <w:t>Ergonomics</w:t>
            </w:r>
          </w:p>
        </w:tc>
        <w:tc>
          <w:tcPr>
            <w:tcW w:w="2671" w:type="pct"/>
            <w:gridSpan w:val="5"/>
            <w:tcBorders>
              <w:top w:val="single" w:sz="4" w:space="0" w:color="auto"/>
              <w:left w:val="nil"/>
              <w:bottom w:val="single" w:sz="4" w:space="0" w:color="auto"/>
              <w:right w:val="single" w:sz="4" w:space="0" w:color="auto"/>
            </w:tcBorders>
            <w:vAlign w:val="center"/>
          </w:tcPr>
          <w:p w:rsidR="00CF09B8" w:rsidRPr="001B0C3D" w:rsidRDefault="00CF09B8" w:rsidP="00D80161">
            <w:pPr>
              <w:spacing w:after="0"/>
              <w:jc w:val="center"/>
              <w:rPr>
                <w:rFonts w:cs="Arial"/>
                <w:color w:val="000000"/>
                <w:sz w:val="20"/>
                <w:szCs w:val="20"/>
              </w:rPr>
            </w:pPr>
            <w:r w:rsidRPr="001B0C3D">
              <w:rPr>
                <w:rFonts w:cs="Arial"/>
                <w:color w:val="000000"/>
                <w:sz w:val="20"/>
                <w:szCs w:val="20"/>
              </w:rPr>
              <w:t>Device functions autonomously.</w:t>
            </w:r>
          </w:p>
        </w:tc>
      </w:tr>
    </w:tbl>
    <w:p w:rsidR="0094049E" w:rsidRDefault="0094049E" w:rsidP="003B1215"/>
    <w:p w:rsidR="0031167E" w:rsidRDefault="0031167E">
      <w:pPr>
        <w:spacing w:after="0" w:line="240" w:lineRule="auto"/>
      </w:pPr>
      <w:r>
        <w:br w:type="page"/>
      </w:r>
    </w:p>
    <w:p w:rsidR="003020FB" w:rsidRDefault="003020FB" w:rsidP="003020FB">
      <w:pPr>
        <w:pStyle w:val="Heading1"/>
      </w:pPr>
      <w:bookmarkStart w:id="13" w:name="_Toc287220005"/>
      <w:r>
        <w:lastRenderedPageBreak/>
        <w:t>Appendix B</w:t>
      </w:r>
      <w:r w:rsidR="00E40AAE">
        <w:t>: Empirical Insulation Proof of Concept Test</w:t>
      </w:r>
      <w:bookmarkEnd w:id="13"/>
    </w:p>
    <w:p w:rsidR="003020FB" w:rsidRPr="009D1DA1" w:rsidRDefault="003020FB" w:rsidP="003020FB">
      <w:r>
        <w:t>On March 4</w:t>
      </w:r>
      <w:r w:rsidRPr="009D1DA1">
        <w:rPr>
          <w:vertAlign w:val="superscript"/>
        </w:rPr>
        <w:t>th</w:t>
      </w:r>
      <w:r>
        <w:t xml:space="preserve"> and 5</w:t>
      </w:r>
      <w:r w:rsidRPr="009D1DA1">
        <w:rPr>
          <w:vertAlign w:val="superscript"/>
        </w:rPr>
        <w:t>th</w:t>
      </w:r>
      <w:r>
        <w:t xml:space="preserve"> of 2011, the team performed o</w:t>
      </w:r>
      <w:r w:rsidR="00615A04">
        <w:t xml:space="preserve">n-road experiments to collect information about the warming characteristics of the axle as a result of </w:t>
      </w:r>
      <w:r>
        <w:t xml:space="preserve">the </w:t>
      </w:r>
      <w:r w:rsidR="00615A04">
        <w:t xml:space="preserve">gear and bearing </w:t>
      </w:r>
      <w:r>
        <w:t>fricti</w:t>
      </w:r>
      <w:r w:rsidR="00615A04">
        <w:t>onal heat generation</w:t>
      </w:r>
      <w:r>
        <w:t>.  The tests aimed to observe two main aspects of the heating characteristics: 1) the surface temperature of the axle at various key locations on the assembly for consideration in convective heat transfer analysis and, 2) the effect of insulating the differential on warm-up rate and maximum temperature.  Plots of the change in fluid temperature with time are displayed below in Fig. 1B.</w:t>
      </w:r>
    </w:p>
    <w:p w:rsidR="003020FB" w:rsidRPr="00915B0B" w:rsidRDefault="003020FB" w:rsidP="003020FB">
      <w:pPr>
        <w:pStyle w:val="NoSpacing"/>
      </w:pPr>
    </w:p>
    <w:p w:rsidR="003020FB" w:rsidRDefault="003020FB" w:rsidP="003020FB">
      <w:pPr>
        <w:pStyle w:val="NoSpacing"/>
      </w:pPr>
      <w:r>
        <w:rPr>
          <w:noProof/>
        </w:rPr>
        <w:drawing>
          <wp:inline distT="0" distB="0" distL="0" distR="0">
            <wp:extent cx="5943600" cy="3876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876675"/>
                    </a:xfrm>
                    <a:prstGeom prst="rect">
                      <a:avLst/>
                    </a:prstGeom>
                    <a:noFill/>
                    <a:ln>
                      <a:noFill/>
                    </a:ln>
                  </pic:spPr>
                </pic:pic>
              </a:graphicData>
            </a:graphic>
          </wp:inline>
        </w:drawing>
      </w:r>
    </w:p>
    <w:p w:rsidR="003020FB" w:rsidRPr="00615A04" w:rsidRDefault="003020FB" w:rsidP="003020FB">
      <w:pPr>
        <w:pStyle w:val="NoSpacing"/>
        <w:rPr>
          <w:sz w:val="20"/>
          <w:szCs w:val="20"/>
        </w:rPr>
      </w:pPr>
      <w:r w:rsidRPr="00615A04">
        <w:rPr>
          <w:b/>
          <w:sz w:val="20"/>
          <w:szCs w:val="20"/>
        </w:rPr>
        <w:t xml:space="preserve">Figure B1 </w:t>
      </w:r>
      <w:r w:rsidRPr="00615A04">
        <w:rPr>
          <w:sz w:val="20"/>
          <w:szCs w:val="20"/>
        </w:rPr>
        <w:t>– Axle temperature rise with operation.  Two on-road tests to observe the warm up rate of the axle were conducted.  The first was performed with an untreated axle assembly.  The second test was run with a layer of fiberglass insulation coating the axle differential.  A dramatic difference in the warm-up rate of the fluid as well as peak temperature was observed.  Note: Ambient air temperature was different for each test as indicated by the different initial values.</w:t>
      </w:r>
    </w:p>
    <w:p w:rsidR="003020FB" w:rsidRDefault="003020FB" w:rsidP="003020FB">
      <w:pPr>
        <w:jc w:val="center"/>
        <w:rPr>
          <w:rFonts w:eastAsiaTheme="minorEastAsia"/>
        </w:rPr>
      </w:pPr>
    </w:p>
    <w:p w:rsidR="003020FB" w:rsidRPr="0027103F" w:rsidRDefault="003020FB" w:rsidP="003020FB">
      <w:pPr>
        <w:rPr>
          <w:rFonts w:eastAsiaTheme="minorEastAsia"/>
        </w:rPr>
      </w:pPr>
      <w:r>
        <w:rPr>
          <w:rFonts w:eastAsiaTheme="minorEastAsia"/>
        </w:rPr>
        <w:t>Initial observations from the testing results indicated that the PDS target temperature range of 65</w:t>
      </w:r>
      <w:r>
        <w:rPr>
          <w:rFonts w:eastAsiaTheme="minorEastAsia" w:cs="Calibri"/>
        </w:rPr>
        <w:t>°</w:t>
      </w:r>
      <w:r>
        <w:rPr>
          <w:rFonts w:eastAsiaTheme="minorEastAsia"/>
        </w:rPr>
        <w:t>C-80</w:t>
      </w:r>
      <w:r>
        <w:rPr>
          <w:rFonts w:eastAsiaTheme="minorEastAsia" w:cs="Calibri"/>
        </w:rPr>
        <w:t>°</w:t>
      </w:r>
      <w:r>
        <w:rPr>
          <w:rFonts w:eastAsiaTheme="minorEastAsia"/>
        </w:rPr>
        <w:t>C could be achieved through passive insulation.  However, the test indicated that the addition of the insulation tested did not satisfy the PDS warm-up rate</w:t>
      </w:r>
      <w:r w:rsidR="00615A04">
        <w:rPr>
          <w:rFonts w:eastAsiaTheme="minorEastAsia"/>
        </w:rPr>
        <w:t xml:space="preserve"> of 2</w:t>
      </w:r>
      <w:r w:rsidR="00615A04">
        <w:rPr>
          <w:rFonts w:eastAsiaTheme="minorEastAsia" w:cs="Calibri"/>
        </w:rPr>
        <w:t>°</w:t>
      </w:r>
      <w:r w:rsidR="00615A04">
        <w:rPr>
          <w:rFonts w:eastAsiaTheme="minorEastAsia"/>
        </w:rPr>
        <w:t>C/min</w:t>
      </w:r>
      <w:r>
        <w:rPr>
          <w:rFonts w:eastAsiaTheme="minorEastAsia"/>
        </w:rPr>
        <w:t>.</w:t>
      </w:r>
      <w:r w:rsidR="00615A04">
        <w:rPr>
          <w:rFonts w:eastAsiaTheme="minorEastAsia"/>
        </w:rPr>
        <w:t xml:space="preserve">  Further analysis of the data is planned.</w:t>
      </w:r>
      <w:r>
        <w:rPr>
          <w:rFonts w:eastAsiaTheme="minorEastAsia"/>
        </w:rPr>
        <w:t xml:space="preserve">  </w:t>
      </w:r>
    </w:p>
    <w:p w:rsidR="003020FB" w:rsidRDefault="003020FB" w:rsidP="0031167E">
      <w:pPr>
        <w:pStyle w:val="Heading1"/>
      </w:pPr>
    </w:p>
    <w:p w:rsidR="0031167E" w:rsidRDefault="00E40AAE" w:rsidP="0031167E">
      <w:pPr>
        <w:pStyle w:val="Heading1"/>
      </w:pPr>
      <w:bookmarkStart w:id="14" w:name="_Toc287220006"/>
      <w:r>
        <w:t>Appendix C</w:t>
      </w:r>
      <w:r w:rsidR="0031167E">
        <w:t>: Approximation of Required Insulation Thickness</w:t>
      </w:r>
      <w:bookmarkEnd w:id="14"/>
      <w:r w:rsidR="0031167E">
        <w:t xml:space="preserve"> </w:t>
      </w:r>
    </w:p>
    <w:p w:rsidR="0031167E" w:rsidRDefault="0031167E" w:rsidP="0031167E">
      <w:pPr>
        <w:pStyle w:val="Heading2"/>
      </w:pPr>
      <w:bookmarkStart w:id="15" w:name="_Toc286928963"/>
      <w:bookmarkStart w:id="16" w:name="_Toc287204063"/>
      <w:bookmarkStart w:id="17" w:name="_Toc287220007"/>
      <w:r>
        <w:t>Summary</w:t>
      </w:r>
      <w:bookmarkEnd w:id="15"/>
      <w:bookmarkEnd w:id="16"/>
      <w:bookmarkEnd w:id="17"/>
    </w:p>
    <w:p w:rsidR="0031167E" w:rsidRDefault="0031167E" w:rsidP="0031167E">
      <w:r>
        <w:t>To determine the feasibility of meeting the fluid temperature requirements with only insulation, an estimation of the total thermal resistance required to meet the targets is needed. This value can then be compared to the thermal resistance of insulation materials to identify candidates for use.</w:t>
      </w:r>
    </w:p>
    <w:p w:rsidR="0031167E" w:rsidRDefault="0031167E" w:rsidP="0031167E">
      <w:r>
        <w:t>The result of this analysis will be a required thickness for the insulation to meet the design criterion.</w:t>
      </w:r>
    </w:p>
    <w:p w:rsidR="0031167E" w:rsidRDefault="0031167E" w:rsidP="0031167E">
      <w:pPr>
        <w:pStyle w:val="Heading2"/>
      </w:pPr>
      <w:bookmarkStart w:id="18" w:name="_Toc286928964"/>
      <w:bookmarkStart w:id="19" w:name="_Toc287204064"/>
      <w:bookmarkStart w:id="20" w:name="_Toc287220008"/>
      <w:r>
        <w:t>Evaluation</w:t>
      </w:r>
      <w:bookmarkEnd w:id="18"/>
      <w:bookmarkEnd w:id="19"/>
      <w:bookmarkEnd w:id="20"/>
    </w:p>
    <w:p w:rsidR="0031167E" w:rsidRDefault="0031167E" w:rsidP="0031167E">
      <w:r>
        <w:t>This model represents a highly simplified system with assumptions that will greatly affect the outcome. Testing will be done to support the assumptions made in this analysis, but variation could still be significant</w:t>
      </w:r>
    </w:p>
    <w:p w:rsidR="0031167E" w:rsidRDefault="0031167E" w:rsidP="0031167E">
      <w:pPr>
        <w:pStyle w:val="Heading2"/>
      </w:pPr>
      <w:bookmarkStart w:id="21" w:name="_Toc286928965"/>
      <w:bookmarkStart w:id="22" w:name="_Toc287204065"/>
      <w:bookmarkStart w:id="23" w:name="_Toc287220009"/>
      <w:r>
        <w:t>Given</w:t>
      </w:r>
      <w:bookmarkEnd w:id="21"/>
      <w:bookmarkEnd w:id="22"/>
      <w:bookmarkEnd w:id="23"/>
    </w:p>
    <w:p w:rsidR="0031167E" w:rsidRDefault="0031167E" w:rsidP="0031167E">
      <w:r>
        <w:t>Bearing and gear losses are equal to .75% of the power transferred through the differential.</w:t>
      </w:r>
    </w:p>
    <w:p w:rsidR="0031167E" w:rsidRDefault="0031167E" w:rsidP="0031167E">
      <w:r>
        <w:t>Power transmission required to maintain highway speed on level ground is 180Hp.</w:t>
      </w:r>
    </w:p>
    <w:p w:rsidR="0031167E" w:rsidRDefault="0031167E" w:rsidP="0031167E">
      <w:r>
        <w:t>With no insulation the fluid heats to 43.5</w:t>
      </w:r>
      <w:r>
        <w:rPr>
          <w:rFonts w:cstheme="minorHAnsi"/>
        </w:rPr>
        <w:t>°</w:t>
      </w:r>
      <w:r>
        <w:t>C above the ambient temperature in the operating environment.</w:t>
      </w:r>
    </w:p>
    <w:p w:rsidR="0031167E" w:rsidRDefault="0031167E" w:rsidP="0031167E">
      <w:r>
        <w:t>Thermal conductivity of steel is 60.5 W</w:t>
      </w:r>
      <w:proofErr w:type="gramStart"/>
      <w:r>
        <w:t>/(</w:t>
      </w:r>
      <w:proofErr w:type="gramEnd"/>
      <w:r>
        <w:t>m*K)</w:t>
      </w:r>
    </w:p>
    <w:p w:rsidR="0031167E" w:rsidRDefault="0031167E" w:rsidP="0031167E">
      <w:pPr>
        <w:pStyle w:val="Heading2"/>
      </w:pPr>
      <w:bookmarkStart w:id="24" w:name="_Toc286928966"/>
      <w:bookmarkStart w:id="25" w:name="_Toc287204066"/>
      <w:bookmarkStart w:id="26" w:name="_Toc287220010"/>
      <w:r>
        <w:t>Find</w:t>
      </w:r>
      <w:bookmarkEnd w:id="24"/>
      <w:bookmarkEnd w:id="25"/>
      <w:bookmarkEnd w:id="26"/>
    </w:p>
    <w:p w:rsidR="0031167E" w:rsidRDefault="0031167E" w:rsidP="0031167E">
      <w:r>
        <w:t>The thickness of insulation required to create a temperature difference of 65</w:t>
      </w:r>
      <w:r>
        <w:rPr>
          <w:rFonts w:cstheme="minorHAnsi"/>
        </w:rPr>
        <w:t>-80°</w:t>
      </w:r>
      <w:r>
        <w:t>C.</w:t>
      </w:r>
    </w:p>
    <w:p w:rsidR="0031167E" w:rsidRDefault="0031167E" w:rsidP="0031167E">
      <w:pPr>
        <w:pStyle w:val="Heading2"/>
      </w:pPr>
      <w:bookmarkStart w:id="27" w:name="_Toc286928967"/>
      <w:bookmarkStart w:id="28" w:name="_Toc287204067"/>
      <w:bookmarkStart w:id="29" w:name="_Toc287220011"/>
      <w:r>
        <w:t>Assumptions</w:t>
      </w:r>
      <w:bookmarkEnd w:id="27"/>
      <w:bookmarkEnd w:id="28"/>
      <w:bookmarkEnd w:id="29"/>
    </w:p>
    <w:p w:rsidR="0031167E" w:rsidRDefault="0031167E" w:rsidP="0031167E">
      <w:r>
        <w:t>Differential is modeled as a 17 inch diameter sphere with an</w:t>
      </w:r>
      <w:r w:rsidR="006722BA">
        <w:t xml:space="preserve"> average thickness of .25 inch.</w:t>
      </w:r>
    </w:p>
    <w:p w:rsidR="0031167E" w:rsidRDefault="0031167E" w:rsidP="0031167E">
      <w:r>
        <w:t>Differential surface temperature is assumed to be uniform</w:t>
      </w:r>
    </w:p>
    <w:p w:rsidR="0031167E" w:rsidRDefault="0031167E" w:rsidP="0031167E">
      <w:r>
        <w:t>1-D (Radial) heat transfer</w:t>
      </w:r>
    </w:p>
    <w:p w:rsidR="0031167E" w:rsidRDefault="0031167E" w:rsidP="0031167E">
      <w:pPr>
        <w:pStyle w:val="Heading2"/>
      </w:pPr>
      <w:bookmarkStart w:id="30" w:name="_Toc286928968"/>
      <w:bookmarkStart w:id="31" w:name="_Toc287204068"/>
      <w:bookmarkStart w:id="32" w:name="_Toc287220012"/>
      <w:r>
        <w:lastRenderedPageBreak/>
        <w:t>Solution</w:t>
      </w:r>
      <w:bookmarkEnd w:id="30"/>
      <w:bookmarkEnd w:id="31"/>
      <w:bookmarkEnd w:id="32"/>
    </w:p>
    <w:p w:rsidR="0031167E" w:rsidRDefault="0031167E" w:rsidP="0031167E">
      <w:pPr>
        <w:pStyle w:val="Heading3"/>
      </w:pPr>
      <w:bookmarkStart w:id="33" w:name="_Toc286928969"/>
      <w:bookmarkStart w:id="34" w:name="_Toc287204069"/>
      <w:bookmarkStart w:id="35" w:name="_Toc287220013"/>
      <w:r>
        <w:t>Heat Input</w:t>
      </w:r>
      <w:bookmarkEnd w:id="33"/>
      <w:bookmarkEnd w:id="34"/>
      <w:bookmarkEnd w:id="35"/>
    </w:p>
    <w:p w:rsidR="0031167E" w:rsidRPr="00B133F2" w:rsidRDefault="0031167E" w:rsidP="0031167E">
      <w:pPr>
        <w:jc w:val="center"/>
        <w:rPr>
          <w:rFonts w:asciiTheme="majorHAnsi" w:eastAsiaTheme="majorEastAsia" w:hAnsiTheme="majorHAnsi" w:cstheme="majorBidi"/>
        </w:rPr>
      </w:pPr>
      <m:oMathPara>
        <m:oMath>
          <m:r>
            <w:rPr>
              <w:rFonts w:ascii="Cambria Math" w:hAnsi="Cambria Math"/>
            </w:rPr>
            <m:t>q=180Hp*.75%*746</m:t>
          </m:r>
          <m:f>
            <m:fPr>
              <m:ctrlPr>
                <w:rPr>
                  <w:rFonts w:ascii="Cambria Math" w:hAnsi="Cambria Math"/>
                  <w:i/>
                </w:rPr>
              </m:ctrlPr>
            </m:fPr>
            <m:num>
              <m:r>
                <w:rPr>
                  <w:rFonts w:ascii="Cambria Math" w:hAnsi="Cambria Math"/>
                </w:rPr>
                <m:t>W</m:t>
              </m:r>
            </m:num>
            <m:den>
              <m:r>
                <w:rPr>
                  <w:rFonts w:ascii="Cambria Math" w:hAnsi="Cambria Math"/>
                </w:rPr>
                <m:t>Hp</m:t>
              </m:r>
            </m:den>
          </m:f>
          <m:r>
            <w:rPr>
              <w:rFonts w:ascii="Cambria Math" w:hAnsi="Cambria Math"/>
            </w:rPr>
            <m:t>=1007.1W</m:t>
          </m:r>
        </m:oMath>
      </m:oMathPara>
    </w:p>
    <w:p w:rsidR="0031167E" w:rsidRPr="00B133F2" w:rsidRDefault="0031167E" w:rsidP="0027103F">
      <w:pPr>
        <w:pStyle w:val="Heading3"/>
      </w:pPr>
      <w:bookmarkStart w:id="36" w:name="_Toc286928970"/>
      <w:bookmarkStart w:id="37" w:name="_Toc287204070"/>
      <w:bookmarkStart w:id="38" w:name="_Toc287220014"/>
      <w:r>
        <w:t>Total Resistance (no insulation)</w:t>
      </w:r>
      <w:bookmarkEnd w:id="36"/>
      <w:bookmarkEnd w:id="37"/>
      <w:bookmarkEnd w:id="38"/>
    </w:p>
    <w:p w:rsidR="0031167E" w:rsidRDefault="00B83FA1" w:rsidP="0031167E">
      <w:pPr>
        <w:jc w:val="cente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tot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t>
                  </m:r>
                </m:sub>
              </m:sSub>
            </m:num>
            <m:den>
              <m:r>
                <w:rPr>
                  <w:rFonts w:ascii="Cambria Math" w:hAnsi="Cambria Math"/>
                </w:rPr>
                <m:t>q</m:t>
              </m:r>
            </m:den>
          </m:f>
          <m:r>
            <w:rPr>
              <w:rFonts w:ascii="Cambria Math" w:hAnsi="Cambria Math"/>
            </w:rPr>
            <m:t>=</m:t>
          </m:r>
          <m:f>
            <m:fPr>
              <m:ctrlPr>
                <w:rPr>
                  <w:rFonts w:ascii="Cambria Math" w:hAnsi="Cambria Math"/>
                  <w:i/>
                </w:rPr>
              </m:ctrlPr>
            </m:fPr>
            <m:num>
              <m:r>
                <w:rPr>
                  <w:rFonts w:ascii="Cambria Math" w:hAnsi="Cambria Math"/>
                </w:rPr>
                <m:t>43.5°C-0°C</m:t>
              </m:r>
            </m:num>
            <m:den>
              <m:r>
                <w:rPr>
                  <w:rFonts w:ascii="Cambria Math" w:hAnsi="Cambria Math"/>
                </w:rPr>
                <m:t>1007.1W</m:t>
              </m:r>
            </m:den>
          </m:f>
          <m:r>
            <w:rPr>
              <w:rFonts w:ascii="Cambria Math" w:hAnsi="Cambria Math"/>
            </w:rPr>
            <m:t>=.043193</m:t>
          </m:r>
          <m:f>
            <m:fPr>
              <m:ctrlPr>
                <w:rPr>
                  <w:rFonts w:ascii="Cambria Math" w:hAnsi="Cambria Math"/>
                  <w:i/>
                </w:rPr>
              </m:ctrlPr>
            </m:fPr>
            <m:num>
              <m:r>
                <w:rPr>
                  <w:rFonts w:ascii="Cambria Math" w:hAnsi="Cambria Math"/>
                </w:rPr>
                <m:t>K</m:t>
              </m:r>
            </m:num>
            <m:den>
              <m:r>
                <w:rPr>
                  <w:rFonts w:ascii="Cambria Math" w:hAnsi="Cambria Math"/>
                </w:rPr>
                <m:t>W</m:t>
              </m:r>
            </m:den>
          </m:f>
        </m:oMath>
      </m:oMathPara>
    </w:p>
    <w:p w:rsidR="0031167E" w:rsidRDefault="0031167E" w:rsidP="0031167E">
      <w:pPr>
        <w:pStyle w:val="Heading3"/>
      </w:pPr>
      <w:bookmarkStart w:id="39" w:name="_Toc286928971"/>
      <w:bookmarkStart w:id="40" w:name="_Toc287204071"/>
      <w:bookmarkStart w:id="41" w:name="_Toc287220015"/>
      <w:r>
        <w:t>Estimation of Convection and Radiation Coefficients</w:t>
      </w:r>
      <w:bookmarkEnd w:id="39"/>
      <w:bookmarkEnd w:id="40"/>
      <w:bookmarkEnd w:id="41"/>
    </w:p>
    <w:p w:rsidR="0031167E" w:rsidRDefault="0031167E" w:rsidP="0031167E"/>
    <w:p w:rsidR="0031167E" w:rsidRDefault="00B83FA1" w:rsidP="0031167E">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tot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A</m:t>
              </m:r>
            </m:den>
          </m:f>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steel</m:t>
                      </m:r>
                    </m:sub>
                  </m:sSub>
                </m:num>
                <m:den>
                  <m:sSub>
                    <m:sSubPr>
                      <m:ctrlPr>
                        <w:rPr>
                          <w:rFonts w:ascii="Cambria Math" w:hAnsi="Cambria Math"/>
                          <w:i/>
                        </w:rPr>
                      </m:ctrlPr>
                    </m:sSubPr>
                    <m:e>
                      <m:r>
                        <w:rPr>
                          <w:rFonts w:ascii="Cambria Math" w:hAnsi="Cambria Math"/>
                        </w:rPr>
                        <m:t>k</m:t>
                      </m:r>
                    </m:e>
                    <m:sub>
                      <m:r>
                        <w:rPr>
                          <w:rFonts w:ascii="Cambria Math" w:hAnsi="Cambria Math"/>
                        </w:rPr>
                        <m:t>steel</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h+</m:t>
                  </m:r>
                  <m:sSub>
                    <m:sSubPr>
                      <m:ctrlPr>
                        <w:rPr>
                          <w:rFonts w:ascii="Cambria Math" w:hAnsi="Cambria Math"/>
                          <w:i/>
                        </w:rPr>
                      </m:ctrlPr>
                    </m:sSubPr>
                    <m:e>
                      <m:r>
                        <w:rPr>
                          <w:rFonts w:ascii="Cambria Math" w:hAnsi="Cambria Math"/>
                        </w:rPr>
                        <m:t>h</m:t>
                      </m:r>
                    </m:e>
                    <m:sub>
                      <m:r>
                        <w:rPr>
                          <w:rFonts w:ascii="Cambria Math" w:hAnsi="Cambria Math"/>
                        </w:rPr>
                        <m:t>r</m:t>
                      </m:r>
                    </m:sub>
                  </m:sSub>
                </m:den>
              </m:f>
            </m:e>
          </m:d>
        </m:oMath>
      </m:oMathPara>
    </w:p>
    <w:p w:rsidR="0031167E" w:rsidRDefault="0031167E" w:rsidP="0031167E">
      <w:pPr>
        <w:jc w:val="center"/>
        <w:rPr>
          <w:rFonts w:eastAsiaTheme="minorEastAsia"/>
        </w:rPr>
      </w:pPr>
      <m:oMathPara>
        <m:oMath>
          <m:r>
            <w:rPr>
              <w:rFonts w:ascii="Cambria Math" w:hAnsi="Cambria Math"/>
            </w:rPr>
            <m:t>.043193=</m:t>
          </m:r>
          <m:f>
            <m:fPr>
              <m:ctrlPr>
                <w:rPr>
                  <w:rFonts w:ascii="Cambria Math" w:hAnsi="Cambria Math"/>
                  <w:i/>
                </w:rPr>
              </m:ctrlPr>
            </m:fPr>
            <m:num>
              <m:r>
                <w:rPr>
                  <w:rFonts w:ascii="Cambria Math" w:hAnsi="Cambria Math"/>
                </w:rPr>
                <m:t>1</m:t>
              </m:r>
            </m:num>
            <m:den>
              <m:r>
                <w:rPr>
                  <w:rFonts w:ascii="Cambria Math" w:hAnsi="Cambria Math"/>
                </w:rPr>
                <m:t>.5857</m:t>
              </m:r>
              <m:sSup>
                <m:sSupPr>
                  <m:ctrlPr>
                    <w:rPr>
                      <w:rFonts w:ascii="Cambria Math" w:hAnsi="Cambria Math"/>
                      <w:i/>
                    </w:rPr>
                  </m:ctrlPr>
                </m:sSupPr>
                <m:e>
                  <m:r>
                    <w:rPr>
                      <w:rFonts w:ascii="Cambria Math" w:hAnsi="Cambria Math"/>
                    </w:rPr>
                    <m:t>m</m:t>
                  </m:r>
                </m:e>
                <m:sup>
                  <m:r>
                    <w:rPr>
                      <w:rFonts w:ascii="Cambria Math" w:hAnsi="Cambria Math"/>
                    </w:rPr>
                    <m:t>2</m:t>
                  </m:r>
                </m:sup>
              </m:sSup>
            </m:den>
          </m:f>
          <m:d>
            <m:dPr>
              <m:ctrlPr>
                <w:rPr>
                  <w:rFonts w:ascii="Cambria Math" w:hAnsi="Cambria Math"/>
                  <w:i/>
                </w:rPr>
              </m:ctrlPr>
            </m:dPr>
            <m:e>
              <m:f>
                <m:fPr>
                  <m:ctrlPr>
                    <w:rPr>
                      <w:rFonts w:ascii="Cambria Math" w:hAnsi="Cambria Math"/>
                      <w:i/>
                    </w:rPr>
                  </m:ctrlPr>
                </m:fPr>
                <m:num>
                  <m:r>
                    <w:rPr>
                      <w:rFonts w:ascii="Cambria Math" w:hAnsi="Cambria Math"/>
                    </w:rPr>
                    <m:t>.00635m</m:t>
                  </m:r>
                </m:num>
                <m:den>
                  <m:r>
                    <w:rPr>
                      <w:rFonts w:ascii="Cambria Math" w:hAnsi="Cambria Math"/>
                    </w:rPr>
                    <m:t>60.5</m:t>
                  </m:r>
                  <m:f>
                    <m:fPr>
                      <m:ctrlPr>
                        <w:rPr>
                          <w:rFonts w:ascii="Cambria Math" w:hAnsi="Cambria Math"/>
                          <w:i/>
                        </w:rPr>
                      </m:ctrlPr>
                    </m:fPr>
                    <m:num>
                      <m:r>
                        <w:rPr>
                          <w:rFonts w:ascii="Cambria Math" w:hAnsi="Cambria Math"/>
                        </w:rPr>
                        <m:t>W</m:t>
                      </m:r>
                    </m:num>
                    <m:den>
                      <m:r>
                        <w:rPr>
                          <w:rFonts w:ascii="Cambria Math" w:hAnsi="Cambria Math"/>
                        </w:rPr>
                        <m:t>m*K</m:t>
                      </m:r>
                    </m:den>
                  </m:f>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h+</m:t>
                  </m:r>
                  <m:sSub>
                    <m:sSubPr>
                      <m:ctrlPr>
                        <w:rPr>
                          <w:rFonts w:ascii="Cambria Math" w:hAnsi="Cambria Math"/>
                          <w:i/>
                        </w:rPr>
                      </m:ctrlPr>
                    </m:sSubPr>
                    <m:e>
                      <m:r>
                        <w:rPr>
                          <w:rFonts w:ascii="Cambria Math" w:hAnsi="Cambria Math"/>
                        </w:rPr>
                        <m:t>h</m:t>
                      </m:r>
                    </m:e>
                    <m:sub>
                      <m:r>
                        <w:rPr>
                          <w:rFonts w:ascii="Cambria Math" w:hAnsi="Cambria Math"/>
                        </w:rPr>
                        <m:t>r</m:t>
                      </m:r>
                    </m:sub>
                  </m:sSub>
                </m:den>
              </m:f>
            </m:e>
          </m:d>
        </m:oMath>
      </m:oMathPara>
    </w:p>
    <w:p w:rsidR="0031167E" w:rsidRDefault="0031167E" w:rsidP="0031167E">
      <w:pPr>
        <w:jc w:val="center"/>
        <w:rPr>
          <w:rFonts w:eastAsiaTheme="minorEastAsia"/>
        </w:rPr>
      </w:pPr>
      <m:oMathPara>
        <m:oMath>
          <m:r>
            <w:rPr>
              <w:rFonts w:ascii="Cambria Math" w:hAnsi="Cambria Math"/>
            </w:rPr>
            <m:t>h+</m:t>
          </m:r>
          <m:sSub>
            <m:sSubPr>
              <m:ctrlPr>
                <w:rPr>
                  <w:rFonts w:ascii="Cambria Math" w:hAnsi="Cambria Math"/>
                  <w:i/>
                </w:rPr>
              </m:ctrlPr>
            </m:sSubPr>
            <m:e>
              <m:r>
                <w:rPr>
                  <w:rFonts w:ascii="Cambria Math" w:hAnsi="Cambria Math"/>
                </w:rPr>
                <m:t>h</m:t>
              </m:r>
            </m:e>
            <m:sub>
              <m:r>
                <w:rPr>
                  <w:rFonts w:ascii="Cambria Math" w:hAnsi="Cambria Math"/>
                </w:rPr>
                <m:t>r</m:t>
              </m:r>
            </m:sub>
          </m:sSub>
          <m:r>
            <w:rPr>
              <w:rFonts w:ascii="Cambria Math" w:hAnsi="Cambria Math"/>
            </w:rPr>
            <m:t xml:space="preserve">=39.69 </m:t>
          </m:r>
          <m:f>
            <m:fPr>
              <m:ctrlPr>
                <w:rPr>
                  <w:rFonts w:ascii="Cambria Math" w:hAnsi="Cambria Math"/>
                  <w:i/>
                </w:rPr>
              </m:ctrlPr>
            </m:fPr>
            <m:num>
              <m:r>
                <w:rPr>
                  <w:rFonts w:ascii="Cambria Math" w:hAnsi="Cambria Math"/>
                </w:rPr>
                <m:t>W</m:t>
              </m:r>
            </m:num>
            <m:den>
              <m:r>
                <w:rPr>
                  <w:rFonts w:ascii="Cambria Math" w:hAnsi="Cambria Math"/>
                </w:rPr>
                <m:t>m*K</m:t>
              </m:r>
            </m:den>
          </m:f>
        </m:oMath>
      </m:oMathPara>
    </w:p>
    <w:p w:rsidR="0031167E" w:rsidRDefault="0031167E" w:rsidP="0031167E">
      <w:pPr>
        <w:jc w:val="center"/>
        <w:rPr>
          <w:rFonts w:eastAsiaTheme="minorEastAsia"/>
        </w:rPr>
      </w:pPr>
      <w:r>
        <w:rPr>
          <w:rFonts w:eastAsiaTheme="minorEastAsia"/>
        </w:rPr>
        <w:t>These values appear to be reasonable first approximations</w:t>
      </w:r>
    </w:p>
    <w:p w:rsidR="0031167E" w:rsidRDefault="0031167E" w:rsidP="0031167E">
      <w:pPr>
        <w:pStyle w:val="Heading3"/>
        <w:rPr>
          <w:rFonts w:eastAsiaTheme="minorEastAsia"/>
        </w:rPr>
      </w:pPr>
      <w:bookmarkStart w:id="42" w:name="_Toc286928972"/>
      <w:bookmarkStart w:id="43" w:name="_Toc287204072"/>
      <w:bookmarkStart w:id="44" w:name="_Toc287220016"/>
      <w:r>
        <w:rPr>
          <w:rFonts w:eastAsiaTheme="minorEastAsia"/>
        </w:rPr>
        <w:t>Required Total Resistance</w:t>
      </w:r>
      <w:bookmarkEnd w:id="42"/>
      <w:bookmarkEnd w:id="43"/>
      <w:bookmarkEnd w:id="44"/>
    </w:p>
    <w:p w:rsidR="0031167E" w:rsidRPr="007D2F04" w:rsidRDefault="0031167E" w:rsidP="0031167E"/>
    <w:p w:rsidR="0031167E" w:rsidRDefault="00B83FA1" w:rsidP="0031167E">
      <w:pPr>
        <w:jc w:val="cente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tot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t>
                  </m:r>
                </m:sub>
              </m:sSub>
            </m:num>
            <m:den>
              <m:r>
                <w:rPr>
                  <w:rFonts w:ascii="Cambria Math" w:hAnsi="Cambria Math"/>
                </w:rPr>
                <m:t>q</m:t>
              </m:r>
            </m:den>
          </m:f>
          <m:r>
            <w:rPr>
              <w:rFonts w:ascii="Cambria Math" w:hAnsi="Cambria Math"/>
            </w:rPr>
            <m:t>=</m:t>
          </m:r>
          <m:f>
            <m:fPr>
              <m:ctrlPr>
                <w:rPr>
                  <w:rFonts w:ascii="Cambria Math" w:hAnsi="Cambria Math"/>
                  <w:i/>
                </w:rPr>
              </m:ctrlPr>
            </m:fPr>
            <m:num>
              <m:r>
                <w:rPr>
                  <w:rFonts w:ascii="Cambria Math" w:hAnsi="Cambria Math"/>
                </w:rPr>
                <m:t>80°C-0°C</m:t>
              </m:r>
            </m:num>
            <m:den>
              <m:r>
                <w:rPr>
                  <w:rFonts w:ascii="Cambria Math" w:hAnsi="Cambria Math"/>
                </w:rPr>
                <m:t>1007.1W</m:t>
              </m:r>
            </m:den>
          </m:f>
          <m:r>
            <w:rPr>
              <w:rFonts w:ascii="Cambria Math" w:hAnsi="Cambria Math"/>
            </w:rPr>
            <m:t>=.079436</m:t>
          </m:r>
          <m:f>
            <m:fPr>
              <m:ctrlPr>
                <w:rPr>
                  <w:rFonts w:ascii="Cambria Math" w:hAnsi="Cambria Math"/>
                  <w:i/>
                </w:rPr>
              </m:ctrlPr>
            </m:fPr>
            <m:num>
              <m:r>
                <w:rPr>
                  <w:rFonts w:ascii="Cambria Math" w:hAnsi="Cambria Math"/>
                </w:rPr>
                <m:t>K</m:t>
              </m:r>
            </m:num>
            <m:den>
              <m:r>
                <w:rPr>
                  <w:rFonts w:ascii="Cambria Math" w:hAnsi="Cambria Math"/>
                </w:rPr>
                <m:t>W</m:t>
              </m:r>
            </m:den>
          </m:f>
        </m:oMath>
      </m:oMathPara>
    </w:p>
    <w:p w:rsidR="0031167E" w:rsidRDefault="0031167E" w:rsidP="0031167E">
      <w:pPr>
        <w:pStyle w:val="Heading3"/>
        <w:rPr>
          <w:rFonts w:eastAsiaTheme="minorEastAsia"/>
        </w:rPr>
      </w:pPr>
      <w:bookmarkStart w:id="45" w:name="_Toc286928973"/>
      <w:bookmarkStart w:id="46" w:name="_Toc287204073"/>
      <w:bookmarkStart w:id="47" w:name="_Toc287220017"/>
      <w:r>
        <w:rPr>
          <w:rFonts w:eastAsiaTheme="minorEastAsia"/>
        </w:rPr>
        <w:t>Required Insulation Thickness</w:t>
      </w:r>
      <w:bookmarkEnd w:id="45"/>
      <w:bookmarkEnd w:id="46"/>
      <w:bookmarkEnd w:id="47"/>
    </w:p>
    <w:p w:rsidR="0031167E" w:rsidRDefault="00B83FA1" w:rsidP="0031167E">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tot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A</m:t>
              </m:r>
            </m:den>
          </m:f>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steel</m:t>
                      </m:r>
                    </m:sub>
                  </m:sSub>
                </m:num>
                <m:den>
                  <m:sSub>
                    <m:sSubPr>
                      <m:ctrlPr>
                        <w:rPr>
                          <w:rFonts w:ascii="Cambria Math" w:hAnsi="Cambria Math"/>
                          <w:i/>
                        </w:rPr>
                      </m:ctrlPr>
                    </m:sSubPr>
                    <m:e>
                      <m:r>
                        <w:rPr>
                          <w:rFonts w:ascii="Cambria Math" w:hAnsi="Cambria Math"/>
                        </w:rPr>
                        <m:t>k</m:t>
                      </m:r>
                    </m:e>
                    <m:sub>
                      <m:r>
                        <w:rPr>
                          <w:rFonts w:ascii="Cambria Math" w:hAnsi="Cambria Math"/>
                        </w:rPr>
                        <m:t>steel</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ins</m:t>
                      </m:r>
                    </m:sub>
                  </m:sSub>
                </m:num>
                <m:den>
                  <m:sSub>
                    <m:sSubPr>
                      <m:ctrlPr>
                        <w:rPr>
                          <w:rFonts w:ascii="Cambria Math" w:hAnsi="Cambria Math"/>
                          <w:i/>
                        </w:rPr>
                      </m:ctrlPr>
                    </m:sSubPr>
                    <m:e>
                      <m:r>
                        <w:rPr>
                          <w:rFonts w:ascii="Cambria Math" w:hAnsi="Cambria Math"/>
                        </w:rPr>
                        <m:t>k</m:t>
                      </m:r>
                    </m:e>
                    <m:sub>
                      <m:r>
                        <w:rPr>
                          <w:rFonts w:ascii="Cambria Math" w:hAnsi="Cambria Math"/>
                        </w:rPr>
                        <m:t>ins</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h+</m:t>
                  </m:r>
                  <m:sSub>
                    <m:sSubPr>
                      <m:ctrlPr>
                        <w:rPr>
                          <w:rFonts w:ascii="Cambria Math" w:hAnsi="Cambria Math"/>
                          <w:i/>
                        </w:rPr>
                      </m:ctrlPr>
                    </m:sSubPr>
                    <m:e>
                      <m:r>
                        <w:rPr>
                          <w:rFonts w:ascii="Cambria Math" w:hAnsi="Cambria Math"/>
                        </w:rPr>
                        <m:t>h</m:t>
                      </m:r>
                    </m:e>
                    <m:sub>
                      <m:r>
                        <w:rPr>
                          <w:rFonts w:ascii="Cambria Math" w:hAnsi="Cambria Math"/>
                        </w:rPr>
                        <m:t>r</m:t>
                      </m:r>
                    </m:sub>
                  </m:sSub>
                </m:den>
              </m:f>
            </m:e>
          </m:d>
        </m:oMath>
      </m:oMathPara>
    </w:p>
    <w:p w:rsidR="0031167E" w:rsidRDefault="0031167E" w:rsidP="0031167E">
      <w:pPr>
        <w:jc w:val="center"/>
        <w:rPr>
          <w:rFonts w:eastAsiaTheme="minorEastAsia"/>
        </w:rPr>
      </w:pPr>
      <w:r>
        <w:rPr>
          <w:rFonts w:eastAsiaTheme="minorEastAsia"/>
        </w:rPr>
        <w:t>Assuming k</w:t>
      </w:r>
      <w:r>
        <w:rPr>
          <w:rFonts w:eastAsiaTheme="minorEastAsia"/>
          <w:vertAlign w:val="subscript"/>
        </w:rPr>
        <w:t>ins</w:t>
      </w:r>
      <w:r>
        <w:rPr>
          <w:rFonts w:eastAsiaTheme="minorEastAsia"/>
        </w:rPr>
        <w:t>~.05</w:t>
      </w:r>
      <m:oMath>
        <m:f>
          <m:fPr>
            <m:ctrlPr>
              <w:rPr>
                <w:rFonts w:ascii="Cambria Math" w:hAnsi="Cambria Math"/>
                <w:i/>
              </w:rPr>
            </m:ctrlPr>
          </m:fPr>
          <m:num>
            <m:r>
              <w:rPr>
                <w:rFonts w:ascii="Cambria Math" w:hAnsi="Cambria Math"/>
              </w:rPr>
              <m:t>W</m:t>
            </m:r>
          </m:num>
          <m:den>
            <m:r>
              <w:rPr>
                <w:rFonts w:ascii="Cambria Math" w:hAnsi="Cambria Math"/>
              </w:rPr>
              <m:t>m*K</m:t>
            </m:r>
          </m:den>
        </m:f>
      </m:oMath>
      <w:r>
        <w:rPr>
          <w:rFonts w:eastAsiaTheme="minorEastAsia"/>
        </w:rPr>
        <w:t xml:space="preserve"> and </w:t>
      </w:r>
      <m:oMath>
        <m:r>
          <w:rPr>
            <w:rFonts w:ascii="Cambria Math" w:hAnsi="Cambria Math"/>
          </w:rPr>
          <m:t>h+</m:t>
        </m:r>
        <m:sSub>
          <m:sSubPr>
            <m:ctrlPr>
              <w:rPr>
                <w:rFonts w:ascii="Cambria Math" w:hAnsi="Cambria Math"/>
                <w:i/>
              </w:rPr>
            </m:ctrlPr>
          </m:sSubPr>
          <m:e>
            <m:r>
              <w:rPr>
                <w:rFonts w:ascii="Cambria Math" w:hAnsi="Cambria Math"/>
              </w:rPr>
              <m:t>h</m:t>
            </m:r>
          </m:e>
          <m:sub>
            <m:r>
              <w:rPr>
                <w:rFonts w:ascii="Cambria Math" w:hAnsi="Cambria Math"/>
              </w:rPr>
              <m:t>r</m:t>
            </m:r>
          </m:sub>
        </m:sSub>
      </m:oMath>
      <w:r>
        <w:rPr>
          <w:rFonts w:eastAsiaTheme="minorEastAsia"/>
        </w:rPr>
        <w:t xml:space="preserve"> remain ~constant</w:t>
      </w:r>
    </w:p>
    <w:p w:rsidR="0031167E" w:rsidRDefault="0031167E" w:rsidP="0031167E">
      <w:pPr>
        <w:rPr>
          <w:rFonts w:eastAsiaTheme="minorEastAsia"/>
        </w:rPr>
      </w:pPr>
      <m:oMathPara>
        <m:oMath>
          <m:r>
            <w:rPr>
              <w:rFonts w:ascii="Cambria Math" w:hAnsi="Cambria Math"/>
            </w:rPr>
            <m:t xml:space="preserve">.079436 </m:t>
          </m:r>
          <m:f>
            <m:fPr>
              <m:ctrlPr>
                <w:rPr>
                  <w:rFonts w:ascii="Cambria Math" w:hAnsi="Cambria Math"/>
                  <w:i/>
                </w:rPr>
              </m:ctrlPr>
            </m:fPr>
            <m:num>
              <m:r>
                <w:rPr>
                  <w:rFonts w:ascii="Cambria Math" w:hAnsi="Cambria Math"/>
                </w:rPr>
                <m:t>K</m:t>
              </m:r>
            </m:num>
            <m:den>
              <m:r>
                <w:rPr>
                  <w:rFonts w:ascii="Cambria Math" w:hAnsi="Cambria Math"/>
                </w:rPr>
                <m:t>W</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.5857</m:t>
              </m:r>
              <m:sSup>
                <m:sSupPr>
                  <m:ctrlPr>
                    <w:rPr>
                      <w:rFonts w:ascii="Cambria Math" w:hAnsi="Cambria Math"/>
                      <w:i/>
                    </w:rPr>
                  </m:ctrlPr>
                </m:sSupPr>
                <m:e>
                  <m:r>
                    <w:rPr>
                      <w:rFonts w:ascii="Cambria Math" w:hAnsi="Cambria Math"/>
                    </w:rPr>
                    <m:t>m</m:t>
                  </m:r>
                </m:e>
                <m:sup>
                  <m:r>
                    <w:rPr>
                      <w:rFonts w:ascii="Cambria Math" w:hAnsi="Cambria Math"/>
                    </w:rPr>
                    <m:t>2</m:t>
                  </m:r>
                </m:sup>
              </m:sSup>
            </m:den>
          </m:f>
          <m:d>
            <m:dPr>
              <m:ctrlPr>
                <w:rPr>
                  <w:rFonts w:ascii="Cambria Math" w:hAnsi="Cambria Math"/>
                  <w:i/>
                </w:rPr>
              </m:ctrlPr>
            </m:dPr>
            <m:e>
              <m:f>
                <m:fPr>
                  <m:ctrlPr>
                    <w:rPr>
                      <w:rFonts w:ascii="Cambria Math" w:hAnsi="Cambria Math"/>
                      <w:i/>
                    </w:rPr>
                  </m:ctrlPr>
                </m:fPr>
                <m:num>
                  <m:r>
                    <w:rPr>
                      <w:rFonts w:ascii="Cambria Math" w:hAnsi="Cambria Math"/>
                    </w:rPr>
                    <m:t>.00635m</m:t>
                  </m:r>
                </m:num>
                <m:den>
                  <m:r>
                    <w:rPr>
                      <w:rFonts w:ascii="Cambria Math" w:hAnsi="Cambria Math"/>
                    </w:rPr>
                    <m:t>60.5</m:t>
                  </m:r>
                  <m:f>
                    <m:fPr>
                      <m:ctrlPr>
                        <w:rPr>
                          <w:rFonts w:ascii="Cambria Math" w:hAnsi="Cambria Math"/>
                          <w:i/>
                        </w:rPr>
                      </m:ctrlPr>
                    </m:fPr>
                    <m:num>
                      <m:r>
                        <w:rPr>
                          <w:rFonts w:ascii="Cambria Math" w:hAnsi="Cambria Math"/>
                        </w:rPr>
                        <m:t>W</m:t>
                      </m:r>
                    </m:num>
                    <m:den>
                      <m:r>
                        <w:rPr>
                          <w:rFonts w:ascii="Cambria Math" w:hAnsi="Cambria Math"/>
                        </w:rPr>
                        <m:t>m*K</m:t>
                      </m:r>
                    </m:den>
                  </m:f>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ins</m:t>
                      </m:r>
                    </m:sub>
                  </m:sSub>
                </m:num>
                <m:den>
                  <m:r>
                    <w:rPr>
                      <w:rFonts w:ascii="Cambria Math" w:hAnsi="Cambria Math"/>
                    </w:rPr>
                    <m:t>.05</m:t>
                  </m:r>
                  <m:f>
                    <m:fPr>
                      <m:ctrlPr>
                        <w:rPr>
                          <w:rFonts w:ascii="Cambria Math" w:hAnsi="Cambria Math"/>
                          <w:i/>
                        </w:rPr>
                      </m:ctrlPr>
                    </m:fPr>
                    <m:num>
                      <m:r>
                        <w:rPr>
                          <w:rFonts w:ascii="Cambria Math" w:hAnsi="Cambria Math"/>
                        </w:rPr>
                        <m:t>W</m:t>
                      </m:r>
                    </m:num>
                    <m:den>
                      <m:r>
                        <w:rPr>
                          <w:rFonts w:ascii="Cambria Math" w:hAnsi="Cambria Math"/>
                        </w:rPr>
                        <m:t>m*K</m:t>
                      </m:r>
                    </m:den>
                  </m:f>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 xml:space="preserve">39.69 </m:t>
                  </m:r>
                  <m:f>
                    <m:fPr>
                      <m:ctrlPr>
                        <w:rPr>
                          <w:rFonts w:ascii="Cambria Math" w:hAnsi="Cambria Math"/>
                          <w:i/>
                        </w:rPr>
                      </m:ctrlPr>
                    </m:fPr>
                    <m:num>
                      <m:r>
                        <w:rPr>
                          <w:rFonts w:ascii="Cambria Math" w:hAnsi="Cambria Math"/>
                        </w:rPr>
                        <m:t>W</m:t>
                      </m:r>
                    </m:num>
                    <m:den>
                      <m:sSup>
                        <m:sSupPr>
                          <m:ctrlPr>
                            <w:rPr>
                              <w:rFonts w:ascii="Cambria Math" w:eastAsiaTheme="minorHAnsi" w:hAnsi="Cambria Math" w:cstheme="minorBidi"/>
                              <w:i/>
                            </w:rPr>
                          </m:ctrlPr>
                        </m:sSupPr>
                        <m:e>
                          <m:r>
                            <w:rPr>
                              <w:rFonts w:ascii="Cambria Math" w:hAnsi="Cambria Math"/>
                            </w:rPr>
                            <m:t>m</m:t>
                          </m:r>
                        </m:e>
                        <m:sup>
                          <m:r>
                            <w:rPr>
                              <w:rFonts w:ascii="Cambria Math" w:hAnsi="Cambria Math"/>
                            </w:rPr>
                            <m:t>2</m:t>
                          </m:r>
                        </m:sup>
                      </m:sSup>
                      <m:r>
                        <w:rPr>
                          <w:rFonts w:ascii="Cambria Math" w:hAnsi="Cambria Math"/>
                        </w:rPr>
                        <m:t>*K</m:t>
                      </m:r>
                    </m:den>
                  </m:f>
                </m:den>
              </m:f>
            </m:e>
          </m:d>
        </m:oMath>
      </m:oMathPara>
    </w:p>
    <w:p w:rsidR="00003D03" w:rsidRDefault="00B83FA1" w:rsidP="0027103F">
      <w:pPr>
        <w:jc w:val="center"/>
        <w:rPr>
          <w:rFonts w:eastAsiaTheme="minorEastAsia"/>
        </w:rPr>
      </w:pPr>
      <m:oMathPara>
        <m:oMath>
          <m:sSub>
            <m:sSubPr>
              <m:ctrlPr>
                <w:rPr>
                  <w:rFonts w:ascii="Cambria Math" w:hAnsi="Cambria Math"/>
                  <w:i/>
                </w:rPr>
              </m:ctrlPr>
            </m:sSubPr>
            <m:e>
              <m:r>
                <w:rPr>
                  <w:rFonts w:ascii="Cambria Math" w:hAnsi="Cambria Math"/>
                </w:rPr>
                <m:t>L</m:t>
              </m:r>
            </m:e>
            <m:sub>
              <m:r>
                <w:rPr>
                  <w:rFonts w:ascii="Cambria Math" w:hAnsi="Cambria Math"/>
                </w:rPr>
                <m:t>ins</m:t>
              </m:r>
            </m:sub>
          </m:sSub>
          <m:r>
            <w:rPr>
              <w:rFonts w:ascii="Cambria Math" w:eastAsiaTheme="minorEastAsia" w:hAnsi="Cambria Math"/>
            </w:rPr>
            <m:t>=1.06mm</m:t>
          </m:r>
        </m:oMath>
      </m:oMathPara>
    </w:p>
    <w:p w:rsidR="00003D03" w:rsidRDefault="00003D03" w:rsidP="00003D03">
      <w:pPr>
        <w:pStyle w:val="Heading1"/>
      </w:pPr>
      <w:bookmarkStart w:id="48" w:name="_Toc287220018"/>
      <w:r>
        <w:lastRenderedPageBreak/>
        <w:t xml:space="preserve">Appendix D: Maximum Ramp </w:t>
      </w:r>
      <w:proofErr w:type="gramStart"/>
      <w:r>
        <w:t>Up</w:t>
      </w:r>
      <w:proofErr w:type="gramEnd"/>
      <w:r>
        <w:t xml:space="preserve"> Rate from Internal Heating</w:t>
      </w:r>
      <w:bookmarkEnd w:id="48"/>
    </w:p>
    <w:p w:rsidR="00003D03" w:rsidRDefault="00003D03" w:rsidP="00003D03">
      <w:pPr>
        <w:pStyle w:val="Heading2"/>
      </w:pPr>
      <w:bookmarkStart w:id="49" w:name="_Toc287220019"/>
      <w:r>
        <w:t>Summary</w:t>
      </w:r>
      <w:bookmarkEnd w:id="49"/>
    </w:p>
    <w:p w:rsidR="00003D03" w:rsidRDefault="00003D03" w:rsidP="00003D03">
      <w:r>
        <w:t>To determine if the internally generated heat within the axle can raise the fluid temperature at the required rate (2</w:t>
      </w:r>
      <w:r>
        <w:rPr>
          <w:rFonts w:ascii="Times New Roman" w:hAnsi="Times New Roman"/>
        </w:rPr>
        <w:t>º</w:t>
      </w:r>
      <w:r>
        <w:t>C/min average), a minimum required time must be calculated to determine the maximum ramp up rate.   The result of this analysis will determine if insulating the axle will be sufficient for meeting the required ramp up rate or if an additional heat will be required.</w:t>
      </w:r>
    </w:p>
    <w:p w:rsidR="00003D03" w:rsidRDefault="00003D03" w:rsidP="00003D03">
      <w:pPr>
        <w:pStyle w:val="Heading2"/>
      </w:pPr>
      <w:bookmarkStart w:id="50" w:name="_Toc287220020"/>
      <w:r>
        <w:t>Evaluation</w:t>
      </w:r>
      <w:bookmarkEnd w:id="50"/>
    </w:p>
    <w:p w:rsidR="00003D03" w:rsidRDefault="00003D03" w:rsidP="00003D03">
      <w:r>
        <w:t xml:space="preserve">This model represents a simple system to solely find how much time is required to heat the axle and fluid to a given temperature with no heat loss.  The final temperatures of the axle and fluid are averages and represent the current temperature when the axle fluid first reaches equilibrium.  </w:t>
      </w:r>
    </w:p>
    <w:p w:rsidR="00003D03" w:rsidRDefault="00003D03" w:rsidP="00003D03">
      <w:pPr>
        <w:pStyle w:val="Heading2"/>
      </w:pPr>
      <w:bookmarkStart w:id="51" w:name="_Toc287220021"/>
      <w:r>
        <w:t>Given</w:t>
      </w:r>
      <w:bookmarkEnd w:id="51"/>
    </w:p>
    <w:p w:rsidR="00003D03" w:rsidRDefault="00003D03" w:rsidP="00003D03">
      <w:r>
        <w:t>The mass of the complete axle is 453 kg and its specific heat is 450 J/</w:t>
      </w:r>
      <w:proofErr w:type="spellStart"/>
      <w:r>
        <w:t>kg</w:t>
      </w:r>
      <w:r>
        <w:rPr>
          <w:rFonts w:ascii="Times New Roman" w:hAnsi="Times New Roman"/>
        </w:rPr>
        <w:t>º</w:t>
      </w:r>
      <w:r>
        <w:t>C</w:t>
      </w:r>
      <w:proofErr w:type="spellEnd"/>
    </w:p>
    <w:p w:rsidR="00003D03" w:rsidRDefault="00003D03" w:rsidP="00003D03">
      <w:r>
        <w:t>The mass of the axle fluid is 12.5 kg and its specific heat is 2000 J/</w:t>
      </w:r>
      <w:proofErr w:type="spellStart"/>
      <w:r>
        <w:t>kg</w:t>
      </w:r>
      <w:r>
        <w:rPr>
          <w:rFonts w:ascii="Times New Roman" w:hAnsi="Times New Roman"/>
        </w:rPr>
        <w:t>º</w:t>
      </w:r>
      <w:r>
        <w:t>C</w:t>
      </w:r>
      <w:proofErr w:type="spellEnd"/>
    </w:p>
    <w:p w:rsidR="00003D03" w:rsidRDefault="00003D03" w:rsidP="00003D03">
      <w:r>
        <w:t>Both the axle and fluid start at the ambient air temperature of 15.5</w:t>
      </w:r>
      <w:r>
        <w:rPr>
          <w:rFonts w:ascii="Times New Roman" w:hAnsi="Times New Roman"/>
        </w:rPr>
        <w:t>º</w:t>
      </w:r>
      <w:r>
        <w:t>C.  The final temperature of the axle fluid is 80</w:t>
      </w:r>
      <w:r>
        <w:rPr>
          <w:rFonts w:ascii="Times New Roman" w:hAnsi="Times New Roman"/>
        </w:rPr>
        <w:t>º</w:t>
      </w:r>
      <w:r>
        <w:t>C while the final temperature of the axle is 75</w:t>
      </w:r>
      <w:r>
        <w:rPr>
          <w:rFonts w:ascii="Times New Roman" w:hAnsi="Times New Roman"/>
        </w:rPr>
        <w:t>º</w:t>
      </w:r>
      <w:r>
        <w:t>C.</w:t>
      </w:r>
    </w:p>
    <w:p w:rsidR="00003D03" w:rsidRDefault="00003D03" w:rsidP="00003D03">
      <w:r>
        <w:t>The heating rate from friction and splash loses within the axle is 4000 W (J/s)</w:t>
      </w:r>
    </w:p>
    <w:p w:rsidR="00003D03" w:rsidRDefault="00003D03" w:rsidP="00003D03">
      <w:pPr>
        <w:pStyle w:val="Heading2"/>
      </w:pPr>
      <w:bookmarkStart w:id="52" w:name="_Toc287220022"/>
      <w:r>
        <w:t>Find</w:t>
      </w:r>
      <w:bookmarkEnd w:id="52"/>
    </w:p>
    <w:p w:rsidR="00003D03" w:rsidRDefault="00003D03" w:rsidP="00003D03">
      <w:r>
        <w:t xml:space="preserve">The minimum amount of time required for the internally generated heat to raise the axle and axle fluid from their initial to final temperatures.  </w:t>
      </w:r>
    </w:p>
    <w:p w:rsidR="00003D03" w:rsidRDefault="00003D03" w:rsidP="00003D03">
      <w:pPr>
        <w:pStyle w:val="Heading2"/>
      </w:pPr>
      <w:bookmarkStart w:id="53" w:name="_Toc287220023"/>
      <w:r>
        <w:t>Assumptions</w:t>
      </w:r>
      <w:bookmarkEnd w:id="53"/>
    </w:p>
    <w:p w:rsidR="00003D03" w:rsidRDefault="00003D03" w:rsidP="00003D03">
      <w:r>
        <w:t>No heat is lost to surroundings during the heating process (perfect insulation)</w:t>
      </w:r>
    </w:p>
    <w:p w:rsidR="00003D03" w:rsidRDefault="00003D03" w:rsidP="00003D03">
      <w:r>
        <w:t>The internally generated heat remains constant</w:t>
      </w:r>
    </w:p>
    <w:p w:rsidR="00003D03" w:rsidRDefault="00003D03" w:rsidP="00003D03"/>
    <w:p w:rsidR="00003D03" w:rsidRDefault="00003D03" w:rsidP="00003D03">
      <w:pPr>
        <w:pStyle w:val="Heading2"/>
      </w:pPr>
      <w:bookmarkStart w:id="54" w:name="_Toc287220024"/>
      <w:r>
        <w:lastRenderedPageBreak/>
        <w:t>Solution</w:t>
      </w:r>
      <w:bookmarkEnd w:id="54"/>
    </w:p>
    <w:p w:rsidR="00003D03" w:rsidRPr="00BF4C18" w:rsidRDefault="00003D03" w:rsidP="00003D03">
      <w:pPr>
        <w:pStyle w:val="Heading3"/>
      </w:pPr>
      <w:bookmarkStart w:id="55" w:name="_Toc287220025"/>
      <w:r>
        <w:t>Energy Required to Heat Axle/Fluid to Final Temperatures</w:t>
      </w:r>
      <w:bookmarkEnd w:id="55"/>
    </w:p>
    <w:p w:rsidR="00003D03" w:rsidRPr="00BF4C18" w:rsidRDefault="00B83FA1" w:rsidP="00003D03">
      <w:pPr>
        <w:jc w:val="center"/>
        <w:rPr>
          <w:rFonts w:asciiTheme="majorHAnsi" w:eastAsiaTheme="majorEastAsia" w:hAnsiTheme="majorHAnsi" w:cstheme="majorBidi"/>
        </w:rPr>
      </w:pPr>
      <m:oMathPara>
        <m:oMath>
          <m:sSub>
            <m:sSubPr>
              <m:ctrlPr>
                <w:rPr>
                  <w:rFonts w:ascii="Cambria Math" w:eastAsiaTheme="majorEastAsia" w:hAnsi="Cambria Math" w:cstheme="majorBidi"/>
                  <w:i/>
                </w:rPr>
              </m:ctrlPr>
            </m:sSubPr>
            <m:e>
              <m:r>
                <w:rPr>
                  <w:rFonts w:ascii="Cambria Math" w:eastAsiaTheme="majorEastAsia" w:hAnsi="Cambria Math" w:cstheme="majorBidi"/>
                </w:rPr>
                <m:t>Q</m:t>
              </m:r>
            </m:e>
            <m:sub>
              <m:r>
                <w:rPr>
                  <w:rFonts w:ascii="Cambria Math" w:eastAsiaTheme="majorEastAsia" w:hAnsi="Cambria Math" w:cstheme="majorBidi"/>
                </w:rPr>
                <m:t>axle</m:t>
              </m:r>
            </m:sub>
          </m:sSub>
          <m:r>
            <w:rPr>
              <w:rFonts w:ascii="Cambria Math" w:eastAsiaTheme="majorEastAsia" w:hAnsi="Cambria Math" w:cstheme="majorBidi"/>
            </w:rPr>
            <m:t>=mc∆T</m:t>
          </m:r>
        </m:oMath>
      </m:oMathPara>
    </w:p>
    <w:p w:rsidR="00003D03" w:rsidRPr="00BF4C18" w:rsidRDefault="00B83FA1" w:rsidP="00003D03">
      <w:pPr>
        <w:jc w:val="center"/>
        <w:rPr>
          <w:rFonts w:asciiTheme="majorHAnsi" w:eastAsiaTheme="majorEastAsia" w:hAnsiTheme="majorHAnsi" w:cstheme="majorBidi"/>
        </w:rPr>
      </w:pPr>
      <m:oMathPara>
        <m:oMath>
          <m:sSub>
            <m:sSubPr>
              <m:ctrlPr>
                <w:rPr>
                  <w:rFonts w:ascii="Cambria Math" w:eastAsiaTheme="majorEastAsia" w:hAnsi="Cambria Math" w:cstheme="majorBidi"/>
                  <w:i/>
                </w:rPr>
              </m:ctrlPr>
            </m:sSubPr>
            <m:e>
              <m:r>
                <w:rPr>
                  <w:rFonts w:ascii="Cambria Math" w:eastAsiaTheme="majorEastAsia" w:hAnsi="Cambria Math" w:cstheme="majorBidi"/>
                </w:rPr>
                <m:t>Q</m:t>
              </m:r>
            </m:e>
            <m:sub>
              <m:r>
                <w:rPr>
                  <w:rFonts w:ascii="Cambria Math" w:eastAsiaTheme="majorEastAsia" w:hAnsi="Cambria Math" w:cstheme="majorBidi"/>
                </w:rPr>
                <m:t>axle</m:t>
              </m:r>
            </m:sub>
          </m:sSub>
          <m:r>
            <w:rPr>
              <w:rFonts w:ascii="Cambria Math" w:eastAsiaTheme="majorEastAsia" w:hAnsi="Cambria Math" w:cstheme="majorBidi"/>
            </w:rPr>
            <m:t>=(453 kg)(450</m:t>
          </m:r>
          <m:f>
            <m:fPr>
              <m:ctrlPr>
                <w:rPr>
                  <w:rFonts w:ascii="Cambria Math" w:eastAsiaTheme="majorEastAsia" w:hAnsi="Cambria Math" w:cstheme="majorBidi"/>
                  <w:i/>
                </w:rPr>
              </m:ctrlPr>
            </m:fPr>
            <m:num>
              <m:r>
                <w:rPr>
                  <w:rFonts w:ascii="Cambria Math" w:eastAsiaTheme="majorEastAsia" w:hAnsi="Cambria Math" w:cstheme="majorBidi"/>
                </w:rPr>
                <m:t>J</m:t>
              </m:r>
            </m:num>
            <m:den>
              <m:r>
                <w:rPr>
                  <w:rFonts w:ascii="Cambria Math" w:eastAsiaTheme="majorEastAsia" w:hAnsi="Cambria Math" w:cstheme="majorBidi"/>
                </w:rPr>
                <m:t>kg℃</m:t>
              </m:r>
            </m:den>
          </m:f>
          <m:r>
            <w:rPr>
              <w:rFonts w:ascii="Cambria Math" w:eastAsiaTheme="majorEastAsia" w:hAnsi="Cambria Math" w:cstheme="majorBidi"/>
            </w:rPr>
            <m:t>)(75℃-15.5℃)</m:t>
          </m:r>
        </m:oMath>
      </m:oMathPara>
    </w:p>
    <w:p w:rsidR="00003D03" w:rsidRPr="005E128C" w:rsidRDefault="00B83FA1" w:rsidP="00003D03">
      <w:pPr>
        <w:jc w:val="center"/>
        <w:rPr>
          <w:rFonts w:asciiTheme="majorHAnsi" w:eastAsiaTheme="majorEastAsia" w:hAnsiTheme="majorHAnsi" w:cstheme="majorBidi"/>
        </w:rPr>
      </w:pPr>
      <m:oMathPara>
        <m:oMath>
          <m:sSub>
            <m:sSubPr>
              <m:ctrlPr>
                <w:rPr>
                  <w:rFonts w:ascii="Cambria Math" w:eastAsiaTheme="majorEastAsia" w:hAnsi="Cambria Math" w:cstheme="majorBidi"/>
                  <w:i/>
                </w:rPr>
              </m:ctrlPr>
            </m:sSubPr>
            <m:e>
              <m:r>
                <w:rPr>
                  <w:rFonts w:ascii="Cambria Math" w:eastAsiaTheme="majorEastAsia" w:hAnsi="Cambria Math" w:cstheme="majorBidi"/>
                </w:rPr>
                <m:t>Q</m:t>
              </m:r>
            </m:e>
            <m:sub>
              <m:r>
                <w:rPr>
                  <w:rFonts w:ascii="Cambria Math" w:eastAsiaTheme="majorEastAsia" w:hAnsi="Cambria Math" w:cstheme="majorBidi"/>
                </w:rPr>
                <m:t>axle</m:t>
              </m:r>
            </m:sub>
          </m:sSub>
          <m:r>
            <w:rPr>
              <w:rFonts w:ascii="Cambria Math" w:eastAsiaTheme="majorEastAsia" w:hAnsi="Cambria Math" w:cstheme="majorBidi"/>
            </w:rPr>
            <m:t>=1.21*</m:t>
          </m:r>
          <m:sSup>
            <m:sSupPr>
              <m:ctrlPr>
                <w:rPr>
                  <w:rFonts w:ascii="Cambria Math" w:eastAsiaTheme="majorEastAsia" w:hAnsi="Cambria Math" w:cstheme="majorBidi"/>
                  <w:i/>
                </w:rPr>
              </m:ctrlPr>
            </m:sSupPr>
            <m:e>
              <m:r>
                <w:rPr>
                  <w:rFonts w:ascii="Cambria Math" w:eastAsiaTheme="majorEastAsia" w:hAnsi="Cambria Math" w:cstheme="majorBidi"/>
                </w:rPr>
                <m:t>10</m:t>
              </m:r>
            </m:e>
            <m:sup>
              <m:r>
                <w:rPr>
                  <w:rFonts w:ascii="Cambria Math" w:eastAsiaTheme="majorEastAsia" w:hAnsi="Cambria Math" w:cstheme="majorBidi"/>
                </w:rPr>
                <m:t>7</m:t>
              </m:r>
            </m:sup>
          </m:sSup>
          <m:r>
            <w:rPr>
              <w:rFonts w:ascii="Cambria Math" w:eastAsiaTheme="majorEastAsia" w:hAnsi="Cambria Math" w:cstheme="majorBidi"/>
            </w:rPr>
            <m:t xml:space="preserve"> J</m:t>
          </m:r>
        </m:oMath>
      </m:oMathPara>
    </w:p>
    <w:p w:rsidR="00003D03" w:rsidRDefault="00003D03" w:rsidP="00003D03">
      <w:pPr>
        <w:jc w:val="center"/>
        <w:rPr>
          <w:rFonts w:asciiTheme="majorHAnsi" w:eastAsiaTheme="majorEastAsia" w:hAnsiTheme="majorHAnsi" w:cstheme="majorBidi"/>
        </w:rPr>
      </w:pPr>
    </w:p>
    <w:p w:rsidR="00003D03" w:rsidRPr="005E128C" w:rsidRDefault="00B83FA1" w:rsidP="00003D03">
      <w:pPr>
        <w:jc w:val="center"/>
        <w:rPr>
          <w:rFonts w:asciiTheme="majorHAnsi" w:eastAsiaTheme="majorEastAsia" w:hAnsiTheme="majorHAnsi" w:cstheme="majorBidi"/>
        </w:rPr>
      </w:pPr>
      <m:oMathPara>
        <m:oMath>
          <m:sSub>
            <m:sSubPr>
              <m:ctrlPr>
                <w:rPr>
                  <w:rFonts w:ascii="Cambria Math" w:eastAsiaTheme="majorEastAsia" w:hAnsi="Cambria Math" w:cstheme="majorBidi"/>
                  <w:i/>
                </w:rPr>
              </m:ctrlPr>
            </m:sSubPr>
            <m:e>
              <m:r>
                <w:rPr>
                  <w:rFonts w:ascii="Cambria Math" w:eastAsiaTheme="majorEastAsia" w:hAnsi="Cambria Math" w:cstheme="majorBidi"/>
                </w:rPr>
                <m:t>Q</m:t>
              </m:r>
            </m:e>
            <m:sub>
              <m:r>
                <w:rPr>
                  <w:rFonts w:ascii="Cambria Math" w:eastAsiaTheme="majorEastAsia" w:hAnsi="Cambria Math" w:cstheme="majorBidi"/>
                </w:rPr>
                <m:t>fluid</m:t>
              </m:r>
            </m:sub>
          </m:sSub>
          <m:r>
            <w:rPr>
              <w:rFonts w:ascii="Cambria Math" w:eastAsiaTheme="majorEastAsia" w:hAnsi="Cambria Math" w:cstheme="majorBidi"/>
            </w:rPr>
            <m:t xml:space="preserve">=(12.5 kg)(2000 </m:t>
          </m:r>
          <m:f>
            <m:fPr>
              <m:ctrlPr>
                <w:rPr>
                  <w:rFonts w:ascii="Cambria Math" w:eastAsiaTheme="majorEastAsia" w:hAnsi="Cambria Math" w:cstheme="majorBidi"/>
                  <w:i/>
                </w:rPr>
              </m:ctrlPr>
            </m:fPr>
            <m:num>
              <m:r>
                <w:rPr>
                  <w:rFonts w:ascii="Cambria Math" w:eastAsiaTheme="majorEastAsia" w:hAnsi="Cambria Math" w:cstheme="majorBidi"/>
                </w:rPr>
                <m:t>J</m:t>
              </m:r>
            </m:num>
            <m:den>
              <m:r>
                <w:rPr>
                  <w:rFonts w:ascii="Cambria Math" w:eastAsiaTheme="majorEastAsia" w:hAnsi="Cambria Math" w:cstheme="majorBidi"/>
                </w:rPr>
                <m:t>kg℃</m:t>
              </m:r>
            </m:den>
          </m:f>
          <m:r>
            <w:rPr>
              <w:rFonts w:ascii="Cambria Math" w:eastAsiaTheme="majorEastAsia" w:hAnsi="Cambria Math" w:cstheme="majorBidi"/>
            </w:rPr>
            <m:t>)(80℃-15.5℃)</m:t>
          </m:r>
        </m:oMath>
      </m:oMathPara>
    </w:p>
    <w:p w:rsidR="00003D03" w:rsidRPr="005E128C" w:rsidRDefault="00B83FA1" w:rsidP="00003D03">
      <w:pPr>
        <w:jc w:val="center"/>
        <w:rPr>
          <w:rFonts w:asciiTheme="majorHAnsi" w:eastAsiaTheme="majorEastAsia" w:hAnsiTheme="majorHAnsi" w:cstheme="majorBidi"/>
        </w:rPr>
      </w:pPr>
      <m:oMathPara>
        <m:oMath>
          <m:sSub>
            <m:sSubPr>
              <m:ctrlPr>
                <w:rPr>
                  <w:rFonts w:ascii="Cambria Math" w:eastAsiaTheme="majorEastAsia" w:hAnsi="Cambria Math" w:cstheme="majorBidi"/>
                  <w:i/>
                </w:rPr>
              </m:ctrlPr>
            </m:sSubPr>
            <m:e>
              <m:r>
                <w:rPr>
                  <w:rFonts w:ascii="Cambria Math" w:eastAsiaTheme="majorEastAsia" w:hAnsi="Cambria Math" w:cstheme="majorBidi"/>
                </w:rPr>
                <m:t>Q</m:t>
              </m:r>
            </m:e>
            <m:sub>
              <m:r>
                <w:rPr>
                  <w:rFonts w:ascii="Cambria Math" w:eastAsiaTheme="majorEastAsia" w:hAnsi="Cambria Math" w:cstheme="majorBidi"/>
                </w:rPr>
                <m:t>fluid</m:t>
              </m:r>
            </m:sub>
          </m:sSub>
          <m:r>
            <w:rPr>
              <w:rFonts w:ascii="Cambria Math" w:eastAsiaTheme="majorEastAsia" w:hAnsi="Cambria Math" w:cstheme="majorBidi"/>
            </w:rPr>
            <m:t>=1.61*</m:t>
          </m:r>
          <m:sSup>
            <m:sSupPr>
              <m:ctrlPr>
                <w:rPr>
                  <w:rFonts w:ascii="Cambria Math" w:eastAsiaTheme="majorEastAsia" w:hAnsi="Cambria Math" w:cstheme="majorBidi"/>
                  <w:i/>
                </w:rPr>
              </m:ctrlPr>
            </m:sSupPr>
            <m:e>
              <m:r>
                <w:rPr>
                  <w:rFonts w:ascii="Cambria Math" w:eastAsiaTheme="majorEastAsia" w:hAnsi="Cambria Math" w:cstheme="majorBidi"/>
                </w:rPr>
                <m:t>10</m:t>
              </m:r>
            </m:e>
            <m:sup>
              <m:r>
                <w:rPr>
                  <w:rFonts w:ascii="Cambria Math" w:eastAsiaTheme="majorEastAsia" w:hAnsi="Cambria Math" w:cstheme="majorBidi"/>
                </w:rPr>
                <m:t>6</m:t>
              </m:r>
            </m:sup>
          </m:sSup>
          <m:r>
            <w:rPr>
              <w:rFonts w:ascii="Cambria Math" w:eastAsiaTheme="majorEastAsia" w:hAnsi="Cambria Math" w:cstheme="majorBidi"/>
            </w:rPr>
            <m:t xml:space="preserve"> J</m:t>
          </m:r>
        </m:oMath>
      </m:oMathPara>
    </w:p>
    <w:p w:rsidR="00003D03" w:rsidRDefault="00003D03" w:rsidP="00003D03">
      <w:pPr>
        <w:jc w:val="center"/>
        <w:rPr>
          <w:rFonts w:asciiTheme="majorHAnsi" w:eastAsiaTheme="majorEastAsia" w:hAnsiTheme="majorHAnsi" w:cstheme="majorBidi"/>
        </w:rPr>
      </w:pPr>
    </w:p>
    <w:p w:rsidR="00003D03" w:rsidRPr="00BF4C18" w:rsidRDefault="00B83FA1" w:rsidP="00003D03">
      <w:pPr>
        <w:jc w:val="center"/>
        <w:rPr>
          <w:rFonts w:asciiTheme="majorHAnsi" w:eastAsiaTheme="majorEastAsia" w:hAnsiTheme="majorHAnsi" w:cstheme="majorBidi"/>
        </w:rPr>
      </w:pPr>
      <m:oMathPara>
        <m:oMath>
          <m:sSub>
            <m:sSubPr>
              <m:ctrlPr>
                <w:rPr>
                  <w:rFonts w:ascii="Cambria Math" w:eastAsiaTheme="majorEastAsia" w:hAnsi="Cambria Math" w:cstheme="majorBidi"/>
                  <w:i/>
                </w:rPr>
              </m:ctrlPr>
            </m:sSubPr>
            <m:e>
              <m:r>
                <w:rPr>
                  <w:rFonts w:ascii="Cambria Math" w:eastAsiaTheme="majorEastAsia" w:hAnsi="Cambria Math" w:cstheme="majorBidi"/>
                </w:rPr>
                <m:t>Q</m:t>
              </m:r>
            </m:e>
            <m:sub>
              <m:r>
                <w:rPr>
                  <w:rFonts w:ascii="Cambria Math" w:eastAsiaTheme="majorEastAsia" w:hAnsi="Cambria Math" w:cstheme="majorBidi"/>
                </w:rPr>
                <m:t>total</m:t>
              </m:r>
            </m:sub>
          </m:sSub>
          <m:r>
            <w:rPr>
              <w:rFonts w:ascii="Cambria Math" w:eastAsiaTheme="majorEastAsia" w:hAnsi="Cambria Math" w:cstheme="majorBidi"/>
            </w:rPr>
            <m:t>=1.21*</m:t>
          </m:r>
          <m:sSup>
            <m:sSupPr>
              <m:ctrlPr>
                <w:rPr>
                  <w:rFonts w:ascii="Cambria Math" w:eastAsiaTheme="majorEastAsia" w:hAnsi="Cambria Math" w:cstheme="majorBidi"/>
                  <w:i/>
                </w:rPr>
              </m:ctrlPr>
            </m:sSupPr>
            <m:e>
              <m:r>
                <w:rPr>
                  <w:rFonts w:ascii="Cambria Math" w:eastAsiaTheme="majorEastAsia" w:hAnsi="Cambria Math" w:cstheme="majorBidi"/>
                </w:rPr>
                <m:t>10</m:t>
              </m:r>
            </m:e>
            <m:sup>
              <m:r>
                <w:rPr>
                  <w:rFonts w:ascii="Cambria Math" w:eastAsiaTheme="majorEastAsia" w:hAnsi="Cambria Math" w:cstheme="majorBidi"/>
                </w:rPr>
                <m:t>7</m:t>
              </m:r>
            </m:sup>
          </m:sSup>
          <m:r>
            <w:rPr>
              <w:rFonts w:ascii="Cambria Math" w:eastAsiaTheme="majorEastAsia" w:hAnsi="Cambria Math" w:cstheme="majorBidi"/>
            </w:rPr>
            <m:t xml:space="preserve"> J+1.61*</m:t>
          </m:r>
          <m:sSup>
            <m:sSupPr>
              <m:ctrlPr>
                <w:rPr>
                  <w:rFonts w:ascii="Cambria Math" w:eastAsiaTheme="majorEastAsia" w:hAnsi="Cambria Math" w:cstheme="majorBidi"/>
                  <w:i/>
                </w:rPr>
              </m:ctrlPr>
            </m:sSupPr>
            <m:e>
              <m:r>
                <w:rPr>
                  <w:rFonts w:ascii="Cambria Math" w:eastAsiaTheme="majorEastAsia" w:hAnsi="Cambria Math" w:cstheme="majorBidi"/>
                </w:rPr>
                <m:t>10</m:t>
              </m:r>
            </m:e>
            <m:sup>
              <m:r>
                <w:rPr>
                  <w:rFonts w:ascii="Cambria Math" w:eastAsiaTheme="majorEastAsia" w:hAnsi="Cambria Math" w:cstheme="majorBidi"/>
                </w:rPr>
                <m:t>6</m:t>
              </m:r>
            </m:sup>
          </m:sSup>
          <m:r>
            <w:rPr>
              <w:rFonts w:ascii="Cambria Math" w:eastAsiaTheme="majorEastAsia" w:hAnsi="Cambria Math" w:cstheme="majorBidi"/>
            </w:rPr>
            <m:t xml:space="preserve"> J=1.37*</m:t>
          </m:r>
          <m:sSup>
            <m:sSupPr>
              <m:ctrlPr>
                <w:rPr>
                  <w:rFonts w:ascii="Cambria Math" w:eastAsiaTheme="majorEastAsia" w:hAnsi="Cambria Math" w:cstheme="majorBidi"/>
                  <w:i/>
                </w:rPr>
              </m:ctrlPr>
            </m:sSupPr>
            <m:e>
              <m:r>
                <w:rPr>
                  <w:rFonts w:ascii="Cambria Math" w:eastAsiaTheme="majorEastAsia" w:hAnsi="Cambria Math" w:cstheme="majorBidi"/>
                </w:rPr>
                <m:t>10</m:t>
              </m:r>
            </m:e>
            <m:sup>
              <m:r>
                <w:rPr>
                  <w:rFonts w:ascii="Cambria Math" w:eastAsiaTheme="majorEastAsia" w:hAnsi="Cambria Math" w:cstheme="majorBidi"/>
                </w:rPr>
                <m:t>7</m:t>
              </m:r>
            </m:sup>
          </m:sSup>
          <m:r>
            <w:rPr>
              <w:rFonts w:ascii="Cambria Math" w:eastAsiaTheme="majorEastAsia" w:hAnsi="Cambria Math" w:cstheme="majorBidi"/>
            </w:rPr>
            <m:t xml:space="preserve"> J</m:t>
          </m:r>
        </m:oMath>
      </m:oMathPara>
    </w:p>
    <w:p w:rsidR="00003D03" w:rsidRDefault="00003D03" w:rsidP="00003D03">
      <w:pPr>
        <w:pStyle w:val="Heading3"/>
        <w:rPr>
          <w:vertAlign w:val="subscript"/>
        </w:rPr>
      </w:pPr>
      <w:bookmarkStart w:id="56" w:name="_Toc287220026"/>
      <w:r>
        <w:t xml:space="preserve">Time Required to Produce </w:t>
      </w:r>
      <w:proofErr w:type="spellStart"/>
      <w:r>
        <w:t>Q</w:t>
      </w:r>
      <w:r>
        <w:rPr>
          <w:vertAlign w:val="subscript"/>
        </w:rPr>
        <w:t>total</w:t>
      </w:r>
      <w:bookmarkEnd w:id="56"/>
      <w:proofErr w:type="spellEnd"/>
    </w:p>
    <w:p w:rsidR="00003D03" w:rsidRPr="005E128C" w:rsidRDefault="00B83FA1" w:rsidP="00003D03">
      <m:oMathPara>
        <m:oMath>
          <m:sSub>
            <m:sSubPr>
              <m:ctrlPr>
                <w:rPr>
                  <w:rFonts w:ascii="Cambria Math" w:hAnsi="Cambria Math"/>
                  <w:i/>
                </w:rPr>
              </m:ctrlPr>
            </m:sSubPr>
            <m:e>
              <m:r>
                <w:rPr>
                  <w:rFonts w:ascii="Cambria Math" w:hAnsi="Cambria Math"/>
                </w:rPr>
                <m:t>t</m:t>
              </m:r>
            </m:e>
            <m:sub>
              <m:r>
                <w:rPr>
                  <w:rFonts w:ascii="Cambria Math" w:hAnsi="Cambria Math"/>
                </w:rPr>
                <m:t>required</m:t>
              </m:r>
            </m:sub>
          </m:sSub>
          <m:r>
            <w:rPr>
              <w:rFonts w:ascii="Cambria Math" w:hAnsi="Cambria Math"/>
            </w:rPr>
            <m:t>=1.37*</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 xml:space="preserve"> J*</m:t>
          </m:r>
          <m:f>
            <m:fPr>
              <m:ctrlPr>
                <w:rPr>
                  <w:rFonts w:ascii="Cambria Math" w:hAnsi="Cambria Math"/>
                  <w:i/>
                </w:rPr>
              </m:ctrlPr>
            </m:fPr>
            <m:num>
              <m:r>
                <w:rPr>
                  <w:rFonts w:ascii="Cambria Math" w:hAnsi="Cambria Math"/>
                </w:rPr>
                <m:t>s</m:t>
              </m:r>
            </m:num>
            <m:den>
              <m:r>
                <w:rPr>
                  <w:rFonts w:ascii="Cambria Math" w:hAnsi="Cambria Math"/>
                </w:rPr>
                <m:t>4000 J</m:t>
              </m:r>
            </m:den>
          </m:f>
          <m:r>
            <w:rPr>
              <w:rFonts w:ascii="Cambria Math" w:hAnsi="Cambria Math"/>
            </w:rPr>
            <m:t>*</m:t>
          </m:r>
          <m:f>
            <m:fPr>
              <m:ctrlPr>
                <w:rPr>
                  <w:rFonts w:ascii="Cambria Math" w:hAnsi="Cambria Math"/>
                  <w:i/>
                </w:rPr>
              </m:ctrlPr>
            </m:fPr>
            <m:num>
              <m:r>
                <w:rPr>
                  <w:rFonts w:ascii="Cambria Math" w:hAnsi="Cambria Math"/>
                </w:rPr>
                <m:t>min</m:t>
              </m:r>
            </m:num>
            <m:den>
              <m:r>
                <w:rPr>
                  <w:rFonts w:ascii="Cambria Math" w:hAnsi="Cambria Math"/>
                </w:rPr>
                <m:t>60 s</m:t>
              </m:r>
            </m:den>
          </m:f>
          <m:r>
            <w:rPr>
              <w:rFonts w:ascii="Cambria Math" w:hAnsi="Cambria Math"/>
            </w:rPr>
            <m:t>=57.3 min</m:t>
          </m:r>
        </m:oMath>
      </m:oMathPara>
    </w:p>
    <w:p w:rsidR="00003D03" w:rsidRDefault="00003D03" w:rsidP="00003D03">
      <w:pPr>
        <w:pStyle w:val="Heading3"/>
      </w:pPr>
      <w:bookmarkStart w:id="57" w:name="_Toc287220027"/>
      <w:r>
        <w:t xml:space="preserve">Current Ramp </w:t>
      </w:r>
      <w:proofErr w:type="gramStart"/>
      <w:r>
        <w:t>Up</w:t>
      </w:r>
      <w:proofErr w:type="gramEnd"/>
      <w:r>
        <w:t xml:space="preserve"> Rate</w:t>
      </w:r>
      <w:bookmarkEnd w:id="57"/>
    </w:p>
    <w:p w:rsidR="00003D03" w:rsidRPr="002A0B46" w:rsidRDefault="00B83FA1" w:rsidP="00003D03">
      <m:oMathPara>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fluid</m:t>
                  </m:r>
                </m:sub>
              </m:sSub>
            </m:num>
            <m:den>
              <m:sSub>
                <m:sSubPr>
                  <m:ctrlPr>
                    <w:rPr>
                      <w:rFonts w:ascii="Cambria Math" w:hAnsi="Cambria Math"/>
                      <w:i/>
                    </w:rPr>
                  </m:ctrlPr>
                </m:sSubPr>
                <m:e>
                  <m:r>
                    <w:rPr>
                      <w:rFonts w:ascii="Cambria Math" w:hAnsi="Cambria Math"/>
                    </w:rPr>
                    <m:t>t</m:t>
                  </m:r>
                </m:e>
                <m:sub>
                  <m:r>
                    <w:rPr>
                      <w:rFonts w:ascii="Cambria Math" w:hAnsi="Cambria Math"/>
                    </w:rPr>
                    <m:t>required</m:t>
                  </m:r>
                </m:sub>
              </m:sSub>
            </m:den>
          </m:f>
          <m:r>
            <w:rPr>
              <w:rFonts w:ascii="Cambria Math" w:hAnsi="Cambria Math"/>
            </w:rPr>
            <m:t>=</m:t>
          </m:r>
          <m:f>
            <m:fPr>
              <m:ctrlPr>
                <w:rPr>
                  <w:rFonts w:ascii="Cambria Math" w:hAnsi="Cambria Math"/>
                  <w:i/>
                </w:rPr>
              </m:ctrlPr>
            </m:fPr>
            <m:num>
              <m:r>
                <w:rPr>
                  <w:rFonts w:ascii="Cambria Math" w:hAnsi="Cambria Math"/>
                </w:rPr>
                <m:t>80℃-15.5℃</m:t>
              </m:r>
            </m:num>
            <m:den>
              <m:r>
                <w:rPr>
                  <w:rFonts w:ascii="Cambria Math" w:hAnsi="Cambria Math"/>
                </w:rPr>
                <m:t>57.3 min</m:t>
              </m:r>
            </m:den>
          </m:f>
          <m:r>
            <w:rPr>
              <w:rFonts w:ascii="Cambria Math" w:hAnsi="Cambria Math"/>
            </w:rPr>
            <m:t xml:space="preserve">=1.12 </m:t>
          </m:r>
          <m:f>
            <m:fPr>
              <m:ctrlPr>
                <w:rPr>
                  <w:rFonts w:ascii="Cambria Math" w:hAnsi="Cambria Math"/>
                  <w:i/>
                </w:rPr>
              </m:ctrlPr>
            </m:fPr>
            <m:num>
              <m:r>
                <w:rPr>
                  <w:rFonts w:ascii="Cambria Math" w:hAnsi="Cambria Math"/>
                </w:rPr>
                <m:t>℃</m:t>
              </m:r>
            </m:num>
            <m:den>
              <m:r>
                <w:rPr>
                  <w:rFonts w:ascii="Cambria Math" w:hAnsi="Cambria Math"/>
                </w:rPr>
                <m:t>min</m:t>
              </m:r>
            </m:den>
          </m:f>
          <m:r>
            <w:rPr>
              <w:rFonts w:ascii="Cambria Math" w:hAnsi="Cambria Math"/>
            </w:rPr>
            <m:t xml:space="preserve"> </m:t>
          </m:r>
        </m:oMath>
      </m:oMathPara>
    </w:p>
    <w:p w:rsidR="00003D03" w:rsidRPr="002A0B46" w:rsidRDefault="00003D03" w:rsidP="00003D03">
      <w:pPr>
        <w:jc w:val="center"/>
      </w:pPr>
      <w:r>
        <w:t xml:space="preserve">This is an average ramp up rate over the period of time which the axle fluid temperature is raised from ambient to final. </w:t>
      </w:r>
    </w:p>
    <w:p w:rsidR="0031167E" w:rsidRPr="0027103F" w:rsidRDefault="0031167E" w:rsidP="0027103F">
      <w:pPr>
        <w:jc w:val="center"/>
        <w:rPr>
          <w:rFonts w:eastAsiaTheme="minorEastAsia"/>
        </w:rPr>
      </w:pPr>
    </w:p>
    <w:sectPr w:rsidR="0031167E" w:rsidRPr="0027103F" w:rsidSect="00E75746">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3D8" w:rsidRDefault="004C33D8" w:rsidP="00344650">
      <w:pPr>
        <w:spacing w:after="0" w:line="240" w:lineRule="auto"/>
      </w:pPr>
      <w:r>
        <w:separator/>
      </w:r>
    </w:p>
  </w:endnote>
  <w:endnote w:type="continuationSeparator" w:id="0">
    <w:p w:rsidR="004C33D8" w:rsidRDefault="004C33D8" w:rsidP="00344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7697"/>
      <w:docPartObj>
        <w:docPartGallery w:val="Page Numbers (Bottom of Page)"/>
        <w:docPartUnique/>
      </w:docPartObj>
    </w:sdtPr>
    <w:sdtContent>
      <w:p w:rsidR="00043BC2" w:rsidRDefault="00043BC2">
        <w:pPr>
          <w:pStyle w:val="Footer"/>
          <w:jc w:val="center"/>
        </w:pPr>
        <w:fldSimple w:instr=" PAGE   \* MERGEFORMAT ">
          <w:r w:rsidR="007A43A0">
            <w:rPr>
              <w:noProof/>
            </w:rPr>
            <w:t>8</w:t>
          </w:r>
        </w:fldSimple>
      </w:p>
    </w:sdtContent>
  </w:sdt>
  <w:p w:rsidR="00043BC2" w:rsidRDefault="00043B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3D8" w:rsidRDefault="004C33D8" w:rsidP="00344650">
      <w:pPr>
        <w:spacing w:after="0" w:line="240" w:lineRule="auto"/>
      </w:pPr>
      <w:r>
        <w:separator/>
      </w:r>
    </w:p>
  </w:footnote>
  <w:footnote w:type="continuationSeparator" w:id="0">
    <w:p w:rsidR="004C33D8" w:rsidRDefault="004C33D8" w:rsidP="003446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E98E506"/>
    <w:lvl w:ilvl="0">
      <w:start w:val="1"/>
      <w:numFmt w:val="bullet"/>
      <w:lvlText w:val=""/>
      <w:lvlJc w:val="left"/>
      <w:pPr>
        <w:tabs>
          <w:tab w:val="num" w:pos="1440"/>
        </w:tabs>
        <w:ind w:left="1440" w:hanging="360"/>
      </w:pPr>
      <w:rPr>
        <w:rFonts w:ascii="Symbol" w:hAnsi="Symbol" w:hint="default"/>
      </w:rPr>
    </w:lvl>
  </w:abstractNum>
  <w:abstractNum w:abstractNumId="1">
    <w:nsid w:val="FFFFFF82"/>
    <w:multiLevelType w:val="singleLevel"/>
    <w:tmpl w:val="94249AE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B7EC8EEC"/>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11E60BDE"/>
    <w:lvl w:ilvl="0">
      <w:start w:val="1"/>
      <w:numFmt w:val="bullet"/>
      <w:lvlText w:val=""/>
      <w:lvlJc w:val="left"/>
      <w:pPr>
        <w:tabs>
          <w:tab w:val="num" w:pos="360"/>
        </w:tabs>
        <w:ind w:left="360" w:hanging="360"/>
      </w:pPr>
      <w:rPr>
        <w:rFonts w:ascii="Symbol" w:hAnsi="Symbol" w:hint="default"/>
      </w:rPr>
    </w:lvl>
  </w:abstractNum>
  <w:abstractNum w:abstractNumId="4">
    <w:nsid w:val="06786489"/>
    <w:multiLevelType w:val="hybridMultilevel"/>
    <w:tmpl w:val="75EAF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7D2241"/>
    <w:multiLevelType w:val="hybridMultilevel"/>
    <w:tmpl w:val="BEBEF4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1A6BD1"/>
    <w:multiLevelType w:val="hybridMultilevel"/>
    <w:tmpl w:val="0E76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CA0E3F"/>
    <w:multiLevelType w:val="hybridMultilevel"/>
    <w:tmpl w:val="5642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E35D28"/>
    <w:multiLevelType w:val="hybridMultilevel"/>
    <w:tmpl w:val="43B26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822DAD"/>
    <w:multiLevelType w:val="hybridMultilevel"/>
    <w:tmpl w:val="F8BC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D73FB8"/>
    <w:multiLevelType w:val="hybridMultilevel"/>
    <w:tmpl w:val="9414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873BFE"/>
    <w:multiLevelType w:val="hybridMultilevel"/>
    <w:tmpl w:val="FB04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11"/>
  </w:num>
  <w:num w:numId="5">
    <w:abstractNumId w:val="7"/>
  </w:num>
  <w:num w:numId="6">
    <w:abstractNumId w:val="6"/>
  </w:num>
  <w:num w:numId="7">
    <w:abstractNumId w:val="10"/>
  </w:num>
  <w:num w:numId="8">
    <w:abstractNumId w:val="9"/>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44650"/>
    <w:rsid w:val="00003D03"/>
    <w:rsid w:val="00006E49"/>
    <w:rsid w:val="00022F07"/>
    <w:rsid w:val="000266DB"/>
    <w:rsid w:val="00043BC2"/>
    <w:rsid w:val="0004445A"/>
    <w:rsid w:val="00072232"/>
    <w:rsid w:val="00082166"/>
    <w:rsid w:val="0008448F"/>
    <w:rsid w:val="00095D3A"/>
    <w:rsid w:val="00097763"/>
    <w:rsid w:val="00097CB9"/>
    <w:rsid w:val="000C26ED"/>
    <w:rsid w:val="000C5AD4"/>
    <w:rsid w:val="000C64CC"/>
    <w:rsid w:val="000D7724"/>
    <w:rsid w:val="000E3D23"/>
    <w:rsid w:val="000E77D4"/>
    <w:rsid w:val="00110E34"/>
    <w:rsid w:val="001335A8"/>
    <w:rsid w:val="00162240"/>
    <w:rsid w:val="00166206"/>
    <w:rsid w:val="001669EF"/>
    <w:rsid w:val="001843DC"/>
    <w:rsid w:val="00185765"/>
    <w:rsid w:val="0018642F"/>
    <w:rsid w:val="001973A9"/>
    <w:rsid w:val="001A276D"/>
    <w:rsid w:val="001A3296"/>
    <w:rsid w:val="001B0C3D"/>
    <w:rsid w:val="001B2368"/>
    <w:rsid w:val="001B2401"/>
    <w:rsid w:val="001B4B72"/>
    <w:rsid w:val="001B7898"/>
    <w:rsid w:val="001C43D2"/>
    <w:rsid w:val="001F11DD"/>
    <w:rsid w:val="00202C8C"/>
    <w:rsid w:val="00206CB7"/>
    <w:rsid w:val="00217A1B"/>
    <w:rsid w:val="00220340"/>
    <w:rsid w:val="00230632"/>
    <w:rsid w:val="0023268A"/>
    <w:rsid w:val="00241443"/>
    <w:rsid w:val="0027103F"/>
    <w:rsid w:val="00280A07"/>
    <w:rsid w:val="0028452A"/>
    <w:rsid w:val="002D1638"/>
    <w:rsid w:val="002D1B9B"/>
    <w:rsid w:val="002F0A6F"/>
    <w:rsid w:val="002F2878"/>
    <w:rsid w:val="002F3441"/>
    <w:rsid w:val="00300A07"/>
    <w:rsid w:val="003020FB"/>
    <w:rsid w:val="00302420"/>
    <w:rsid w:val="00302995"/>
    <w:rsid w:val="00303DC0"/>
    <w:rsid w:val="003070DA"/>
    <w:rsid w:val="0031167E"/>
    <w:rsid w:val="0033226D"/>
    <w:rsid w:val="00332C6B"/>
    <w:rsid w:val="00333B10"/>
    <w:rsid w:val="00344205"/>
    <w:rsid w:val="00344650"/>
    <w:rsid w:val="00346A00"/>
    <w:rsid w:val="00360765"/>
    <w:rsid w:val="00370C91"/>
    <w:rsid w:val="00382A23"/>
    <w:rsid w:val="003A2CC9"/>
    <w:rsid w:val="003A3A55"/>
    <w:rsid w:val="003B1215"/>
    <w:rsid w:val="003B7BB4"/>
    <w:rsid w:val="003F3CDE"/>
    <w:rsid w:val="003F50F4"/>
    <w:rsid w:val="003F518E"/>
    <w:rsid w:val="003F5F6B"/>
    <w:rsid w:val="004117A6"/>
    <w:rsid w:val="004178A3"/>
    <w:rsid w:val="004219E1"/>
    <w:rsid w:val="0045751D"/>
    <w:rsid w:val="00463B4E"/>
    <w:rsid w:val="004806AA"/>
    <w:rsid w:val="00483E3F"/>
    <w:rsid w:val="004B23FF"/>
    <w:rsid w:val="004B783A"/>
    <w:rsid w:val="004C1AC1"/>
    <w:rsid w:val="004C2590"/>
    <w:rsid w:val="004C33D8"/>
    <w:rsid w:val="004C60F6"/>
    <w:rsid w:val="004D05A8"/>
    <w:rsid w:val="004D42D2"/>
    <w:rsid w:val="004E1BBF"/>
    <w:rsid w:val="00501778"/>
    <w:rsid w:val="005055D3"/>
    <w:rsid w:val="00505857"/>
    <w:rsid w:val="00505F0D"/>
    <w:rsid w:val="005128D6"/>
    <w:rsid w:val="005166FB"/>
    <w:rsid w:val="00521E56"/>
    <w:rsid w:val="00533001"/>
    <w:rsid w:val="0053503E"/>
    <w:rsid w:val="00536C54"/>
    <w:rsid w:val="0054632C"/>
    <w:rsid w:val="0056013E"/>
    <w:rsid w:val="005707FB"/>
    <w:rsid w:val="005977BD"/>
    <w:rsid w:val="005C075D"/>
    <w:rsid w:val="005C5572"/>
    <w:rsid w:val="005D7099"/>
    <w:rsid w:val="005E4C70"/>
    <w:rsid w:val="00606046"/>
    <w:rsid w:val="00615A04"/>
    <w:rsid w:val="006179D6"/>
    <w:rsid w:val="00653027"/>
    <w:rsid w:val="00661999"/>
    <w:rsid w:val="006722BA"/>
    <w:rsid w:val="0067357B"/>
    <w:rsid w:val="00674C83"/>
    <w:rsid w:val="00675865"/>
    <w:rsid w:val="00683DBA"/>
    <w:rsid w:val="00687979"/>
    <w:rsid w:val="006979B7"/>
    <w:rsid w:val="006A3CF4"/>
    <w:rsid w:val="006A61F9"/>
    <w:rsid w:val="006B144F"/>
    <w:rsid w:val="006B1A24"/>
    <w:rsid w:val="006B26D4"/>
    <w:rsid w:val="006B336C"/>
    <w:rsid w:val="006D13ED"/>
    <w:rsid w:val="006D7F5A"/>
    <w:rsid w:val="006F0AB9"/>
    <w:rsid w:val="006F2EE9"/>
    <w:rsid w:val="00710E74"/>
    <w:rsid w:val="007216D4"/>
    <w:rsid w:val="00721934"/>
    <w:rsid w:val="00726DA1"/>
    <w:rsid w:val="0072768A"/>
    <w:rsid w:val="00732D1C"/>
    <w:rsid w:val="00737A19"/>
    <w:rsid w:val="00747AAD"/>
    <w:rsid w:val="007602AC"/>
    <w:rsid w:val="0076569A"/>
    <w:rsid w:val="00767645"/>
    <w:rsid w:val="007751A4"/>
    <w:rsid w:val="007912FC"/>
    <w:rsid w:val="007A04F8"/>
    <w:rsid w:val="007A43A0"/>
    <w:rsid w:val="007C0921"/>
    <w:rsid w:val="007C670E"/>
    <w:rsid w:val="007E1365"/>
    <w:rsid w:val="007E7C4E"/>
    <w:rsid w:val="007F031B"/>
    <w:rsid w:val="008052F0"/>
    <w:rsid w:val="00810BDE"/>
    <w:rsid w:val="00813AC3"/>
    <w:rsid w:val="00827E09"/>
    <w:rsid w:val="00835325"/>
    <w:rsid w:val="00850A09"/>
    <w:rsid w:val="00864C44"/>
    <w:rsid w:val="0088340C"/>
    <w:rsid w:val="008B27D8"/>
    <w:rsid w:val="008C7CCB"/>
    <w:rsid w:val="008E0013"/>
    <w:rsid w:val="008F1B99"/>
    <w:rsid w:val="008F2EFE"/>
    <w:rsid w:val="008F3F41"/>
    <w:rsid w:val="009009D4"/>
    <w:rsid w:val="00916475"/>
    <w:rsid w:val="009315C6"/>
    <w:rsid w:val="0094049E"/>
    <w:rsid w:val="00944E08"/>
    <w:rsid w:val="009501A1"/>
    <w:rsid w:val="00952C1B"/>
    <w:rsid w:val="009567E3"/>
    <w:rsid w:val="00960B04"/>
    <w:rsid w:val="0096489D"/>
    <w:rsid w:val="00975F87"/>
    <w:rsid w:val="00985AD9"/>
    <w:rsid w:val="009A1CA4"/>
    <w:rsid w:val="009A3DE9"/>
    <w:rsid w:val="009A5D1E"/>
    <w:rsid w:val="009A5FE2"/>
    <w:rsid w:val="009A75E1"/>
    <w:rsid w:val="009B5548"/>
    <w:rsid w:val="009F2621"/>
    <w:rsid w:val="00A071ED"/>
    <w:rsid w:val="00A07A60"/>
    <w:rsid w:val="00A1079F"/>
    <w:rsid w:val="00A11D5D"/>
    <w:rsid w:val="00A23644"/>
    <w:rsid w:val="00A23787"/>
    <w:rsid w:val="00A375DD"/>
    <w:rsid w:val="00A41D3E"/>
    <w:rsid w:val="00A51D7D"/>
    <w:rsid w:val="00A52395"/>
    <w:rsid w:val="00A52529"/>
    <w:rsid w:val="00A679AF"/>
    <w:rsid w:val="00A71308"/>
    <w:rsid w:val="00A71CAA"/>
    <w:rsid w:val="00A72938"/>
    <w:rsid w:val="00A94851"/>
    <w:rsid w:val="00AB6831"/>
    <w:rsid w:val="00AB7273"/>
    <w:rsid w:val="00AC6DD4"/>
    <w:rsid w:val="00AD0DF1"/>
    <w:rsid w:val="00AD5747"/>
    <w:rsid w:val="00B0038C"/>
    <w:rsid w:val="00B032F5"/>
    <w:rsid w:val="00B03646"/>
    <w:rsid w:val="00B03B16"/>
    <w:rsid w:val="00B416A0"/>
    <w:rsid w:val="00B6215C"/>
    <w:rsid w:val="00B65144"/>
    <w:rsid w:val="00B65E92"/>
    <w:rsid w:val="00B73A20"/>
    <w:rsid w:val="00B83217"/>
    <w:rsid w:val="00B83FA1"/>
    <w:rsid w:val="00B8785D"/>
    <w:rsid w:val="00BA1411"/>
    <w:rsid w:val="00BA22C8"/>
    <w:rsid w:val="00BB4D08"/>
    <w:rsid w:val="00BB58D4"/>
    <w:rsid w:val="00BD0A48"/>
    <w:rsid w:val="00C114CE"/>
    <w:rsid w:val="00C154D3"/>
    <w:rsid w:val="00C2758C"/>
    <w:rsid w:val="00C27F80"/>
    <w:rsid w:val="00C467A8"/>
    <w:rsid w:val="00C508AC"/>
    <w:rsid w:val="00C70511"/>
    <w:rsid w:val="00C75256"/>
    <w:rsid w:val="00C77AAA"/>
    <w:rsid w:val="00C93383"/>
    <w:rsid w:val="00CC4CA7"/>
    <w:rsid w:val="00CD540F"/>
    <w:rsid w:val="00CD5AAB"/>
    <w:rsid w:val="00CF09B8"/>
    <w:rsid w:val="00D03E9B"/>
    <w:rsid w:val="00D066C3"/>
    <w:rsid w:val="00D06BF2"/>
    <w:rsid w:val="00D12AF1"/>
    <w:rsid w:val="00D30CA7"/>
    <w:rsid w:val="00D3717B"/>
    <w:rsid w:val="00D44CBB"/>
    <w:rsid w:val="00D60299"/>
    <w:rsid w:val="00D63909"/>
    <w:rsid w:val="00D649C0"/>
    <w:rsid w:val="00D80161"/>
    <w:rsid w:val="00D81407"/>
    <w:rsid w:val="00DA1A56"/>
    <w:rsid w:val="00DA3626"/>
    <w:rsid w:val="00DB26AB"/>
    <w:rsid w:val="00DC6785"/>
    <w:rsid w:val="00DD3AA9"/>
    <w:rsid w:val="00DD5BB4"/>
    <w:rsid w:val="00DE2A6B"/>
    <w:rsid w:val="00DE64CA"/>
    <w:rsid w:val="00E04A1D"/>
    <w:rsid w:val="00E15D6D"/>
    <w:rsid w:val="00E17D59"/>
    <w:rsid w:val="00E17E80"/>
    <w:rsid w:val="00E205B7"/>
    <w:rsid w:val="00E21FB7"/>
    <w:rsid w:val="00E22222"/>
    <w:rsid w:val="00E36F7E"/>
    <w:rsid w:val="00E40AAE"/>
    <w:rsid w:val="00E554CE"/>
    <w:rsid w:val="00E55F38"/>
    <w:rsid w:val="00E62593"/>
    <w:rsid w:val="00E66CEA"/>
    <w:rsid w:val="00E75746"/>
    <w:rsid w:val="00E829DA"/>
    <w:rsid w:val="00E84B25"/>
    <w:rsid w:val="00E90B5A"/>
    <w:rsid w:val="00E937AC"/>
    <w:rsid w:val="00E96171"/>
    <w:rsid w:val="00EB61E9"/>
    <w:rsid w:val="00ED324A"/>
    <w:rsid w:val="00ED441F"/>
    <w:rsid w:val="00ED45E4"/>
    <w:rsid w:val="00EE2F79"/>
    <w:rsid w:val="00EE3541"/>
    <w:rsid w:val="00EF40F0"/>
    <w:rsid w:val="00EF41C6"/>
    <w:rsid w:val="00EF5B62"/>
    <w:rsid w:val="00EF770E"/>
    <w:rsid w:val="00F00406"/>
    <w:rsid w:val="00F17F92"/>
    <w:rsid w:val="00F20484"/>
    <w:rsid w:val="00F5382F"/>
    <w:rsid w:val="00F74D01"/>
    <w:rsid w:val="00F772CD"/>
    <w:rsid w:val="00F83C6F"/>
    <w:rsid w:val="00F8419F"/>
    <w:rsid w:val="00F96BD1"/>
    <w:rsid w:val="00FA4FAD"/>
    <w:rsid w:val="00FC0EC4"/>
    <w:rsid w:val="00FC17BE"/>
    <w:rsid w:val="00FC18A7"/>
    <w:rsid w:val="00FD7119"/>
    <w:rsid w:val="00FE66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669EF"/>
    <w:pPr>
      <w:spacing w:after="200" w:line="360" w:lineRule="auto"/>
    </w:pPr>
    <w:rPr>
      <w:sz w:val="22"/>
      <w:szCs w:val="22"/>
    </w:rPr>
  </w:style>
  <w:style w:type="paragraph" w:styleId="Heading1">
    <w:name w:val="heading 1"/>
    <w:basedOn w:val="Normal"/>
    <w:next w:val="Normal"/>
    <w:link w:val="Heading1Char"/>
    <w:uiPriority w:val="99"/>
    <w:qFormat/>
    <w:rsid w:val="00661999"/>
    <w:pPr>
      <w:keepNext/>
      <w:keepLines/>
      <w:spacing w:before="480" w:after="12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308"/>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locked/>
    <w:rsid w:val="0031167E"/>
    <w:pPr>
      <w:keepNext/>
      <w:keepLines/>
      <w:spacing w:before="200" w:after="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61999"/>
    <w:rPr>
      <w:rFonts w:ascii="Cambria" w:hAnsi="Cambria" w:cs="Times New Roman"/>
      <w:b/>
      <w:bCs/>
      <w:color w:val="365F91"/>
      <w:sz w:val="28"/>
      <w:szCs w:val="28"/>
    </w:rPr>
  </w:style>
  <w:style w:type="character" w:customStyle="1" w:styleId="Heading2Char">
    <w:name w:val="Heading 2 Char"/>
    <w:link w:val="Heading2"/>
    <w:uiPriority w:val="99"/>
    <w:locked/>
    <w:rsid w:val="00A71308"/>
    <w:rPr>
      <w:rFonts w:ascii="Cambria" w:hAnsi="Cambria" w:cs="Times New Roman"/>
      <w:b/>
      <w:bCs/>
      <w:color w:val="4F81BD"/>
      <w:sz w:val="26"/>
      <w:szCs w:val="26"/>
    </w:rPr>
  </w:style>
  <w:style w:type="paragraph" w:styleId="Title">
    <w:name w:val="Title"/>
    <w:basedOn w:val="Normal"/>
    <w:next w:val="Normal"/>
    <w:link w:val="TitleChar"/>
    <w:uiPriority w:val="99"/>
    <w:qFormat/>
    <w:rsid w:val="0034465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locked/>
    <w:rsid w:val="00344650"/>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344650"/>
    <w:pPr>
      <w:numPr>
        <w:ilvl w:val="1"/>
      </w:numPr>
    </w:pPr>
    <w:rPr>
      <w:rFonts w:ascii="Cambria" w:hAnsi="Cambria"/>
      <w:i/>
      <w:iCs/>
      <w:color w:val="4F81BD"/>
      <w:spacing w:val="15"/>
      <w:sz w:val="24"/>
      <w:szCs w:val="24"/>
    </w:rPr>
  </w:style>
  <w:style w:type="character" w:customStyle="1" w:styleId="SubtitleChar">
    <w:name w:val="Subtitle Char"/>
    <w:link w:val="Subtitle"/>
    <w:uiPriority w:val="99"/>
    <w:locked/>
    <w:rsid w:val="00344650"/>
    <w:rPr>
      <w:rFonts w:ascii="Cambria" w:hAnsi="Cambria" w:cs="Times New Roman"/>
      <w:i/>
      <w:iCs/>
      <w:color w:val="4F81BD"/>
      <w:spacing w:val="15"/>
      <w:sz w:val="24"/>
      <w:szCs w:val="24"/>
    </w:rPr>
  </w:style>
  <w:style w:type="character" w:styleId="Emphasis">
    <w:name w:val="Emphasis"/>
    <w:uiPriority w:val="99"/>
    <w:qFormat/>
    <w:rsid w:val="00344650"/>
    <w:rPr>
      <w:rFonts w:cs="Times New Roman"/>
      <w:i/>
      <w:iCs/>
    </w:rPr>
  </w:style>
  <w:style w:type="character" w:styleId="SubtleEmphasis">
    <w:name w:val="Subtle Emphasis"/>
    <w:uiPriority w:val="99"/>
    <w:qFormat/>
    <w:rsid w:val="00344650"/>
    <w:rPr>
      <w:rFonts w:cs="Times New Roman"/>
      <w:i/>
      <w:iCs/>
      <w:color w:val="808080"/>
    </w:rPr>
  </w:style>
  <w:style w:type="paragraph" w:styleId="TOCHeading">
    <w:name w:val="TOC Heading"/>
    <w:basedOn w:val="Heading1"/>
    <w:next w:val="Normal"/>
    <w:uiPriority w:val="99"/>
    <w:qFormat/>
    <w:rsid w:val="00344650"/>
    <w:pPr>
      <w:outlineLvl w:val="9"/>
    </w:pPr>
  </w:style>
  <w:style w:type="paragraph" w:styleId="BalloonText">
    <w:name w:val="Balloon Text"/>
    <w:basedOn w:val="Normal"/>
    <w:link w:val="BalloonTextChar"/>
    <w:uiPriority w:val="99"/>
    <w:semiHidden/>
    <w:rsid w:val="00344650"/>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344650"/>
    <w:rPr>
      <w:rFonts w:ascii="Tahoma" w:hAnsi="Tahoma" w:cs="Tahoma"/>
      <w:sz w:val="16"/>
      <w:szCs w:val="16"/>
    </w:rPr>
  </w:style>
  <w:style w:type="paragraph" w:styleId="TOC1">
    <w:name w:val="toc 1"/>
    <w:basedOn w:val="Normal"/>
    <w:next w:val="Normal"/>
    <w:autoRedefine/>
    <w:uiPriority w:val="39"/>
    <w:rsid w:val="00661999"/>
    <w:pPr>
      <w:tabs>
        <w:tab w:val="right" w:leader="dot" w:pos="9350"/>
      </w:tabs>
      <w:spacing w:after="100"/>
    </w:pPr>
  </w:style>
  <w:style w:type="character" w:styleId="Hyperlink">
    <w:name w:val="Hyperlink"/>
    <w:uiPriority w:val="99"/>
    <w:rsid w:val="00344650"/>
    <w:rPr>
      <w:rFonts w:cs="Times New Roman"/>
      <w:color w:val="0000FF"/>
      <w:u w:val="single"/>
    </w:rPr>
  </w:style>
  <w:style w:type="paragraph" w:styleId="Header">
    <w:name w:val="header"/>
    <w:basedOn w:val="Normal"/>
    <w:link w:val="HeaderChar"/>
    <w:uiPriority w:val="99"/>
    <w:semiHidden/>
    <w:rsid w:val="00344650"/>
    <w:pPr>
      <w:tabs>
        <w:tab w:val="center" w:pos="4680"/>
        <w:tab w:val="right" w:pos="9360"/>
      </w:tabs>
      <w:spacing w:after="0" w:line="240" w:lineRule="auto"/>
    </w:pPr>
    <w:rPr>
      <w:sz w:val="20"/>
      <w:szCs w:val="20"/>
    </w:rPr>
  </w:style>
  <w:style w:type="character" w:customStyle="1" w:styleId="HeaderChar">
    <w:name w:val="Header Char"/>
    <w:link w:val="Header"/>
    <w:uiPriority w:val="99"/>
    <w:semiHidden/>
    <w:locked/>
    <w:rsid w:val="00344650"/>
    <w:rPr>
      <w:rFonts w:cs="Times New Roman"/>
    </w:rPr>
  </w:style>
  <w:style w:type="paragraph" w:styleId="Footer">
    <w:name w:val="footer"/>
    <w:basedOn w:val="Normal"/>
    <w:link w:val="FooterChar"/>
    <w:uiPriority w:val="99"/>
    <w:rsid w:val="00344650"/>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344650"/>
    <w:rPr>
      <w:rFonts w:cs="Times New Roman"/>
    </w:rPr>
  </w:style>
  <w:style w:type="paragraph" w:styleId="TOC2">
    <w:name w:val="toc 2"/>
    <w:basedOn w:val="Normal"/>
    <w:next w:val="Normal"/>
    <w:autoRedefine/>
    <w:uiPriority w:val="39"/>
    <w:rsid w:val="00A71308"/>
    <w:pPr>
      <w:spacing w:after="100"/>
      <w:ind w:left="220"/>
    </w:pPr>
  </w:style>
  <w:style w:type="paragraph" w:styleId="ListParagraph">
    <w:name w:val="List Paragraph"/>
    <w:basedOn w:val="Normal"/>
    <w:uiPriority w:val="99"/>
    <w:qFormat/>
    <w:rsid w:val="00B6215C"/>
    <w:pPr>
      <w:ind w:left="720"/>
      <w:contextualSpacing/>
    </w:pPr>
  </w:style>
  <w:style w:type="paragraph" w:styleId="Caption">
    <w:name w:val="caption"/>
    <w:basedOn w:val="Normal"/>
    <w:next w:val="Normal"/>
    <w:unhideWhenUsed/>
    <w:qFormat/>
    <w:locked/>
    <w:rsid w:val="00CC4CA7"/>
    <w:rPr>
      <w:b/>
      <w:bCs/>
      <w:sz w:val="20"/>
      <w:szCs w:val="20"/>
    </w:rPr>
  </w:style>
  <w:style w:type="character" w:customStyle="1" w:styleId="Heading3Char">
    <w:name w:val="Heading 3 Char"/>
    <w:basedOn w:val="DefaultParagraphFont"/>
    <w:link w:val="Heading3"/>
    <w:uiPriority w:val="9"/>
    <w:rsid w:val="0031167E"/>
    <w:rPr>
      <w:rFonts w:asciiTheme="majorHAnsi" w:eastAsiaTheme="majorEastAsia" w:hAnsiTheme="majorHAnsi" w:cstheme="majorBidi"/>
      <w:b/>
      <w:bCs/>
      <w:color w:val="4F81BD" w:themeColor="accent1"/>
      <w:sz w:val="22"/>
      <w:szCs w:val="22"/>
    </w:rPr>
  </w:style>
  <w:style w:type="paragraph" w:styleId="TOC3">
    <w:name w:val="toc 3"/>
    <w:basedOn w:val="Normal"/>
    <w:next w:val="Normal"/>
    <w:autoRedefine/>
    <w:uiPriority w:val="39"/>
    <w:locked/>
    <w:rsid w:val="00864C44"/>
    <w:pPr>
      <w:spacing w:after="100"/>
      <w:ind w:left="440"/>
    </w:pPr>
  </w:style>
  <w:style w:type="paragraph" w:styleId="NoSpacing">
    <w:name w:val="No Spacing"/>
    <w:uiPriority w:val="1"/>
    <w:qFormat/>
    <w:rsid w:val="003020F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3586315">
      <w:bodyDiv w:val="1"/>
      <w:marLeft w:val="0"/>
      <w:marRight w:val="0"/>
      <w:marTop w:val="0"/>
      <w:marBottom w:val="0"/>
      <w:divBdr>
        <w:top w:val="none" w:sz="0" w:space="0" w:color="auto"/>
        <w:left w:val="none" w:sz="0" w:space="0" w:color="auto"/>
        <w:bottom w:val="none" w:sz="0" w:space="0" w:color="auto"/>
        <w:right w:val="none" w:sz="0" w:space="0" w:color="auto"/>
      </w:divBdr>
    </w:div>
    <w:div w:id="1017191243">
      <w:bodyDiv w:val="1"/>
      <w:marLeft w:val="0"/>
      <w:marRight w:val="0"/>
      <w:marTop w:val="0"/>
      <w:marBottom w:val="0"/>
      <w:divBdr>
        <w:top w:val="none" w:sz="0" w:space="0" w:color="auto"/>
        <w:left w:val="none" w:sz="0" w:space="0" w:color="auto"/>
        <w:bottom w:val="none" w:sz="0" w:space="0" w:color="auto"/>
        <w:right w:val="none" w:sz="0" w:space="0" w:color="auto"/>
      </w:divBdr>
    </w:div>
    <w:div w:id="1601908431">
      <w:bodyDiv w:val="1"/>
      <w:marLeft w:val="0"/>
      <w:marRight w:val="0"/>
      <w:marTop w:val="0"/>
      <w:marBottom w:val="0"/>
      <w:divBdr>
        <w:top w:val="none" w:sz="0" w:space="0" w:color="auto"/>
        <w:left w:val="none" w:sz="0" w:space="0" w:color="auto"/>
        <w:bottom w:val="none" w:sz="0" w:space="0" w:color="auto"/>
        <w:right w:val="none" w:sz="0" w:space="0" w:color="auto"/>
      </w:divBdr>
    </w:div>
    <w:div w:id="1865749517">
      <w:marLeft w:val="0"/>
      <w:marRight w:val="0"/>
      <w:marTop w:val="0"/>
      <w:marBottom w:val="0"/>
      <w:divBdr>
        <w:top w:val="none" w:sz="0" w:space="0" w:color="auto"/>
        <w:left w:val="none" w:sz="0" w:space="0" w:color="auto"/>
        <w:bottom w:val="none" w:sz="0" w:space="0" w:color="auto"/>
        <w:right w:val="none" w:sz="0" w:space="0" w:color="auto"/>
      </w:divBdr>
    </w:div>
    <w:div w:id="1865749518">
      <w:marLeft w:val="0"/>
      <w:marRight w:val="0"/>
      <w:marTop w:val="0"/>
      <w:marBottom w:val="0"/>
      <w:divBdr>
        <w:top w:val="none" w:sz="0" w:space="0" w:color="auto"/>
        <w:left w:val="none" w:sz="0" w:space="0" w:color="auto"/>
        <w:bottom w:val="none" w:sz="0" w:space="0" w:color="auto"/>
        <w:right w:val="none" w:sz="0" w:space="0" w:color="auto"/>
      </w:divBdr>
    </w:div>
    <w:div w:id="1865749519">
      <w:marLeft w:val="0"/>
      <w:marRight w:val="0"/>
      <w:marTop w:val="0"/>
      <w:marBottom w:val="0"/>
      <w:divBdr>
        <w:top w:val="none" w:sz="0" w:space="0" w:color="auto"/>
        <w:left w:val="none" w:sz="0" w:space="0" w:color="auto"/>
        <w:bottom w:val="none" w:sz="0" w:space="0" w:color="auto"/>
        <w:right w:val="none" w:sz="0" w:space="0" w:color="auto"/>
      </w:divBdr>
    </w:div>
    <w:div w:id="1865749520">
      <w:marLeft w:val="0"/>
      <w:marRight w:val="0"/>
      <w:marTop w:val="0"/>
      <w:marBottom w:val="0"/>
      <w:divBdr>
        <w:top w:val="none" w:sz="0" w:space="0" w:color="auto"/>
        <w:left w:val="none" w:sz="0" w:space="0" w:color="auto"/>
        <w:bottom w:val="none" w:sz="0" w:space="0" w:color="auto"/>
        <w:right w:val="none" w:sz="0" w:space="0" w:color="auto"/>
      </w:divBdr>
    </w:div>
    <w:div w:id="1865749521">
      <w:marLeft w:val="0"/>
      <w:marRight w:val="0"/>
      <w:marTop w:val="0"/>
      <w:marBottom w:val="0"/>
      <w:divBdr>
        <w:top w:val="none" w:sz="0" w:space="0" w:color="auto"/>
        <w:left w:val="none" w:sz="0" w:space="0" w:color="auto"/>
        <w:bottom w:val="none" w:sz="0" w:space="0" w:color="auto"/>
        <w:right w:val="none" w:sz="0" w:space="0" w:color="auto"/>
      </w:divBdr>
    </w:div>
    <w:div w:id="1865749522">
      <w:marLeft w:val="0"/>
      <w:marRight w:val="0"/>
      <w:marTop w:val="0"/>
      <w:marBottom w:val="0"/>
      <w:divBdr>
        <w:top w:val="none" w:sz="0" w:space="0" w:color="auto"/>
        <w:left w:val="none" w:sz="0" w:space="0" w:color="auto"/>
        <w:bottom w:val="none" w:sz="0" w:space="0" w:color="auto"/>
        <w:right w:val="none" w:sz="0" w:space="0" w:color="auto"/>
      </w:divBdr>
    </w:div>
    <w:div w:id="1865749523">
      <w:marLeft w:val="0"/>
      <w:marRight w:val="0"/>
      <w:marTop w:val="0"/>
      <w:marBottom w:val="0"/>
      <w:divBdr>
        <w:top w:val="none" w:sz="0" w:space="0" w:color="auto"/>
        <w:left w:val="none" w:sz="0" w:space="0" w:color="auto"/>
        <w:bottom w:val="none" w:sz="0" w:space="0" w:color="auto"/>
        <w:right w:val="none" w:sz="0" w:space="0" w:color="auto"/>
      </w:divBdr>
    </w:div>
    <w:div w:id="1865749524">
      <w:marLeft w:val="0"/>
      <w:marRight w:val="0"/>
      <w:marTop w:val="0"/>
      <w:marBottom w:val="0"/>
      <w:divBdr>
        <w:top w:val="none" w:sz="0" w:space="0" w:color="auto"/>
        <w:left w:val="none" w:sz="0" w:space="0" w:color="auto"/>
        <w:bottom w:val="none" w:sz="0" w:space="0" w:color="auto"/>
        <w:right w:val="none" w:sz="0" w:space="0" w:color="auto"/>
      </w:divBdr>
    </w:div>
    <w:div w:id="1865749525">
      <w:marLeft w:val="0"/>
      <w:marRight w:val="0"/>
      <w:marTop w:val="0"/>
      <w:marBottom w:val="0"/>
      <w:divBdr>
        <w:top w:val="none" w:sz="0" w:space="0" w:color="auto"/>
        <w:left w:val="none" w:sz="0" w:space="0" w:color="auto"/>
        <w:bottom w:val="none" w:sz="0" w:space="0" w:color="auto"/>
        <w:right w:val="none" w:sz="0" w:space="0" w:color="auto"/>
      </w:divBdr>
    </w:div>
    <w:div w:id="1865749526">
      <w:marLeft w:val="0"/>
      <w:marRight w:val="0"/>
      <w:marTop w:val="0"/>
      <w:marBottom w:val="0"/>
      <w:divBdr>
        <w:top w:val="none" w:sz="0" w:space="0" w:color="auto"/>
        <w:left w:val="none" w:sz="0" w:space="0" w:color="auto"/>
        <w:bottom w:val="none" w:sz="0" w:space="0" w:color="auto"/>
        <w:right w:val="none" w:sz="0" w:space="0" w:color="auto"/>
      </w:divBdr>
    </w:div>
    <w:div w:id="1865749527">
      <w:marLeft w:val="0"/>
      <w:marRight w:val="0"/>
      <w:marTop w:val="0"/>
      <w:marBottom w:val="0"/>
      <w:divBdr>
        <w:top w:val="none" w:sz="0" w:space="0" w:color="auto"/>
        <w:left w:val="none" w:sz="0" w:space="0" w:color="auto"/>
        <w:bottom w:val="none" w:sz="0" w:space="0" w:color="auto"/>
        <w:right w:val="none" w:sz="0" w:space="0" w:color="auto"/>
      </w:divBdr>
    </w:div>
    <w:div w:id="1865749528">
      <w:marLeft w:val="0"/>
      <w:marRight w:val="0"/>
      <w:marTop w:val="0"/>
      <w:marBottom w:val="0"/>
      <w:divBdr>
        <w:top w:val="none" w:sz="0" w:space="0" w:color="auto"/>
        <w:left w:val="none" w:sz="0" w:space="0" w:color="auto"/>
        <w:bottom w:val="none" w:sz="0" w:space="0" w:color="auto"/>
        <w:right w:val="none" w:sz="0" w:space="0" w:color="auto"/>
      </w:divBdr>
    </w:div>
    <w:div w:id="1865749529">
      <w:marLeft w:val="0"/>
      <w:marRight w:val="0"/>
      <w:marTop w:val="0"/>
      <w:marBottom w:val="0"/>
      <w:divBdr>
        <w:top w:val="none" w:sz="0" w:space="0" w:color="auto"/>
        <w:left w:val="none" w:sz="0" w:space="0" w:color="auto"/>
        <w:bottom w:val="none" w:sz="0" w:space="0" w:color="auto"/>
        <w:right w:val="none" w:sz="0" w:space="0" w:color="auto"/>
      </w:divBdr>
    </w:div>
    <w:div w:id="1865749530">
      <w:marLeft w:val="0"/>
      <w:marRight w:val="0"/>
      <w:marTop w:val="0"/>
      <w:marBottom w:val="0"/>
      <w:divBdr>
        <w:top w:val="none" w:sz="0" w:space="0" w:color="auto"/>
        <w:left w:val="none" w:sz="0" w:space="0" w:color="auto"/>
        <w:bottom w:val="none" w:sz="0" w:space="0" w:color="auto"/>
        <w:right w:val="none" w:sz="0" w:space="0" w:color="auto"/>
      </w:divBdr>
    </w:div>
    <w:div w:id="1865749531">
      <w:marLeft w:val="0"/>
      <w:marRight w:val="0"/>
      <w:marTop w:val="0"/>
      <w:marBottom w:val="0"/>
      <w:divBdr>
        <w:top w:val="none" w:sz="0" w:space="0" w:color="auto"/>
        <w:left w:val="none" w:sz="0" w:space="0" w:color="auto"/>
        <w:bottom w:val="none" w:sz="0" w:space="0" w:color="auto"/>
        <w:right w:val="none" w:sz="0" w:space="0" w:color="auto"/>
      </w:divBdr>
    </w:div>
    <w:div w:id="1865749532">
      <w:marLeft w:val="0"/>
      <w:marRight w:val="0"/>
      <w:marTop w:val="0"/>
      <w:marBottom w:val="0"/>
      <w:divBdr>
        <w:top w:val="none" w:sz="0" w:space="0" w:color="auto"/>
        <w:left w:val="none" w:sz="0" w:space="0" w:color="auto"/>
        <w:bottom w:val="none" w:sz="0" w:space="0" w:color="auto"/>
        <w:right w:val="none" w:sz="0" w:space="0" w:color="auto"/>
      </w:divBdr>
    </w:div>
    <w:div w:id="1865749533">
      <w:marLeft w:val="0"/>
      <w:marRight w:val="0"/>
      <w:marTop w:val="0"/>
      <w:marBottom w:val="0"/>
      <w:divBdr>
        <w:top w:val="none" w:sz="0" w:space="0" w:color="auto"/>
        <w:left w:val="none" w:sz="0" w:space="0" w:color="auto"/>
        <w:bottom w:val="none" w:sz="0" w:space="0" w:color="auto"/>
        <w:right w:val="none" w:sz="0" w:space="0" w:color="auto"/>
      </w:divBdr>
    </w:div>
    <w:div w:id="1865749534">
      <w:marLeft w:val="0"/>
      <w:marRight w:val="0"/>
      <w:marTop w:val="0"/>
      <w:marBottom w:val="0"/>
      <w:divBdr>
        <w:top w:val="none" w:sz="0" w:space="0" w:color="auto"/>
        <w:left w:val="none" w:sz="0" w:space="0" w:color="auto"/>
        <w:bottom w:val="none" w:sz="0" w:space="0" w:color="auto"/>
        <w:right w:val="none" w:sz="0" w:space="0" w:color="auto"/>
      </w:divBdr>
    </w:div>
    <w:div w:id="1865749535">
      <w:marLeft w:val="0"/>
      <w:marRight w:val="0"/>
      <w:marTop w:val="0"/>
      <w:marBottom w:val="0"/>
      <w:divBdr>
        <w:top w:val="none" w:sz="0" w:space="0" w:color="auto"/>
        <w:left w:val="none" w:sz="0" w:space="0" w:color="auto"/>
        <w:bottom w:val="none" w:sz="0" w:space="0" w:color="auto"/>
        <w:right w:val="none" w:sz="0" w:space="0" w:color="auto"/>
      </w:divBdr>
    </w:div>
    <w:div w:id="1865749536">
      <w:marLeft w:val="0"/>
      <w:marRight w:val="0"/>
      <w:marTop w:val="0"/>
      <w:marBottom w:val="0"/>
      <w:divBdr>
        <w:top w:val="none" w:sz="0" w:space="0" w:color="auto"/>
        <w:left w:val="none" w:sz="0" w:space="0" w:color="auto"/>
        <w:bottom w:val="none" w:sz="0" w:space="0" w:color="auto"/>
        <w:right w:val="none" w:sz="0" w:space="0" w:color="auto"/>
      </w:divBdr>
    </w:div>
    <w:div w:id="1865749537">
      <w:marLeft w:val="0"/>
      <w:marRight w:val="0"/>
      <w:marTop w:val="0"/>
      <w:marBottom w:val="0"/>
      <w:divBdr>
        <w:top w:val="none" w:sz="0" w:space="0" w:color="auto"/>
        <w:left w:val="none" w:sz="0" w:space="0" w:color="auto"/>
        <w:bottom w:val="none" w:sz="0" w:space="0" w:color="auto"/>
        <w:right w:val="none" w:sz="0" w:space="0" w:color="auto"/>
      </w:divBdr>
    </w:div>
    <w:div w:id="1865749538">
      <w:marLeft w:val="0"/>
      <w:marRight w:val="0"/>
      <w:marTop w:val="0"/>
      <w:marBottom w:val="0"/>
      <w:divBdr>
        <w:top w:val="none" w:sz="0" w:space="0" w:color="auto"/>
        <w:left w:val="none" w:sz="0" w:space="0" w:color="auto"/>
        <w:bottom w:val="none" w:sz="0" w:space="0" w:color="auto"/>
        <w:right w:val="none" w:sz="0" w:space="0" w:color="auto"/>
      </w:divBdr>
    </w:div>
    <w:div w:id="1865749539">
      <w:marLeft w:val="0"/>
      <w:marRight w:val="0"/>
      <w:marTop w:val="0"/>
      <w:marBottom w:val="0"/>
      <w:divBdr>
        <w:top w:val="none" w:sz="0" w:space="0" w:color="auto"/>
        <w:left w:val="none" w:sz="0" w:space="0" w:color="auto"/>
        <w:bottom w:val="none" w:sz="0" w:space="0" w:color="auto"/>
        <w:right w:val="none" w:sz="0" w:space="0" w:color="auto"/>
      </w:divBdr>
    </w:div>
    <w:div w:id="1865749540">
      <w:marLeft w:val="0"/>
      <w:marRight w:val="0"/>
      <w:marTop w:val="0"/>
      <w:marBottom w:val="0"/>
      <w:divBdr>
        <w:top w:val="none" w:sz="0" w:space="0" w:color="auto"/>
        <w:left w:val="none" w:sz="0" w:space="0" w:color="auto"/>
        <w:bottom w:val="none" w:sz="0" w:space="0" w:color="auto"/>
        <w:right w:val="none" w:sz="0" w:space="0" w:color="auto"/>
      </w:divBdr>
    </w:div>
    <w:div w:id="1865749541">
      <w:marLeft w:val="0"/>
      <w:marRight w:val="0"/>
      <w:marTop w:val="0"/>
      <w:marBottom w:val="0"/>
      <w:divBdr>
        <w:top w:val="none" w:sz="0" w:space="0" w:color="auto"/>
        <w:left w:val="none" w:sz="0" w:space="0" w:color="auto"/>
        <w:bottom w:val="none" w:sz="0" w:space="0" w:color="auto"/>
        <w:right w:val="none" w:sz="0" w:space="0" w:color="auto"/>
      </w:divBdr>
    </w:div>
    <w:div w:id="1865749542">
      <w:marLeft w:val="0"/>
      <w:marRight w:val="0"/>
      <w:marTop w:val="0"/>
      <w:marBottom w:val="0"/>
      <w:divBdr>
        <w:top w:val="none" w:sz="0" w:space="0" w:color="auto"/>
        <w:left w:val="none" w:sz="0" w:space="0" w:color="auto"/>
        <w:bottom w:val="none" w:sz="0" w:space="0" w:color="auto"/>
        <w:right w:val="none" w:sz="0" w:space="0" w:color="auto"/>
      </w:divBdr>
    </w:div>
    <w:div w:id="1865749543">
      <w:marLeft w:val="0"/>
      <w:marRight w:val="0"/>
      <w:marTop w:val="0"/>
      <w:marBottom w:val="0"/>
      <w:divBdr>
        <w:top w:val="none" w:sz="0" w:space="0" w:color="auto"/>
        <w:left w:val="none" w:sz="0" w:space="0" w:color="auto"/>
        <w:bottom w:val="none" w:sz="0" w:space="0" w:color="auto"/>
        <w:right w:val="none" w:sz="0" w:space="0" w:color="auto"/>
      </w:divBdr>
    </w:div>
    <w:div w:id="1865749544">
      <w:marLeft w:val="0"/>
      <w:marRight w:val="0"/>
      <w:marTop w:val="0"/>
      <w:marBottom w:val="0"/>
      <w:divBdr>
        <w:top w:val="none" w:sz="0" w:space="0" w:color="auto"/>
        <w:left w:val="none" w:sz="0" w:space="0" w:color="auto"/>
        <w:bottom w:val="none" w:sz="0" w:space="0" w:color="auto"/>
        <w:right w:val="none" w:sz="0" w:space="0" w:color="auto"/>
      </w:divBdr>
    </w:div>
    <w:div w:id="18657495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eere.energy.gov/vehiclesandfuels/about/partnerships/21centurytruck/index.html%202/8/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10BA8-48B2-4F2A-B70A-42E04710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23</Pages>
  <Words>4782</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31983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Emery</dc:creator>
  <cp:lastModifiedBy>Emery</cp:lastModifiedBy>
  <cp:revision>50</cp:revision>
  <dcterms:created xsi:type="dcterms:W3CDTF">2011-02-24T23:11:00Z</dcterms:created>
  <dcterms:modified xsi:type="dcterms:W3CDTF">2011-03-07T18:26:00Z</dcterms:modified>
</cp:coreProperties>
</file>