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316" w:rsidRPr="001F72D9" w:rsidRDefault="00E62316" w:rsidP="00E62316">
      <w:pPr>
        <w:spacing w:after="0" w:line="240" w:lineRule="auto"/>
        <w:jc w:val="right"/>
        <w:rPr>
          <w:rFonts w:ascii="Times New Roman" w:eastAsia="Times New Roman" w:hAnsi="Times New Roman" w:cs="Times New Roman"/>
          <w:b/>
          <w:i/>
          <w:color w:val="000000"/>
          <w:sz w:val="40"/>
          <w:szCs w:val="40"/>
        </w:rPr>
      </w:pPr>
      <w:r>
        <w:rPr>
          <w:rFonts w:ascii="Times New Roman" w:eastAsia="Times New Roman" w:hAnsi="Times New Roman" w:cs="Times New Roman"/>
          <w:b/>
          <w:noProof/>
          <w:color w:val="000000"/>
          <w:sz w:val="52"/>
          <w:szCs w:val="52"/>
        </w:rPr>
        <w:drawing>
          <wp:inline distT="0" distB="0" distL="0" distR="0">
            <wp:extent cx="2333625" cy="595713"/>
            <wp:effectExtent l="19050" t="0" r="0" b="0"/>
            <wp:docPr id="9" name="Picture 8" descr="thumbnailCA6G5L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6G5L3U.jpg"/>
                    <pic:cNvPicPr/>
                  </pic:nvPicPr>
                  <pic:blipFill>
                    <a:blip r:embed="rId8" cstate="print"/>
                    <a:stretch>
                      <a:fillRect/>
                    </a:stretch>
                  </pic:blipFill>
                  <pic:spPr>
                    <a:xfrm>
                      <a:off x="0" y="0"/>
                      <a:ext cx="2333625" cy="600075"/>
                    </a:xfrm>
                    <a:prstGeom prst="rect">
                      <a:avLst/>
                    </a:prstGeom>
                  </pic:spPr>
                </pic:pic>
              </a:graphicData>
            </a:graphic>
          </wp:inline>
        </w:drawing>
      </w:r>
    </w:p>
    <w:p w:rsidR="00E62316" w:rsidRDefault="00E62316" w:rsidP="00E62316">
      <w:pPr>
        <w:spacing w:after="0" w:line="360" w:lineRule="auto"/>
        <w:rPr>
          <w:rFonts w:ascii="Times New Roman" w:eastAsia="Times New Roman" w:hAnsi="Times New Roman" w:cs="Times New Roman"/>
          <w:b/>
          <w:color w:val="000000"/>
          <w:sz w:val="44"/>
          <w:szCs w:val="44"/>
        </w:rPr>
      </w:pPr>
    </w:p>
    <w:p w:rsidR="00E62316" w:rsidRPr="001F72D9" w:rsidRDefault="00E62316" w:rsidP="00E62316">
      <w:pPr>
        <w:spacing w:after="0" w:line="360" w:lineRule="auto"/>
        <w:jc w:val="center"/>
        <w:rPr>
          <w:rFonts w:ascii="Calibri" w:eastAsia="Times New Roman" w:hAnsi="Calibri" w:cs="Calibri"/>
          <w:b/>
          <w:i/>
          <w:color w:val="000000"/>
          <w:sz w:val="36"/>
          <w:szCs w:val="36"/>
        </w:rPr>
      </w:pPr>
      <w:bookmarkStart w:id="0" w:name="_Toc287042985"/>
      <w:r>
        <w:rPr>
          <w:rFonts w:ascii="Times New Roman" w:eastAsia="Times New Roman" w:hAnsi="Times New Roman" w:cs="Times New Roman"/>
          <w:b/>
          <w:color w:val="000000"/>
          <w:sz w:val="44"/>
          <w:szCs w:val="44"/>
        </w:rPr>
        <w:t>Progress</w:t>
      </w:r>
      <w:r w:rsidRPr="000D3D39">
        <w:rPr>
          <w:rFonts w:ascii="Times New Roman" w:eastAsia="Times New Roman" w:hAnsi="Times New Roman" w:cs="Times New Roman"/>
          <w:b/>
          <w:color w:val="000000"/>
          <w:sz w:val="44"/>
          <w:szCs w:val="44"/>
        </w:rPr>
        <w:t xml:space="preserve"> Report</w:t>
      </w:r>
      <w:bookmarkStart w:id="1" w:name="_Toc287042986"/>
      <w:bookmarkEnd w:id="0"/>
      <w:r w:rsidR="005135CB">
        <w:rPr>
          <w:rFonts w:ascii="Times New Roman" w:eastAsia="Times New Roman" w:hAnsi="Times New Roman" w:cs="Times New Roman"/>
          <w:b/>
          <w:color w:val="000000"/>
          <w:sz w:val="44"/>
          <w:szCs w:val="44"/>
        </w:rPr>
        <w:t xml:space="preserve"> - </w:t>
      </w:r>
      <w:proofErr w:type="gramStart"/>
      <w:r w:rsidRPr="001F72D9">
        <w:rPr>
          <w:rFonts w:ascii="Calibri" w:eastAsia="Times New Roman" w:hAnsi="Calibri" w:cs="Calibri"/>
          <w:b/>
          <w:i/>
          <w:color w:val="000000"/>
          <w:sz w:val="36"/>
          <w:szCs w:val="36"/>
        </w:rPr>
        <w:t>Winter</w:t>
      </w:r>
      <w:proofErr w:type="gramEnd"/>
      <w:r w:rsidRPr="001F72D9">
        <w:rPr>
          <w:rFonts w:ascii="Calibri" w:eastAsia="Times New Roman" w:hAnsi="Calibri" w:cs="Calibri"/>
          <w:b/>
          <w:i/>
          <w:color w:val="000000"/>
          <w:sz w:val="36"/>
          <w:szCs w:val="36"/>
        </w:rPr>
        <w:t xml:space="preserve"> 2011</w:t>
      </w:r>
      <w:bookmarkEnd w:id="1"/>
    </w:p>
    <w:p w:rsidR="00E62316" w:rsidRDefault="00E62316" w:rsidP="00E62316">
      <w:pPr>
        <w:spacing w:after="0" w:line="360" w:lineRule="auto"/>
        <w:jc w:val="right"/>
        <w:rPr>
          <w:rFonts w:ascii="Times New Roman" w:eastAsia="Times New Roman" w:hAnsi="Times New Roman" w:cs="Times New Roman"/>
          <w:b/>
          <w:color w:val="000000"/>
          <w:sz w:val="36"/>
          <w:szCs w:val="36"/>
        </w:rPr>
      </w:pPr>
    </w:p>
    <w:p w:rsidR="00E62316" w:rsidRPr="001F72D9" w:rsidRDefault="00E62316" w:rsidP="00E62316">
      <w:pPr>
        <w:spacing w:after="0" w:line="360" w:lineRule="auto"/>
        <w:jc w:val="center"/>
        <w:rPr>
          <w:rFonts w:ascii="Times New Roman" w:eastAsia="Times New Roman" w:hAnsi="Times New Roman" w:cs="Times New Roman"/>
          <w:b/>
          <w:color w:val="000000"/>
          <w:sz w:val="40"/>
          <w:szCs w:val="40"/>
        </w:rPr>
      </w:pPr>
      <w:bookmarkStart w:id="2" w:name="_Toc287042987"/>
      <w:r w:rsidRPr="001F72D9">
        <w:rPr>
          <w:rFonts w:ascii="Times New Roman" w:eastAsia="Times New Roman" w:hAnsi="Times New Roman" w:cs="Times New Roman"/>
          <w:b/>
          <w:color w:val="000000"/>
          <w:sz w:val="40"/>
          <w:szCs w:val="40"/>
        </w:rPr>
        <w:t>2011 Human Powered Vehicle Challenge</w:t>
      </w:r>
      <w:bookmarkEnd w:id="2"/>
    </w:p>
    <w:p w:rsidR="00E62316" w:rsidRDefault="00E62316" w:rsidP="00E62316">
      <w:pPr>
        <w:spacing w:after="0" w:line="360" w:lineRule="auto"/>
        <w:jc w:val="right"/>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sz w:val="36"/>
          <w:szCs w:val="36"/>
        </w:rPr>
        <w:tab/>
      </w:r>
    </w:p>
    <w:p w:rsidR="00E62316" w:rsidRPr="001F72D9" w:rsidRDefault="00E62316" w:rsidP="00E62316">
      <w:pPr>
        <w:spacing w:after="0" w:line="360" w:lineRule="auto"/>
        <w:jc w:val="right"/>
        <w:rPr>
          <w:rFonts w:ascii="Times New Roman" w:eastAsia="Times New Roman" w:hAnsi="Times New Roman" w:cs="Times New Roman"/>
          <w:b/>
          <w:color w:val="000000" w:themeColor="text1"/>
          <w:sz w:val="36"/>
          <w:szCs w:val="36"/>
        </w:rPr>
      </w:pPr>
      <w:bookmarkStart w:id="3" w:name="_Toc287042988"/>
      <w:r>
        <w:rPr>
          <w:rFonts w:ascii="Times New Roman" w:eastAsia="Times New Roman" w:hAnsi="Times New Roman" w:cs="Times New Roman"/>
          <w:b/>
          <w:color w:val="000000" w:themeColor="text1"/>
          <w:sz w:val="36"/>
          <w:szCs w:val="36"/>
        </w:rPr>
        <w:t xml:space="preserve">Faculty </w:t>
      </w:r>
      <w:r w:rsidRPr="001F72D9">
        <w:rPr>
          <w:rFonts w:ascii="Times New Roman" w:eastAsia="Times New Roman" w:hAnsi="Times New Roman" w:cs="Times New Roman"/>
          <w:b/>
          <w:color w:val="000000" w:themeColor="text1"/>
          <w:sz w:val="36"/>
          <w:szCs w:val="36"/>
        </w:rPr>
        <w:t>Advisor:</w:t>
      </w:r>
      <w:bookmarkEnd w:id="3"/>
    </w:p>
    <w:p w:rsidR="00E62316" w:rsidRPr="001F72D9" w:rsidRDefault="00E62316" w:rsidP="00E62316">
      <w:pPr>
        <w:spacing w:after="0" w:line="360" w:lineRule="auto"/>
        <w:jc w:val="right"/>
        <w:rPr>
          <w:rFonts w:ascii="Times New Roman" w:eastAsia="Times New Roman" w:hAnsi="Times New Roman" w:cs="Times New Roman"/>
          <w:color w:val="000000" w:themeColor="text1"/>
          <w:sz w:val="32"/>
          <w:szCs w:val="32"/>
        </w:rPr>
      </w:pPr>
      <w:bookmarkStart w:id="4" w:name="_Toc287042989"/>
      <w:r w:rsidRPr="001F72D9">
        <w:rPr>
          <w:rFonts w:ascii="Times New Roman" w:eastAsia="Times New Roman" w:hAnsi="Times New Roman" w:cs="Times New Roman"/>
          <w:i/>
          <w:color w:val="000000" w:themeColor="text1"/>
          <w:sz w:val="32"/>
          <w:szCs w:val="32"/>
        </w:rPr>
        <w:t xml:space="preserve">Derek </w:t>
      </w:r>
      <w:proofErr w:type="spellStart"/>
      <w:r w:rsidRPr="001F72D9">
        <w:rPr>
          <w:rFonts w:ascii="Times New Roman" w:eastAsia="Times New Roman" w:hAnsi="Times New Roman" w:cs="Times New Roman"/>
          <w:i/>
          <w:color w:val="000000" w:themeColor="text1"/>
          <w:sz w:val="32"/>
          <w:szCs w:val="32"/>
        </w:rPr>
        <w:t>Tretheway</w:t>
      </w:r>
      <w:proofErr w:type="spellEnd"/>
      <w:r w:rsidRPr="001F72D9">
        <w:rPr>
          <w:rFonts w:ascii="Times New Roman" w:eastAsia="Times New Roman" w:hAnsi="Times New Roman" w:cs="Times New Roman"/>
          <w:i/>
          <w:color w:val="000000" w:themeColor="text1"/>
          <w:sz w:val="32"/>
          <w:szCs w:val="32"/>
        </w:rPr>
        <w:t>, Ph.D.</w:t>
      </w:r>
      <w:bookmarkEnd w:id="4"/>
    </w:p>
    <w:p w:rsidR="00E62316" w:rsidRDefault="00E62316" w:rsidP="00E62316">
      <w:pPr>
        <w:spacing w:after="0" w:line="360" w:lineRule="auto"/>
        <w:jc w:val="right"/>
        <w:rPr>
          <w:rFonts w:ascii="Times New Roman" w:eastAsia="Times New Roman" w:hAnsi="Times New Roman" w:cs="Times New Roman"/>
          <w:b/>
          <w:color w:val="000000"/>
          <w:sz w:val="28"/>
          <w:szCs w:val="28"/>
        </w:rPr>
      </w:pPr>
    </w:p>
    <w:p w:rsidR="00E62316" w:rsidRPr="001F72D9" w:rsidRDefault="00E62316" w:rsidP="00E62316">
      <w:pPr>
        <w:spacing w:after="0" w:line="360" w:lineRule="auto"/>
        <w:jc w:val="right"/>
        <w:rPr>
          <w:rFonts w:ascii="Times New Roman" w:eastAsia="Times New Roman" w:hAnsi="Times New Roman" w:cs="Times New Roman"/>
          <w:i/>
          <w:sz w:val="28"/>
          <w:szCs w:val="28"/>
        </w:rPr>
      </w:pPr>
      <w:bookmarkStart w:id="5" w:name="_Toc287042990"/>
      <w:r w:rsidRPr="00D50CFB">
        <w:rPr>
          <w:rFonts w:ascii="Times New Roman" w:eastAsia="Times New Roman" w:hAnsi="Times New Roman" w:cs="Times New Roman"/>
          <w:b/>
          <w:color w:val="000000"/>
          <w:sz w:val="28"/>
          <w:szCs w:val="28"/>
        </w:rPr>
        <w:t>Team Members</w:t>
      </w:r>
      <w:proofErr w:type="gramStart"/>
      <w:r w:rsidRPr="00D50CFB">
        <w:rPr>
          <w:rFonts w:ascii="Times New Roman" w:eastAsia="Times New Roman" w:hAnsi="Times New Roman" w:cs="Times New Roman"/>
          <w:b/>
          <w:color w:val="000000"/>
          <w:sz w:val="28"/>
          <w:szCs w:val="28"/>
        </w:rPr>
        <w:t>:</w:t>
      </w:r>
      <w:proofErr w:type="gramEnd"/>
      <w:r w:rsidRPr="00D50CFB">
        <w:rPr>
          <w:rFonts w:ascii="Times New Roman" w:eastAsia="Times New Roman" w:hAnsi="Times New Roman" w:cs="Times New Roman"/>
          <w:sz w:val="28"/>
          <w:szCs w:val="28"/>
        </w:rPr>
        <w:br/>
      </w:r>
      <w:r w:rsidRPr="001F72D9">
        <w:rPr>
          <w:rFonts w:ascii="Times New Roman" w:eastAsia="Times New Roman" w:hAnsi="Times New Roman" w:cs="Times New Roman"/>
          <w:i/>
          <w:color w:val="000000"/>
          <w:sz w:val="28"/>
          <w:szCs w:val="28"/>
        </w:rPr>
        <w:t xml:space="preserve">Tad </w:t>
      </w:r>
      <w:proofErr w:type="spellStart"/>
      <w:r w:rsidRPr="001F72D9">
        <w:rPr>
          <w:rFonts w:ascii="Times New Roman" w:eastAsia="Times New Roman" w:hAnsi="Times New Roman" w:cs="Times New Roman"/>
          <w:i/>
          <w:color w:val="000000"/>
          <w:sz w:val="28"/>
          <w:szCs w:val="28"/>
        </w:rPr>
        <w:t>Bamford</w:t>
      </w:r>
      <w:bookmarkEnd w:id="5"/>
      <w:proofErr w:type="spellEnd"/>
    </w:p>
    <w:p w:rsidR="00E62316" w:rsidRDefault="00E62316" w:rsidP="00E62316">
      <w:pPr>
        <w:spacing w:after="0" w:line="360" w:lineRule="auto"/>
        <w:jc w:val="right"/>
        <w:rPr>
          <w:rFonts w:ascii="Times New Roman" w:eastAsia="Times New Roman" w:hAnsi="Times New Roman" w:cs="Times New Roman"/>
          <w:i/>
          <w:color w:val="000000"/>
          <w:sz w:val="28"/>
          <w:szCs w:val="28"/>
        </w:rPr>
      </w:pPr>
      <w:bookmarkStart w:id="6" w:name="_Toc287042991"/>
      <w:r w:rsidRPr="001F72D9">
        <w:rPr>
          <w:rFonts w:ascii="Times New Roman" w:eastAsia="Times New Roman" w:hAnsi="Times New Roman" w:cs="Times New Roman"/>
          <w:i/>
          <w:color w:val="000000"/>
          <w:sz w:val="28"/>
          <w:szCs w:val="28"/>
        </w:rPr>
        <w:t>Ben Higgins</w:t>
      </w:r>
      <w:bookmarkEnd w:id="6"/>
    </w:p>
    <w:p w:rsidR="00E62316" w:rsidRPr="00631192" w:rsidRDefault="00E62316" w:rsidP="00E62316">
      <w:pPr>
        <w:spacing w:after="0" w:line="360" w:lineRule="auto"/>
        <w:jc w:val="right"/>
        <w:rPr>
          <w:rFonts w:ascii="Times New Roman" w:eastAsia="Times New Roman" w:hAnsi="Times New Roman" w:cs="Times New Roman"/>
          <w:b/>
          <w:color w:val="000000" w:themeColor="text1"/>
          <w:sz w:val="24"/>
          <w:szCs w:val="24"/>
        </w:rPr>
      </w:pPr>
      <w:bookmarkStart w:id="7" w:name="_Toc287042992"/>
      <w:r w:rsidRPr="001F72D9">
        <w:rPr>
          <w:rFonts w:ascii="Times New Roman" w:eastAsia="Times New Roman" w:hAnsi="Times New Roman" w:cs="Times New Roman"/>
          <w:i/>
          <w:color w:val="000000"/>
          <w:sz w:val="28"/>
          <w:szCs w:val="28"/>
        </w:rPr>
        <w:t>Neal Pan</w:t>
      </w:r>
      <w:r>
        <w:rPr>
          <w:rFonts w:ascii="Times New Roman" w:eastAsia="Times New Roman" w:hAnsi="Times New Roman" w:cs="Times New Roman"/>
          <w:i/>
          <w:color w:val="000000"/>
          <w:sz w:val="28"/>
          <w:szCs w:val="28"/>
        </w:rPr>
        <w:t>g</w:t>
      </w:r>
      <w:r w:rsidRPr="001F72D9">
        <w:rPr>
          <w:rFonts w:ascii="Times New Roman" w:eastAsia="Times New Roman" w:hAnsi="Times New Roman" w:cs="Times New Roman"/>
          <w:i/>
          <w:sz w:val="28"/>
          <w:szCs w:val="28"/>
        </w:rPr>
        <w:br/>
      </w:r>
      <w:r w:rsidRPr="001F72D9">
        <w:rPr>
          <w:rFonts w:ascii="Times New Roman" w:eastAsia="Times New Roman" w:hAnsi="Times New Roman" w:cs="Times New Roman"/>
          <w:i/>
          <w:color w:val="000000"/>
          <w:sz w:val="28"/>
          <w:szCs w:val="28"/>
        </w:rPr>
        <w:t>Chris Schultz</w:t>
      </w:r>
      <w:bookmarkEnd w:id="7"/>
    </w:p>
    <w:p w:rsidR="00E62316" w:rsidRPr="001F72D9" w:rsidRDefault="00E62316" w:rsidP="00E62316">
      <w:pPr>
        <w:spacing w:after="0" w:line="360" w:lineRule="auto"/>
        <w:jc w:val="right"/>
        <w:rPr>
          <w:rFonts w:ascii="Times New Roman" w:eastAsia="Times New Roman" w:hAnsi="Times New Roman" w:cs="Times New Roman"/>
          <w:i/>
          <w:sz w:val="28"/>
          <w:szCs w:val="28"/>
        </w:rPr>
      </w:pPr>
      <w:bookmarkStart w:id="8" w:name="_Toc287042993"/>
      <w:r w:rsidRPr="001F72D9">
        <w:rPr>
          <w:rFonts w:ascii="Times New Roman" w:eastAsia="Times New Roman" w:hAnsi="Times New Roman" w:cs="Times New Roman"/>
          <w:i/>
          <w:color w:val="000000"/>
          <w:sz w:val="28"/>
          <w:szCs w:val="28"/>
        </w:rPr>
        <w:t>Aaron Stanton</w:t>
      </w:r>
      <w:bookmarkEnd w:id="8"/>
    </w:p>
    <w:p w:rsidR="00E62316" w:rsidRDefault="00E62316" w:rsidP="00E62316">
      <w:pPr>
        <w:spacing w:after="0" w:line="240" w:lineRule="auto"/>
        <w:rPr>
          <w:rFonts w:ascii="Times New Roman" w:eastAsia="Times New Roman" w:hAnsi="Times New Roman" w:cs="Times New Roman"/>
          <w:b/>
          <w:color w:val="000000" w:themeColor="text1"/>
          <w:sz w:val="24"/>
          <w:szCs w:val="24"/>
        </w:rPr>
      </w:pPr>
    </w:p>
    <w:p w:rsidR="00E62316" w:rsidRDefault="00E62316" w:rsidP="00E62316">
      <w:pPr>
        <w:spacing w:after="0" w:line="240" w:lineRule="auto"/>
        <w:rPr>
          <w:rFonts w:ascii="Times New Roman" w:eastAsia="Times New Roman" w:hAnsi="Times New Roman" w:cs="Times New Roman"/>
          <w:b/>
          <w:color w:val="000000" w:themeColor="text1"/>
          <w:sz w:val="24"/>
          <w:szCs w:val="24"/>
        </w:rPr>
      </w:pPr>
    </w:p>
    <w:p w:rsidR="00E62316" w:rsidRDefault="00E62316" w:rsidP="00E62316">
      <w:pPr>
        <w:spacing w:after="0" w:line="240" w:lineRule="auto"/>
        <w:jc w:val="center"/>
        <w:rPr>
          <w:rFonts w:ascii="Times New Roman" w:eastAsia="Times New Roman" w:hAnsi="Times New Roman" w:cs="Times New Roman"/>
          <w:color w:val="000000" w:themeColor="text1"/>
          <w:sz w:val="24"/>
          <w:szCs w:val="24"/>
        </w:rPr>
      </w:pPr>
      <w:bookmarkStart w:id="9" w:name="_Toc287042994"/>
      <w:r w:rsidRPr="001F72D9">
        <w:rPr>
          <w:rFonts w:ascii="Times New Roman" w:eastAsia="Times New Roman" w:hAnsi="Times New Roman" w:cs="Times New Roman"/>
          <w:color w:val="000000" w:themeColor="text1"/>
          <w:sz w:val="24"/>
          <w:szCs w:val="24"/>
        </w:rPr>
        <w:t>Sponsored By:</w:t>
      </w:r>
      <w:bookmarkEnd w:id="9"/>
    </w:p>
    <w:p w:rsidR="00E62316" w:rsidRPr="001F72D9" w:rsidRDefault="00E62316" w:rsidP="00E62316">
      <w:pPr>
        <w:spacing w:after="0" w:line="240" w:lineRule="auto"/>
        <w:jc w:val="center"/>
        <w:rPr>
          <w:rFonts w:ascii="Times New Roman" w:eastAsia="Times New Roman" w:hAnsi="Times New Roman" w:cs="Times New Roman"/>
          <w:color w:val="000000" w:themeColor="text1"/>
          <w:sz w:val="24"/>
          <w:szCs w:val="24"/>
        </w:rPr>
      </w:pPr>
    </w:p>
    <w:p w:rsidR="00E62316" w:rsidRDefault="00E62316" w:rsidP="00E62316">
      <w:pPr>
        <w:spacing w:after="0" w:line="240" w:lineRule="auto"/>
        <w:jc w:val="center"/>
        <w:rPr>
          <w:rFonts w:ascii="Times New Roman" w:eastAsia="Times New Roman" w:hAnsi="Times New Roman" w:cs="Times New Roman"/>
          <w:noProof/>
          <w:sz w:val="24"/>
          <w:szCs w:val="24"/>
        </w:rPr>
      </w:pPr>
      <w:r w:rsidRPr="00D50CFB">
        <w:rPr>
          <w:rFonts w:ascii="Times New Roman" w:eastAsia="Times New Roman" w:hAnsi="Times New Roman" w:cs="Times New Roman"/>
          <w:noProof/>
          <w:sz w:val="24"/>
          <w:szCs w:val="24"/>
        </w:rPr>
        <w:drawing>
          <wp:inline distT="0" distB="0" distL="0" distR="0">
            <wp:extent cx="1304925" cy="800660"/>
            <wp:effectExtent l="19050" t="0" r="9525" b="0"/>
            <wp:docPr id="6" name="Picture 0" descr="AS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E-logo.jpg"/>
                    <pic:cNvPicPr/>
                  </pic:nvPicPr>
                  <pic:blipFill>
                    <a:blip r:embed="rId9" cstate="print"/>
                    <a:stretch>
                      <a:fillRect/>
                    </a:stretch>
                  </pic:blipFill>
                  <pic:spPr>
                    <a:xfrm>
                      <a:off x="0" y="0"/>
                      <a:ext cx="1306424" cy="801580"/>
                    </a:xfrm>
                    <a:prstGeom prst="rect">
                      <a:avLst/>
                    </a:prstGeom>
                  </pic:spPr>
                </pic:pic>
              </a:graphicData>
            </a:graphic>
          </wp:inline>
        </w:drawing>
      </w:r>
    </w:p>
    <w:p w:rsidR="00E62316" w:rsidRDefault="00E62316" w:rsidP="00E62316">
      <w:pPr>
        <w:spacing w:after="0" w:line="240" w:lineRule="auto"/>
        <w:jc w:val="center"/>
        <w:rPr>
          <w:rFonts w:ascii="Times New Roman" w:eastAsia="Times New Roman" w:hAnsi="Times New Roman" w:cs="Times New Roman"/>
          <w:color w:val="000000" w:themeColor="text1"/>
          <w:sz w:val="24"/>
          <w:szCs w:val="24"/>
        </w:rPr>
      </w:pPr>
    </w:p>
    <w:p w:rsidR="00E62316" w:rsidRDefault="00E62316" w:rsidP="00E62316">
      <w:pPr>
        <w:spacing w:after="0" w:line="240" w:lineRule="auto"/>
        <w:jc w:val="center"/>
        <w:rPr>
          <w:rFonts w:ascii="Times New Roman" w:eastAsia="Times New Roman" w:hAnsi="Times New Roman" w:cs="Times New Roman"/>
          <w:color w:val="000000" w:themeColor="text1"/>
          <w:sz w:val="24"/>
          <w:szCs w:val="24"/>
        </w:rPr>
      </w:pPr>
      <w:r w:rsidRPr="00D50CFB">
        <w:rPr>
          <w:rFonts w:ascii="Times New Roman" w:eastAsia="Times New Roman" w:hAnsi="Times New Roman" w:cs="Times New Roman"/>
          <w:noProof/>
          <w:color w:val="000000" w:themeColor="text1"/>
        </w:rPr>
        <w:drawing>
          <wp:inline distT="0" distB="0" distL="0" distR="0">
            <wp:extent cx="1714500" cy="390525"/>
            <wp:effectExtent l="19050" t="0" r="0" b="0"/>
            <wp:docPr id="8" name="Picture 2" descr="22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94.gif"/>
                    <pic:cNvPicPr/>
                  </pic:nvPicPr>
                  <pic:blipFill>
                    <a:blip r:embed="rId10" cstate="print"/>
                    <a:stretch>
                      <a:fillRect/>
                    </a:stretch>
                  </pic:blipFill>
                  <pic:spPr>
                    <a:xfrm>
                      <a:off x="0" y="0"/>
                      <a:ext cx="1714500" cy="390525"/>
                    </a:xfrm>
                    <a:prstGeom prst="rect">
                      <a:avLst/>
                    </a:prstGeom>
                  </pic:spPr>
                </pic:pic>
              </a:graphicData>
            </a:graphic>
          </wp:inline>
        </w:drawing>
      </w:r>
    </w:p>
    <w:p w:rsidR="0006539A" w:rsidRDefault="0006539A">
      <w:pPr>
        <w:rPr>
          <w:rFonts w:ascii="Times New Roman" w:eastAsia="Times New Roman" w:hAnsi="Times New Roman" w:cs="Times New Roman"/>
          <w:b/>
          <w:color w:val="000000" w:themeColor="text1"/>
          <w:sz w:val="28"/>
          <w:szCs w:val="28"/>
        </w:rPr>
      </w:pPr>
      <w:bookmarkStart w:id="10" w:name="_Toc287042995"/>
      <w:r>
        <w:rPr>
          <w:rFonts w:ascii="Times New Roman" w:eastAsia="Times New Roman" w:hAnsi="Times New Roman" w:cs="Times New Roman"/>
          <w:b/>
          <w:color w:val="000000" w:themeColor="text1"/>
          <w:sz w:val="28"/>
          <w:szCs w:val="28"/>
        </w:rPr>
        <w:br w:type="page"/>
      </w:r>
    </w:p>
    <w:p w:rsidR="00E62316" w:rsidRPr="004D5C8C" w:rsidRDefault="00E62316" w:rsidP="00E62316">
      <w:pPr>
        <w:spacing w:after="0" w:line="240" w:lineRule="auto"/>
        <w:rPr>
          <w:rFonts w:eastAsia="Times New Roman" w:cstheme="minorHAnsi"/>
          <w:b/>
          <w:color w:val="000000" w:themeColor="text1"/>
          <w:sz w:val="28"/>
          <w:szCs w:val="28"/>
        </w:rPr>
      </w:pPr>
      <w:r w:rsidRPr="004D5C8C">
        <w:rPr>
          <w:rFonts w:eastAsia="Times New Roman" w:cstheme="minorHAnsi"/>
          <w:b/>
          <w:color w:val="000000" w:themeColor="text1"/>
          <w:sz w:val="28"/>
          <w:szCs w:val="28"/>
        </w:rPr>
        <w:lastRenderedPageBreak/>
        <w:t>Abstract</w:t>
      </w:r>
      <w:bookmarkEnd w:id="10"/>
    </w:p>
    <w:p w:rsidR="004D5C8C" w:rsidRPr="000A1D5B" w:rsidRDefault="004D5C8C" w:rsidP="004D5C8C">
      <w:pPr>
        <w:spacing w:after="0" w:line="360" w:lineRule="auto"/>
        <w:ind w:firstLine="720"/>
        <w:rPr>
          <w:rFonts w:eastAsia="Times New Roman" w:cstheme="minorHAnsi"/>
          <w:color w:val="000000" w:themeColor="text1"/>
        </w:rPr>
      </w:pPr>
      <w:r w:rsidRPr="000A1D5B">
        <w:rPr>
          <w:rFonts w:eastAsia="Times New Roman" w:cstheme="minorHAnsi"/>
          <w:color w:val="000000" w:themeColor="text1"/>
        </w:rPr>
        <w:t xml:space="preserve">The goal of the 2011 Portland State University (PSU) Human Powered Vehicle (HPV) team is to </w:t>
      </w:r>
      <w:r w:rsidR="00153C2E">
        <w:rPr>
          <w:rFonts w:eastAsia="Times New Roman" w:cstheme="minorHAnsi"/>
          <w:color w:val="000000" w:themeColor="text1"/>
        </w:rPr>
        <w:t>win the Unlimited Class Category of</w:t>
      </w:r>
      <w:r w:rsidRPr="000A1D5B">
        <w:rPr>
          <w:rFonts w:eastAsia="Times New Roman" w:cstheme="minorHAnsi"/>
          <w:color w:val="000000" w:themeColor="text1"/>
        </w:rPr>
        <w:t xml:space="preserve"> the 2011 American Society of Mechanical Engineers (ASME) Human Pow</w:t>
      </w:r>
      <w:r>
        <w:rPr>
          <w:rFonts w:eastAsia="Times New Roman" w:cstheme="minorHAnsi"/>
          <w:color w:val="000000" w:themeColor="text1"/>
        </w:rPr>
        <w:t>ered Vehicle Challenge (HPVC)</w:t>
      </w:r>
      <w:r w:rsidR="00153C2E">
        <w:rPr>
          <w:rFonts w:eastAsia="Times New Roman" w:cstheme="minorHAnsi"/>
          <w:color w:val="000000" w:themeColor="text1"/>
        </w:rPr>
        <w:t xml:space="preserve"> by designing and building a race quality HPV</w:t>
      </w:r>
      <w:r>
        <w:rPr>
          <w:rFonts w:eastAsia="Times New Roman" w:cstheme="minorHAnsi"/>
          <w:color w:val="000000" w:themeColor="text1"/>
        </w:rPr>
        <w:t xml:space="preserve">.  The competition and rules require the HPV to excel in </w:t>
      </w:r>
      <w:r w:rsidRPr="008512F7">
        <w:rPr>
          <w:rFonts w:cstheme="minorHAnsi"/>
        </w:rPr>
        <w:t>speed, handling</w:t>
      </w:r>
      <w:r>
        <w:rPr>
          <w:rFonts w:cstheme="minorHAnsi"/>
        </w:rPr>
        <w:t xml:space="preserve">, </w:t>
      </w:r>
      <w:r w:rsidRPr="008512F7">
        <w:rPr>
          <w:rFonts w:cstheme="minorHAnsi"/>
        </w:rPr>
        <w:t>reliability</w:t>
      </w:r>
      <w:r>
        <w:rPr>
          <w:rFonts w:cstheme="minorHAnsi"/>
        </w:rPr>
        <w:t>, efficiency, and safety.  The external and internal research has provided the information and ideas to formulate our detailed designs.  The HPV team’s detailed designs involve a leaning three wheel tadpole style recumbent with carbon-fiber hub-centered wheels and a partial fairing.  The hubs, uprights, wheel molds and roll-bar have been fabricated and an analysis has been performed on the frame and the wheels.  However, the steering and lean centering design concepts have yet to reach the detailed design phase. To counter the delay in the design details, team meetings are to be held more than once a week</w:t>
      </w:r>
      <w:r w:rsidR="00153C2E">
        <w:rPr>
          <w:rFonts w:cstheme="minorHAnsi"/>
        </w:rPr>
        <w:t xml:space="preserve"> and design analyses have strict deadlines</w:t>
      </w:r>
      <w:r>
        <w:rPr>
          <w:rFonts w:cstheme="minorHAnsi"/>
        </w:rPr>
        <w:t>.  By April 30</w:t>
      </w:r>
      <w:r w:rsidRPr="00025530">
        <w:rPr>
          <w:rFonts w:cstheme="minorHAnsi"/>
          <w:vertAlign w:val="superscript"/>
        </w:rPr>
        <w:t>th</w:t>
      </w:r>
      <w:r>
        <w:rPr>
          <w:rFonts w:cstheme="minorHAnsi"/>
        </w:rPr>
        <w:t xml:space="preserve"> the HPV will be compl</w:t>
      </w:r>
      <w:r w:rsidR="00153C2E">
        <w:rPr>
          <w:rFonts w:cstheme="minorHAnsi"/>
        </w:rPr>
        <w:t>etely fabricated for</w:t>
      </w:r>
      <w:r>
        <w:rPr>
          <w:rFonts w:cstheme="minorHAnsi"/>
        </w:rPr>
        <w:t xml:space="preserve"> testing.</w:t>
      </w:r>
    </w:p>
    <w:p w:rsidR="004D5C8C" w:rsidRPr="00AD1AB6" w:rsidRDefault="004D5C8C" w:rsidP="00E62316">
      <w:pPr>
        <w:spacing w:after="0" w:line="240" w:lineRule="auto"/>
        <w:rPr>
          <w:rFonts w:ascii="Times New Roman" w:eastAsia="Times New Roman" w:hAnsi="Times New Roman" w:cs="Times New Roman"/>
          <w:b/>
          <w:color w:val="000000" w:themeColor="text1"/>
          <w:sz w:val="28"/>
          <w:szCs w:val="28"/>
        </w:rPr>
      </w:pPr>
    </w:p>
    <w:p w:rsidR="00E62316" w:rsidRDefault="00E6231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sdt>
      <w:sdtPr>
        <w:rPr>
          <w:rFonts w:asciiTheme="minorHAnsi" w:eastAsiaTheme="minorHAnsi" w:hAnsiTheme="minorHAnsi" w:cstheme="minorBidi"/>
          <w:b w:val="0"/>
          <w:bCs w:val="0"/>
          <w:color w:val="auto"/>
          <w:sz w:val="22"/>
          <w:szCs w:val="22"/>
        </w:rPr>
        <w:id w:val="70585118"/>
        <w:docPartObj>
          <w:docPartGallery w:val="Table of Contents"/>
          <w:docPartUnique/>
        </w:docPartObj>
      </w:sdtPr>
      <w:sdtContent>
        <w:p w:rsidR="00E62316" w:rsidRDefault="00E62316">
          <w:pPr>
            <w:pStyle w:val="TOCHeading"/>
          </w:pPr>
          <w:r>
            <w:t>Table of Contents</w:t>
          </w:r>
        </w:p>
        <w:p w:rsidR="00BE38B1" w:rsidRDefault="00C307AA">
          <w:pPr>
            <w:pStyle w:val="TOC1"/>
            <w:tabs>
              <w:tab w:val="right" w:leader="dot" w:pos="9350"/>
            </w:tabs>
            <w:rPr>
              <w:rFonts w:eastAsiaTheme="minorEastAsia"/>
              <w:noProof/>
            </w:rPr>
          </w:pPr>
          <w:r>
            <w:fldChar w:fldCharType="begin"/>
          </w:r>
          <w:r w:rsidR="00E62316">
            <w:instrText xml:space="preserve"> TOC \o "1-3" \h \z \u </w:instrText>
          </w:r>
          <w:r>
            <w:fldChar w:fldCharType="separate"/>
          </w:r>
          <w:hyperlink w:anchor="_Toc287278215" w:history="1">
            <w:r w:rsidR="00BE38B1" w:rsidRPr="0013112E">
              <w:rPr>
                <w:rStyle w:val="Hyperlink"/>
                <w:noProof/>
              </w:rPr>
              <w:t>Introduction</w:t>
            </w:r>
            <w:r w:rsidR="00BE38B1">
              <w:rPr>
                <w:noProof/>
                <w:webHidden/>
              </w:rPr>
              <w:tab/>
            </w:r>
            <w:r>
              <w:rPr>
                <w:noProof/>
                <w:webHidden/>
              </w:rPr>
              <w:fldChar w:fldCharType="begin"/>
            </w:r>
            <w:r w:rsidR="00BE38B1">
              <w:rPr>
                <w:noProof/>
                <w:webHidden/>
              </w:rPr>
              <w:instrText xml:space="preserve"> PAGEREF _Toc287278215 \h </w:instrText>
            </w:r>
            <w:r>
              <w:rPr>
                <w:noProof/>
                <w:webHidden/>
              </w:rPr>
            </w:r>
            <w:r>
              <w:rPr>
                <w:noProof/>
                <w:webHidden/>
              </w:rPr>
              <w:fldChar w:fldCharType="separate"/>
            </w:r>
            <w:r w:rsidR="008834B4">
              <w:rPr>
                <w:noProof/>
                <w:webHidden/>
              </w:rPr>
              <w:t>1</w:t>
            </w:r>
            <w:r>
              <w:rPr>
                <w:noProof/>
                <w:webHidden/>
              </w:rPr>
              <w:fldChar w:fldCharType="end"/>
            </w:r>
          </w:hyperlink>
        </w:p>
        <w:p w:rsidR="00BE38B1" w:rsidRDefault="00C307AA">
          <w:pPr>
            <w:pStyle w:val="TOC1"/>
            <w:tabs>
              <w:tab w:val="right" w:leader="dot" w:pos="9350"/>
            </w:tabs>
            <w:rPr>
              <w:rFonts w:eastAsiaTheme="minorEastAsia"/>
              <w:noProof/>
            </w:rPr>
          </w:pPr>
          <w:hyperlink w:anchor="_Toc287278216" w:history="1">
            <w:r w:rsidR="00BE38B1" w:rsidRPr="0013112E">
              <w:rPr>
                <w:rStyle w:val="Hyperlink"/>
                <w:noProof/>
              </w:rPr>
              <w:t>Mission Statement</w:t>
            </w:r>
            <w:r w:rsidR="00BE38B1">
              <w:rPr>
                <w:noProof/>
                <w:webHidden/>
              </w:rPr>
              <w:tab/>
            </w:r>
            <w:r>
              <w:rPr>
                <w:noProof/>
                <w:webHidden/>
              </w:rPr>
              <w:fldChar w:fldCharType="begin"/>
            </w:r>
            <w:r w:rsidR="00BE38B1">
              <w:rPr>
                <w:noProof/>
                <w:webHidden/>
              </w:rPr>
              <w:instrText xml:space="preserve"> PAGEREF _Toc287278216 \h </w:instrText>
            </w:r>
            <w:r>
              <w:rPr>
                <w:noProof/>
                <w:webHidden/>
              </w:rPr>
            </w:r>
            <w:r>
              <w:rPr>
                <w:noProof/>
                <w:webHidden/>
              </w:rPr>
              <w:fldChar w:fldCharType="separate"/>
            </w:r>
            <w:r w:rsidR="008834B4">
              <w:rPr>
                <w:noProof/>
                <w:webHidden/>
              </w:rPr>
              <w:t>1</w:t>
            </w:r>
            <w:r>
              <w:rPr>
                <w:noProof/>
                <w:webHidden/>
              </w:rPr>
              <w:fldChar w:fldCharType="end"/>
            </w:r>
          </w:hyperlink>
        </w:p>
        <w:p w:rsidR="00BE38B1" w:rsidRDefault="00C307AA">
          <w:pPr>
            <w:pStyle w:val="TOC1"/>
            <w:tabs>
              <w:tab w:val="right" w:leader="dot" w:pos="9350"/>
            </w:tabs>
            <w:rPr>
              <w:rFonts w:eastAsiaTheme="minorEastAsia"/>
              <w:noProof/>
            </w:rPr>
          </w:pPr>
          <w:hyperlink w:anchor="_Toc287278217" w:history="1">
            <w:r w:rsidR="00BE38B1" w:rsidRPr="0013112E">
              <w:rPr>
                <w:rStyle w:val="Hyperlink"/>
                <w:noProof/>
              </w:rPr>
              <w:t>Project Schedule</w:t>
            </w:r>
            <w:r w:rsidR="00BE38B1">
              <w:rPr>
                <w:noProof/>
                <w:webHidden/>
              </w:rPr>
              <w:tab/>
            </w:r>
            <w:r>
              <w:rPr>
                <w:noProof/>
                <w:webHidden/>
              </w:rPr>
              <w:fldChar w:fldCharType="begin"/>
            </w:r>
            <w:r w:rsidR="00BE38B1">
              <w:rPr>
                <w:noProof/>
                <w:webHidden/>
              </w:rPr>
              <w:instrText xml:space="preserve"> PAGEREF _Toc287278217 \h </w:instrText>
            </w:r>
            <w:r>
              <w:rPr>
                <w:noProof/>
                <w:webHidden/>
              </w:rPr>
            </w:r>
            <w:r>
              <w:rPr>
                <w:noProof/>
                <w:webHidden/>
              </w:rPr>
              <w:fldChar w:fldCharType="separate"/>
            </w:r>
            <w:r w:rsidR="008834B4">
              <w:rPr>
                <w:noProof/>
                <w:webHidden/>
              </w:rPr>
              <w:t>1</w:t>
            </w:r>
            <w:r>
              <w:rPr>
                <w:noProof/>
                <w:webHidden/>
              </w:rPr>
              <w:fldChar w:fldCharType="end"/>
            </w:r>
          </w:hyperlink>
        </w:p>
        <w:p w:rsidR="00BE38B1" w:rsidRDefault="00C307AA">
          <w:pPr>
            <w:pStyle w:val="TOC1"/>
            <w:tabs>
              <w:tab w:val="right" w:leader="dot" w:pos="9350"/>
            </w:tabs>
            <w:rPr>
              <w:rFonts w:eastAsiaTheme="minorEastAsia"/>
              <w:noProof/>
            </w:rPr>
          </w:pPr>
          <w:hyperlink w:anchor="_Toc287278218" w:history="1">
            <w:r w:rsidR="00BE38B1" w:rsidRPr="0013112E">
              <w:rPr>
                <w:rStyle w:val="Hyperlink"/>
                <w:noProof/>
              </w:rPr>
              <w:t>PDS Overview</w:t>
            </w:r>
            <w:r w:rsidR="00BE38B1">
              <w:rPr>
                <w:noProof/>
                <w:webHidden/>
              </w:rPr>
              <w:tab/>
            </w:r>
            <w:r>
              <w:rPr>
                <w:noProof/>
                <w:webHidden/>
              </w:rPr>
              <w:fldChar w:fldCharType="begin"/>
            </w:r>
            <w:r w:rsidR="00BE38B1">
              <w:rPr>
                <w:noProof/>
                <w:webHidden/>
              </w:rPr>
              <w:instrText xml:space="preserve"> PAGEREF _Toc287278218 \h </w:instrText>
            </w:r>
            <w:r>
              <w:rPr>
                <w:noProof/>
                <w:webHidden/>
              </w:rPr>
            </w:r>
            <w:r>
              <w:rPr>
                <w:noProof/>
                <w:webHidden/>
              </w:rPr>
              <w:fldChar w:fldCharType="separate"/>
            </w:r>
            <w:r w:rsidR="008834B4">
              <w:rPr>
                <w:noProof/>
                <w:webHidden/>
              </w:rPr>
              <w:t>2</w:t>
            </w:r>
            <w:r>
              <w:rPr>
                <w:noProof/>
                <w:webHidden/>
              </w:rPr>
              <w:fldChar w:fldCharType="end"/>
            </w:r>
          </w:hyperlink>
        </w:p>
        <w:p w:rsidR="00BE38B1" w:rsidRDefault="00C307AA">
          <w:pPr>
            <w:pStyle w:val="TOC1"/>
            <w:tabs>
              <w:tab w:val="right" w:leader="dot" w:pos="9350"/>
            </w:tabs>
            <w:rPr>
              <w:rFonts w:eastAsiaTheme="minorEastAsia"/>
              <w:noProof/>
            </w:rPr>
          </w:pPr>
          <w:hyperlink w:anchor="_Toc287278219" w:history="1">
            <w:r w:rsidR="00BE38B1" w:rsidRPr="0013112E">
              <w:rPr>
                <w:rStyle w:val="Hyperlink"/>
                <w:noProof/>
              </w:rPr>
              <w:t>External Search</w:t>
            </w:r>
            <w:r w:rsidR="00BE38B1">
              <w:rPr>
                <w:noProof/>
                <w:webHidden/>
              </w:rPr>
              <w:tab/>
            </w:r>
            <w:r>
              <w:rPr>
                <w:noProof/>
                <w:webHidden/>
              </w:rPr>
              <w:fldChar w:fldCharType="begin"/>
            </w:r>
            <w:r w:rsidR="00BE38B1">
              <w:rPr>
                <w:noProof/>
                <w:webHidden/>
              </w:rPr>
              <w:instrText xml:space="preserve"> PAGEREF _Toc287278219 \h </w:instrText>
            </w:r>
            <w:r>
              <w:rPr>
                <w:noProof/>
                <w:webHidden/>
              </w:rPr>
            </w:r>
            <w:r>
              <w:rPr>
                <w:noProof/>
                <w:webHidden/>
              </w:rPr>
              <w:fldChar w:fldCharType="separate"/>
            </w:r>
            <w:r w:rsidR="008834B4">
              <w:rPr>
                <w:noProof/>
                <w:webHidden/>
              </w:rPr>
              <w:t>3</w:t>
            </w:r>
            <w:r>
              <w:rPr>
                <w:noProof/>
                <w:webHidden/>
              </w:rPr>
              <w:fldChar w:fldCharType="end"/>
            </w:r>
          </w:hyperlink>
        </w:p>
        <w:p w:rsidR="00BE38B1" w:rsidRDefault="00C307AA">
          <w:pPr>
            <w:pStyle w:val="TOC1"/>
            <w:tabs>
              <w:tab w:val="right" w:leader="dot" w:pos="9350"/>
            </w:tabs>
            <w:rPr>
              <w:rFonts w:eastAsiaTheme="minorEastAsia"/>
              <w:noProof/>
            </w:rPr>
          </w:pPr>
          <w:hyperlink w:anchor="_Toc287278220" w:history="1">
            <w:r w:rsidR="00BE38B1" w:rsidRPr="0013112E">
              <w:rPr>
                <w:rStyle w:val="Hyperlink"/>
                <w:noProof/>
              </w:rPr>
              <w:t>Internal Search</w:t>
            </w:r>
            <w:r w:rsidR="00BE38B1">
              <w:rPr>
                <w:noProof/>
                <w:webHidden/>
              </w:rPr>
              <w:tab/>
            </w:r>
            <w:r>
              <w:rPr>
                <w:noProof/>
                <w:webHidden/>
              </w:rPr>
              <w:fldChar w:fldCharType="begin"/>
            </w:r>
            <w:r w:rsidR="00BE38B1">
              <w:rPr>
                <w:noProof/>
                <w:webHidden/>
              </w:rPr>
              <w:instrText xml:space="preserve"> PAGEREF _Toc287278220 \h </w:instrText>
            </w:r>
            <w:r>
              <w:rPr>
                <w:noProof/>
                <w:webHidden/>
              </w:rPr>
            </w:r>
            <w:r>
              <w:rPr>
                <w:noProof/>
                <w:webHidden/>
              </w:rPr>
              <w:fldChar w:fldCharType="separate"/>
            </w:r>
            <w:r w:rsidR="008834B4">
              <w:rPr>
                <w:noProof/>
                <w:webHidden/>
              </w:rPr>
              <w:t>7</w:t>
            </w:r>
            <w:r>
              <w:rPr>
                <w:noProof/>
                <w:webHidden/>
              </w:rPr>
              <w:fldChar w:fldCharType="end"/>
            </w:r>
          </w:hyperlink>
        </w:p>
        <w:p w:rsidR="00BE38B1" w:rsidRDefault="00C307AA">
          <w:pPr>
            <w:pStyle w:val="TOC2"/>
            <w:tabs>
              <w:tab w:val="right" w:leader="dot" w:pos="9350"/>
            </w:tabs>
            <w:rPr>
              <w:rFonts w:eastAsiaTheme="minorEastAsia"/>
              <w:noProof/>
            </w:rPr>
          </w:pPr>
          <w:hyperlink w:anchor="_Toc287278221" w:history="1">
            <w:r w:rsidR="00BE38B1" w:rsidRPr="0013112E">
              <w:rPr>
                <w:rStyle w:val="Hyperlink"/>
                <w:noProof/>
              </w:rPr>
              <w:t>Wheels:</w:t>
            </w:r>
            <w:r w:rsidR="00BE38B1">
              <w:rPr>
                <w:noProof/>
                <w:webHidden/>
              </w:rPr>
              <w:tab/>
            </w:r>
            <w:r>
              <w:rPr>
                <w:noProof/>
                <w:webHidden/>
              </w:rPr>
              <w:fldChar w:fldCharType="begin"/>
            </w:r>
            <w:r w:rsidR="00BE38B1">
              <w:rPr>
                <w:noProof/>
                <w:webHidden/>
              </w:rPr>
              <w:instrText xml:space="preserve"> PAGEREF _Toc287278221 \h </w:instrText>
            </w:r>
            <w:r>
              <w:rPr>
                <w:noProof/>
                <w:webHidden/>
              </w:rPr>
            </w:r>
            <w:r>
              <w:rPr>
                <w:noProof/>
                <w:webHidden/>
              </w:rPr>
              <w:fldChar w:fldCharType="separate"/>
            </w:r>
            <w:r w:rsidR="008834B4">
              <w:rPr>
                <w:noProof/>
                <w:webHidden/>
              </w:rPr>
              <w:t>9</w:t>
            </w:r>
            <w:r>
              <w:rPr>
                <w:noProof/>
                <w:webHidden/>
              </w:rPr>
              <w:fldChar w:fldCharType="end"/>
            </w:r>
          </w:hyperlink>
        </w:p>
        <w:p w:rsidR="00BE38B1" w:rsidRDefault="00C307AA">
          <w:pPr>
            <w:pStyle w:val="TOC2"/>
            <w:tabs>
              <w:tab w:val="right" w:leader="dot" w:pos="9350"/>
            </w:tabs>
            <w:rPr>
              <w:rFonts w:eastAsiaTheme="minorEastAsia"/>
              <w:noProof/>
            </w:rPr>
          </w:pPr>
          <w:hyperlink w:anchor="_Toc287278222" w:history="1">
            <w:r w:rsidR="00BE38B1" w:rsidRPr="0013112E">
              <w:rPr>
                <w:rStyle w:val="Hyperlink"/>
                <w:noProof/>
              </w:rPr>
              <w:t>Steering:</w:t>
            </w:r>
            <w:r w:rsidR="00BE38B1">
              <w:rPr>
                <w:noProof/>
                <w:webHidden/>
              </w:rPr>
              <w:tab/>
            </w:r>
            <w:r>
              <w:rPr>
                <w:noProof/>
                <w:webHidden/>
              </w:rPr>
              <w:fldChar w:fldCharType="begin"/>
            </w:r>
            <w:r w:rsidR="00BE38B1">
              <w:rPr>
                <w:noProof/>
                <w:webHidden/>
              </w:rPr>
              <w:instrText xml:space="preserve"> PAGEREF _Toc287278222 \h </w:instrText>
            </w:r>
            <w:r>
              <w:rPr>
                <w:noProof/>
                <w:webHidden/>
              </w:rPr>
            </w:r>
            <w:r>
              <w:rPr>
                <w:noProof/>
                <w:webHidden/>
              </w:rPr>
              <w:fldChar w:fldCharType="separate"/>
            </w:r>
            <w:r w:rsidR="008834B4">
              <w:rPr>
                <w:noProof/>
                <w:webHidden/>
              </w:rPr>
              <w:t>9</w:t>
            </w:r>
            <w:r>
              <w:rPr>
                <w:noProof/>
                <w:webHidden/>
              </w:rPr>
              <w:fldChar w:fldCharType="end"/>
            </w:r>
          </w:hyperlink>
        </w:p>
        <w:p w:rsidR="00BE38B1" w:rsidRDefault="00C307AA">
          <w:pPr>
            <w:pStyle w:val="TOC2"/>
            <w:tabs>
              <w:tab w:val="right" w:leader="dot" w:pos="9350"/>
            </w:tabs>
            <w:rPr>
              <w:rFonts w:eastAsiaTheme="minorEastAsia"/>
              <w:noProof/>
            </w:rPr>
          </w:pPr>
          <w:hyperlink w:anchor="_Toc287278223" w:history="1">
            <w:r w:rsidR="00BE38B1" w:rsidRPr="0013112E">
              <w:rPr>
                <w:rStyle w:val="Hyperlink"/>
                <w:noProof/>
              </w:rPr>
              <w:t>Centering:</w:t>
            </w:r>
            <w:r w:rsidR="00BE38B1">
              <w:rPr>
                <w:noProof/>
                <w:webHidden/>
              </w:rPr>
              <w:tab/>
            </w:r>
            <w:r>
              <w:rPr>
                <w:noProof/>
                <w:webHidden/>
              </w:rPr>
              <w:fldChar w:fldCharType="begin"/>
            </w:r>
            <w:r w:rsidR="00BE38B1">
              <w:rPr>
                <w:noProof/>
                <w:webHidden/>
              </w:rPr>
              <w:instrText xml:space="preserve"> PAGEREF _Toc287278223 \h </w:instrText>
            </w:r>
            <w:r>
              <w:rPr>
                <w:noProof/>
                <w:webHidden/>
              </w:rPr>
            </w:r>
            <w:r>
              <w:rPr>
                <w:noProof/>
                <w:webHidden/>
              </w:rPr>
              <w:fldChar w:fldCharType="separate"/>
            </w:r>
            <w:r w:rsidR="008834B4">
              <w:rPr>
                <w:noProof/>
                <w:webHidden/>
              </w:rPr>
              <w:t>11</w:t>
            </w:r>
            <w:r>
              <w:rPr>
                <w:noProof/>
                <w:webHidden/>
              </w:rPr>
              <w:fldChar w:fldCharType="end"/>
            </w:r>
          </w:hyperlink>
        </w:p>
        <w:p w:rsidR="00BE38B1" w:rsidRDefault="00C307AA">
          <w:pPr>
            <w:pStyle w:val="TOC1"/>
            <w:tabs>
              <w:tab w:val="right" w:leader="dot" w:pos="9350"/>
            </w:tabs>
            <w:rPr>
              <w:rFonts w:eastAsiaTheme="minorEastAsia"/>
              <w:noProof/>
            </w:rPr>
          </w:pPr>
          <w:hyperlink w:anchor="_Toc287278224" w:history="1">
            <w:r w:rsidR="00BE38B1" w:rsidRPr="0013112E">
              <w:rPr>
                <w:rStyle w:val="Hyperlink"/>
                <w:noProof/>
              </w:rPr>
              <w:t>Design Selection and Evaluation</w:t>
            </w:r>
            <w:r w:rsidR="00BE38B1">
              <w:rPr>
                <w:noProof/>
                <w:webHidden/>
              </w:rPr>
              <w:tab/>
            </w:r>
            <w:r>
              <w:rPr>
                <w:noProof/>
                <w:webHidden/>
              </w:rPr>
              <w:fldChar w:fldCharType="begin"/>
            </w:r>
            <w:r w:rsidR="00BE38B1">
              <w:rPr>
                <w:noProof/>
                <w:webHidden/>
              </w:rPr>
              <w:instrText xml:space="preserve"> PAGEREF _Toc287278224 \h </w:instrText>
            </w:r>
            <w:r>
              <w:rPr>
                <w:noProof/>
                <w:webHidden/>
              </w:rPr>
            </w:r>
            <w:r>
              <w:rPr>
                <w:noProof/>
                <w:webHidden/>
              </w:rPr>
              <w:fldChar w:fldCharType="separate"/>
            </w:r>
            <w:r w:rsidR="008834B4">
              <w:rPr>
                <w:noProof/>
                <w:webHidden/>
              </w:rPr>
              <w:t>13</w:t>
            </w:r>
            <w:r>
              <w:rPr>
                <w:noProof/>
                <w:webHidden/>
              </w:rPr>
              <w:fldChar w:fldCharType="end"/>
            </w:r>
          </w:hyperlink>
        </w:p>
        <w:p w:rsidR="00BE38B1" w:rsidRDefault="00C307AA">
          <w:pPr>
            <w:pStyle w:val="TOC1"/>
            <w:tabs>
              <w:tab w:val="right" w:leader="dot" w:pos="9350"/>
            </w:tabs>
            <w:rPr>
              <w:rFonts w:eastAsiaTheme="minorEastAsia"/>
              <w:noProof/>
            </w:rPr>
          </w:pPr>
          <w:hyperlink w:anchor="_Toc287278227" w:history="1">
            <w:r w:rsidR="00BE38B1" w:rsidRPr="0013112E">
              <w:rPr>
                <w:rStyle w:val="Hyperlink"/>
                <w:noProof/>
              </w:rPr>
              <w:t>Progress Conclusion</w:t>
            </w:r>
            <w:r w:rsidR="00BE38B1">
              <w:rPr>
                <w:noProof/>
                <w:webHidden/>
              </w:rPr>
              <w:tab/>
            </w:r>
            <w:r>
              <w:rPr>
                <w:noProof/>
                <w:webHidden/>
              </w:rPr>
              <w:fldChar w:fldCharType="begin"/>
            </w:r>
            <w:r w:rsidR="00BE38B1">
              <w:rPr>
                <w:noProof/>
                <w:webHidden/>
              </w:rPr>
              <w:instrText xml:space="preserve"> PAGEREF _Toc287278227 \h </w:instrText>
            </w:r>
            <w:r>
              <w:rPr>
                <w:noProof/>
                <w:webHidden/>
              </w:rPr>
            </w:r>
            <w:r>
              <w:rPr>
                <w:noProof/>
                <w:webHidden/>
              </w:rPr>
              <w:fldChar w:fldCharType="separate"/>
            </w:r>
            <w:r w:rsidR="008834B4">
              <w:rPr>
                <w:noProof/>
                <w:webHidden/>
              </w:rPr>
              <w:t>15</w:t>
            </w:r>
            <w:r>
              <w:rPr>
                <w:noProof/>
                <w:webHidden/>
              </w:rPr>
              <w:fldChar w:fldCharType="end"/>
            </w:r>
          </w:hyperlink>
        </w:p>
        <w:p w:rsidR="00BE38B1" w:rsidRDefault="00C307AA">
          <w:pPr>
            <w:pStyle w:val="TOC1"/>
            <w:tabs>
              <w:tab w:val="right" w:leader="dot" w:pos="9350"/>
            </w:tabs>
            <w:rPr>
              <w:rFonts w:eastAsiaTheme="minorEastAsia"/>
              <w:noProof/>
            </w:rPr>
          </w:pPr>
          <w:hyperlink w:anchor="_Toc287278228" w:history="1">
            <w:r w:rsidR="00BE38B1" w:rsidRPr="0013112E">
              <w:rPr>
                <w:rStyle w:val="Hyperlink"/>
                <w:noProof/>
              </w:rPr>
              <w:t>References</w:t>
            </w:r>
            <w:r w:rsidR="00BE38B1">
              <w:rPr>
                <w:noProof/>
                <w:webHidden/>
              </w:rPr>
              <w:tab/>
            </w:r>
            <w:r>
              <w:rPr>
                <w:noProof/>
                <w:webHidden/>
              </w:rPr>
              <w:fldChar w:fldCharType="begin"/>
            </w:r>
            <w:r w:rsidR="00BE38B1">
              <w:rPr>
                <w:noProof/>
                <w:webHidden/>
              </w:rPr>
              <w:instrText xml:space="preserve"> PAGEREF _Toc287278228 \h </w:instrText>
            </w:r>
            <w:r>
              <w:rPr>
                <w:noProof/>
                <w:webHidden/>
              </w:rPr>
            </w:r>
            <w:r>
              <w:rPr>
                <w:noProof/>
                <w:webHidden/>
              </w:rPr>
              <w:fldChar w:fldCharType="separate"/>
            </w:r>
            <w:r w:rsidR="008834B4">
              <w:rPr>
                <w:noProof/>
                <w:webHidden/>
              </w:rPr>
              <w:t>16</w:t>
            </w:r>
            <w:r>
              <w:rPr>
                <w:noProof/>
                <w:webHidden/>
              </w:rPr>
              <w:fldChar w:fldCharType="end"/>
            </w:r>
          </w:hyperlink>
        </w:p>
        <w:p w:rsidR="00BE38B1" w:rsidRDefault="00C307AA">
          <w:pPr>
            <w:pStyle w:val="TOC2"/>
            <w:tabs>
              <w:tab w:val="right" w:leader="dot" w:pos="9350"/>
            </w:tabs>
            <w:rPr>
              <w:rFonts w:eastAsiaTheme="minorEastAsia"/>
              <w:noProof/>
            </w:rPr>
          </w:pPr>
          <w:hyperlink w:anchor="_Toc287278229" w:history="1">
            <w:r w:rsidR="00BE38B1" w:rsidRPr="0013112E">
              <w:rPr>
                <w:rStyle w:val="Hyperlink"/>
                <w:noProof/>
              </w:rPr>
              <w:t>Appendix A: Product Design Specifications Table</w:t>
            </w:r>
            <w:r w:rsidR="00BE38B1">
              <w:rPr>
                <w:noProof/>
                <w:webHidden/>
              </w:rPr>
              <w:tab/>
            </w:r>
            <w:r>
              <w:rPr>
                <w:noProof/>
                <w:webHidden/>
              </w:rPr>
              <w:fldChar w:fldCharType="begin"/>
            </w:r>
            <w:r w:rsidR="00BE38B1">
              <w:rPr>
                <w:noProof/>
                <w:webHidden/>
              </w:rPr>
              <w:instrText xml:space="preserve"> PAGEREF _Toc287278229 \h </w:instrText>
            </w:r>
            <w:r>
              <w:rPr>
                <w:noProof/>
                <w:webHidden/>
              </w:rPr>
            </w:r>
            <w:r>
              <w:rPr>
                <w:noProof/>
                <w:webHidden/>
              </w:rPr>
              <w:fldChar w:fldCharType="separate"/>
            </w:r>
            <w:r w:rsidR="008834B4">
              <w:rPr>
                <w:noProof/>
                <w:webHidden/>
              </w:rPr>
              <w:t>17</w:t>
            </w:r>
            <w:r>
              <w:rPr>
                <w:noProof/>
                <w:webHidden/>
              </w:rPr>
              <w:fldChar w:fldCharType="end"/>
            </w:r>
          </w:hyperlink>
        </w:p>
        <w:p w:rsidR="00BE38B1" w:rsidRDefault="00C307AA">
          <w:pPr>
            <w:pStyle w:val="TOC2"/>
            <w:tabs>
              <w:tab w:val="right" w:leader="dot" w:pos="9350"/>
            </w:tabs>
            <w:rPr>
              <w:rFonts w:eastAsiaTheme="minorEastAsia"/>
              <w:noProof/>
            </w:rPr>
          </w:pPr>
          <w:hyperlink w:anchor="_Toc287278230" w:history="1">
            <w:r w:rsidR="00BE38B1" w:rsidRPr="0013112E">
              <w:rPr>
                <w:rStyle w:val="Hyperlink"/>
                <w:noProof/>
              </w:rPr>
              <w:t>Appendix B: House of Quality</w:t>
            </w:r>
            <w:r w:rsidR="00BE38B1">
              <w:rPr>
                <w:noProof/>
                <w:webHidden/>
              </w:rPr>
              <w:tab/>
            </w:r>
            <w:r>
              <w:rPr>
                <w:noProof/>
                <w:webHidden/>
              </w:rPr>
              <w:fldChar w:fldCharType="begin"/>
            </w:r>
            <w:r w:rsidR="00BE38B1">
              <w:rPr>
                <w:noProof/>
                <w:webHidden/>
              </w:rPr>
              <w:instrText xml:space="preserve"> PAGEREF _Toc287278230 \h </w:instrText>
            </w:r>
            <w:r>
              <w:rPr>
                <w:noProof/>
                <w:webHidden/>
              </w:rPr>
            </w:r>
            <w:r>
              <w:rPr>
                <w:noProof/>
                <w:webHidden/>
              </w:rPr>
              <w:fldChar w:fldCharType="separate"/>
            </w:r>
            <w:r w:rsidR="008834B4">
              <w:rPr>
                <w:noProof/>
                <w:webHidden/>
              </w:rPr>
              <w:t>19</w:t>
            </w:r>
            <w:r>
              <w:rPr>
                <w:noProof/>
                <w:webHidden/>
              </w:rPr>
              <w:fldChar w:fldCharType="end"/>
            </w:r>
          </w:hyperlink>
        </w:p>
        <w:p w:rsidR="00BE38B1" w:rsidRDefault="00C307AA">
          <w:pPr>
            <w:pStyle w:val="TOC2"/>
            <w:tabs>
              <w:tab w:val="right" w:leader="dot" w:pos="9350"/>
            </w:tabs>
            <w:rPr>
              <w:rFonts w:eastAsiaTheme="minorEastAsia"/>
              <w:noProof/>
            </w:rPr>
          </w:pPr>
          <w:hyperlink w:anchor="_Toc287278231" w:history="1">
            <w:r w:rsidR="00BE38B1" w:rsidRPr="0013112E">
              <w:rPr>
                <w:rStyle w:val="Hyperlink"/>
                <w:noProof/>
              </w:rPr>
              <w:t>Appendix C: Fairing Computational Fluid Dynamics</w:t>
            </w:r>
            <w:r w:rsidR="00BE38B1">
              <w:rPr>
                <w:noProof/>
                <w:webHidden/>
              </w:rPr>
              <w:tab/>
            </w:r>
            <w:r>
              <w:rPr>
                <w:noProof/>
                <w:webHidden/>
              </w:rPr>
              <w:fldChar w:fldCharType="begin"/>
            </w:r>
            <w:r w:rsidR="00BE38B1">
              <w:rPr>
                <w:noProof/>
                <w:webHidden/>
              </w:rPr>
              <w:instrText xml:space="preserve"> PAGEREF _Toc287278231 \h </w:instrText>
            </w:r>
            <w:r>
              <w:rPr>
                <w:noProof/>
                <w:webHidden/>
              </w:rPr>
            </w:r>
            <w:r>
              <w:rPr>
                <w:noProof/>
                <w:webHidden/>
              </w:rPr>
              <w:fldChar w:fldCharType="separate"/>
            </w:r>
            <w:r w:rsidR="008834B4">
              <w:rPr>
                <w:noProof/>
                <w:webHidden/>
              </w:rPr>
              <w:t>20</w:t>
            </w:r>
            <w:r>
              <w:rPr>
                <w:noProof/>
                <w:webHidden/>
              </w:rPr>
              <w:fldChar w:fldCharType="end"/>
            </w:r>
          </w:hyperlink>
        </w:p>
        <w:p w:rsidR="00BE38B1" w:rsidRDefault="00C307AA">
          <w:pPr>
            <w:pStyle w:val="TOC2"/>
            <w:tabs>
              <w:tab w:val="right" w:leader="dot" w:pos="9350"/>
            </w:tabs>
            <w:rPr>
              <w:rFonts w:eastAsiaTheme="minorEastAsia"/>
              <w:noProof/>
            </w:rPr>
          </w:pPr>
          <w:hyperlink w:anchor="_Toc287278232" w:history="1">
            <w:r w:rsidR="00BE38B1" w:rsidRPr="0013112E">
              <w:rPr>
                <w:rStyle w:val="Hyperlink"/>
                <w:noProof/>
              </w:rPr>
              <w:t>Appendix D: FEA Analysis of Rollbar/Frame and Carbon Fiber Wheels</w:t>
            </w:r>
            <w:r w:rsidR="00BE38B1">
              <w:rPr>
                <w:noProof/>
                <w:webHidden/>
              </w:rPr>
              <w:tab/>
            </w:r>
            <w:r>
              <w:rPr>
                <w:noProof/>
                <w:webHidden/>
              </w:rPr>
              <w:fldChar w:fldCharType="begin"/>
            </w:r>
            <w:r w:rsidR="00BE38B1">
              <w:rPr>
                <w:noProof/>
                <w:webHidden/>
              </w:rPr>
              <w:instrText xml:space="preserve"> PAGEREF _Toc287278232 \h </w:instrText>
            </w:r>
            <w:r>
              <w:rPr>
                <w:noProof/>
                <w:webHidden/>
              </w:rPr>
            </w:r>
            <w:r>
              <w:rPr>
                <w:noProof/>
                <w:webHidden/>
              </w:rPr>
              <w:fldChar w:fldCharType="separate"/>
            </w:r>
            <w:r w:rsidR="008834B4">
              <w:rPr>
                <w:noProof/>
                <w:webHidden/>
              </w:rPr>
              <w:t>22</w:t>
            </w:r>
            <w:r>
              <w:rPr>
                <w:noProof/>
                <w:webHidden/>
              </w:rPr>
              <w:fldChar w:fldCharType="end"/>
            </w:r>
          </w:hyperlink>
        </w:p>
        <w:p w:rsidR="00BE38B1" w:rsidRDefault="00C307AA">
          <w:pPr>
            <w:pStyle w:val="TOC2"/>
            <w:tabs>
              <w:tab w:val="right" w:leader="dot" w:pos="9350"/>
            </w:tabs>
            <w:rPr>
              <w:rFonts w:eastAsiaTheme="minorEastAsia"/>
              <w:noProof/>
            </w:rPr>
          </w:pPr>
          <w:hyperlink w:anchor="_Toc287278233" w:history="1">
            <w:r w:rsidR="00BE38B1" w:rsidRPr="0013112E">
              <w:rPr>
                <w:rStyle w:val="Hyperlink"/>
                <w:noProof/>
              </w:rPr>
              <w:t>Appendix E: FEA Analysis of Carbon Fiber Wheels</w:t>
            </w:r>
            <w:r w:rsidR="00BE38B1">
              <w:rPr>
                <w:noProof/>
                <w:webHidden/>
              </w:rPr>
              <w:tab/>
            </w:r>
            <w:r>
              <w:rPr>
                <w:noProof/>
                <w:webHidden/>
              </w:rPr>
              <w:fldChar w:fldCharType="begin"/>
            </w:r>
            <w:r w:rsidR="00BE38B1">
              <w:rPr>
                <w:noProof/>
                <w:webHidden/>
              </w:rPr>
              <w:instrText xml:space="preserve"> PAGEREF _Toc287278233 \h </w:instrText>
            </w:r>
            <w:r>
              <w:rPr>
                <w:noProof/>
                <w:webHidden/>
              </w:rPr>
            </w:r>
            <w:r>
              <w:rPr>
                <w:noProof/>
                <w:webHidden/>
              </w:rPr>
              <w:fldChar w:fldCharType="separate"/>
            </w:r>
            <w:r w:rsidR="008834B4">
              <w:rPr>
                <w:noProof/>
                <w:webHidden/>
              </w:rPr>
              <w:t>26</w:t>
            </w:r>
            <w:r>
              <w:rPr>
                <w:noProof/>
                <w:webHidden/>
              </w:rPr>
              <w:fldChar w:fldCharType="end"/>
            </w:r>
          </w:hyperlink>
        </w:p>
        <w:p w:rsidR="00E62316" w:rsidRDefault="00C307AA">
          <w:r>
            <w:fldChar w:fldCharType="end"/>
          </w:r>
        </w:p>
      </w:sdtContent>
    </w:sdt>
    <w:p w:rsidR="00315405" w:rsidRDefault="00315405" w:rsidP="00E62316">
      <w:pPr>
        <w:pStyle w:val="Heading1"/>
      </w:pPr>
    </w:p>
    <w:p w:rsidR="00315405" w:rsidRDefault="00315405" w:rsidP="00315405">
      <w:pPr>
        <w:rPr>
          <w:rFonts w:asciiTheme="majorHAnsi" w:eastAsiaTheme="majorEastAsia" w:hAnsiTheme="majorHAnsi" w:cstheme="majorBidi"/>
          <w:color w:val="365F91" w:themeColor="accent1" w:themeShade="BF"/>
          <w:sz w:val="28"/>
          <w:szCs w:val="28"/>
        </w:rPr>
      </w:pPr>
      <w:r>
        <w:br w:type="page"/>
      </w:r>
    </w:p>
    <w:p w:rsidR="00042C5A" w:rsidRPr="00042C5A" w:rsidRDefault="000502E9" w:rsidP="00042C5A">
      <w:pPr>
        <w:pStyle w:val="TableofFigures"/>
      </w:pPr>
      <w:r w:rsidRPr="000502E9">
        <w:lastRenderedPageBreak/>
        <w:t>Table of Figures</w:t>
      </w:r>
    </w:p>
    <w:p w:rsidR="00042C5A" w:rsidRPr="00042C5A" w:rsidRDefault="00C307AA">
      <w:pPr>
        <w:pStyle w:val="TableofFigures"/>
        <w:rPr>
          <w:rFonts w:eastAsiaTheme="minorEastAsia"/>
          <w:b w:val="0"/>
          <w:bCs w:val="0"/>
          <w:noProof/>
          <w:sz w:val="22"/>
          <w:szCs w:val="22"/>
        </w:rPr>
      </w:pPr>
      <w:r w:rsidRPr="00C307AA">
        <w:rPr>
          <w:b w:val="0"/>
          <w:sz w:val="22"/>
          <w:szCs w:val="22"/>
        </w:rPr>
        <w:fldChar w:fldCharType="begin"/>
      </w:r>
      <w:r w:rsidR="000502E9" w:rsidRPr="000502E9">
        <w:rPr>
          <w:b w:val="0"/>
          <w:sz w:val="22"/>
          <w:szCs w:val="22"/>
        </w:rPr>
        <w:instrText xml:space="preserve"> TOC \h \z \c "Figure" </w:instrText>
      </w:r>
      <w:r w:rsidRPr="00C307AA">
        <w:rPr>
          <w:b w:val="0"/>
          <w:sz w:val="22"/>
          <w:szCs w:val="22"/>
        </w:rPr>
        <w:fldChar w:fldCharType="separate"/>
      </w:r>
      <w:hyperlink w:anchor="_Toc287223580" w:history="1">
        <w:r w:rsidR="00042C5A" w:rsidRPr="00042C5A">
          <w:rPr>
            <w:rStyle w:val="Hyperlink"/>
            <w:b w:val="0"/>
            <w:noProof/>
            <w:sz w:val="22"/>
            <w:szCs w:val="22"/>
          </w:rPr>
          <w:t>Figure 1. 2008 PSU HPV (two-wheeled recumbent) (left) and 2010 PSU HPV (tadpole) (right)</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_Toc287223580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3</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81" w:history="1">
        <w:r w:rsidR="00042C5A" w:rsidRPr="00042C5A">
          <w:rPr>
            <w:rStyle w:val="Hyperlink"/>
            <w:b w:val="0"/>
            <w:noProof/>
            <w:sz w:val="22"/>
            <w:szCs w:val="22"/>
          </w:rPr>
          <w:t>Figure 2. Rider change-out of 2006 PSU HPV with fully enclosed fairing</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_Toc287223581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4</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82" w:history="1">
        <w:r w:rsidR="00042C5A" w:rsidRPr="00042C5A">
          <w:rPr>
            <w:rStyle w:val="Hyperlink"/>
            <w:b w:val="0"/>
            <w:noProof/>
            <w:sz w:val="22"/>
            <w:szCs w:val="22"/>
          </w:rPr>
          <w:t>Figure 3. 2010 Rose Hulman HPV (three-wheeled delta leaner)</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_Toc287223582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5</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83" w:history="1">
        <w:r w:rsidR="00042C5A" w:rsidRPr="00042C5A">
          <w:rPr>
            <w:rStyle w:val="Hyperlink"/>
            <w:b w:val="0"/>
            <w:noProof/>
            <w:sz w:val="22"/>
            <w:szCs w:val="22"/>
          </w:rPr>
          <w:t>Figure 4. Hub centered wheel diagram (Wianecki 2002)</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_Toc287223583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5</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84" w:history="1">
        <w:r w:rsidR="00042C5A" w:rsidRPr="00042C5A">
          <w:rPr>
            <w:rStyle w:val="Hyperlink"/>
            <w:b w:val="0"/>
            <w:noProof/>
            <w:sz w:val="22"/>
            <w:szCs w:val="22"/>
          </w:rPr>
          <w:t>Figure 5. Delta lean-steer</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_Toc287223584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7</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85" w:history="1">
        <w:r w:rsidR="00042C5A" w:rsidRPr="00042C5A">
          <w:rPr>
            <w:rStyle w:val="Hyperlink"/>
            <w:b w:val="0"/>
            <w:noProof/>
            <w:sz w:val="22"/>
            <w:szCs w:val="22"/>
          </w:rPr>
          <w:t>Figure 6. Tadpole lean-steer</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_Toc287223585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8</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86" w:history="1">
        <w:r w:rsidR="00042C5A" w:rsidRPr="00042C5A">
          <w:rPr>
            <w:rStyle w:val="Hyperlink"/>
            <w:b w:val="0"/>
            <w:noProof/>
            <w:sz w:val="22"/>
            <w:szCs w:val="22"/>
          </w:rPr>
          <w:t>Figure 7. Tadpole leaner with front suspension</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_Toc287223586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8</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87" w:history="1">
        <w:r w:rsidR="00042C5A" w:rsidRPr="00042C5A">
          <w:rPr>
            <w:rStyle w:val="Hyperlink"/>
            <w:b w:val="0"/>
            <w:noProof/>
            <w:sz w:val="22"/>
            <w:szCs w:val="22"/>
          </w:rPr>
          <w:t>Figure 8. Preliminary fairing concepts</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_Toc287223587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9</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88" w:history="1">
        <w:r w:rsidR="00042C5A" w:rsidRPr="00042C5A">
          <w:rPr>
            <w:rStyle w:val="Hyperlink"/>
            <w:b w:val="0"/>
            <w:noProof/>
            <w:sz w:val="22"/>
            <w:szCs w:val="22"/>
          </w:rPr>
          <w:t>Figure 9. Integrated Swing and Lean steering concept design.</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_Toc287223588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10</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89" w:history="1">
        <w:r w:rsidR="00042C5A" w:rsidRPr="00042C5A">
          <w:rPr>
            <w:rStyle w:val="Hyperlink"/>
            <w:b w:val="0"/>
            <w:noProof/>
            <w:sz w:val="22"/>
            <w:szCs w:val="22"/>
          </w:rPr>
          <w:t>Figure 10. Elliptical steering concept design.</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_Toc287223589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10</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0" w:history="1">
        <w:r w:rsidR="00042C5A" w:rsidRPr="00042C5A">
          <w:rPr>
            <w:rStyle w:val="Hyperlink"/>
            <w:b w:val="0"/>
            <w:noProof/>
            <w:sz w:val="22"/>
            <w:szCs w:val="22"/>
          </w:rPr>
          <w:t>Figure 11. Kite controlled steering design concept.</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_Toc287223590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11</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1" w:history="1">
        <w:r w:rsidR="00042C5A" w:rsidRPr="00042C5A">
          <w:rPr>
            <w:rStyle w:val="Hyperlink"/>
            <w:b w:val="0"/>
            <w:noProof/>
            <w:sz w:val="22"/>
            <w:szCs w:val="22"/>
          </w:rPr>
          <w:t>Figure 12. Concept drawing of torsion spring return</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_Toc287223591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12</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2" w:history="1">
        <w:r w:rsidR="00042C5A" w:rsidRPr="00042C5A">
          <w:rPr>
            <w:rStyle w:val="Hyperlink"/>
            <w:b w:val="0"/>
            <w:noProof/>
            <w:sz w:val="22"/>
            <w:szCs w:val="22"/>
          </w:rPr>
          <w:t>Figure 13. A pair of springs for the frame centering design concept</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_Toc287223592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12</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3" w:history="1">
        <w:r w:rsidR="00042C5A" w:rsidRPr="00042C5A">
          <w:rPr>
            <w:rStyle w:val="Hyperlink"/>
            <w:b w:val="0"/>
            <w:noProof/>
            <w:sz w:val="22"/>
            <w:szCs w:val="22"/>
          </w:rPr>
          <w:t>Figure 14. Concept drawing using a leaf spring to center the frame with the horizontal.</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_Toc287223593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13</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4" w:history="1">
        <w:r w:rsidR="00042C5A" w:rsidRPr="00042C5A">
          <w:rPr>
            <w:rStyle w:val="Hyperlink"/>
            <w:b w:val="0"/>
            <w:noProof/>
            <w:sz w:val="22"/>
            <w:szCs w:val="22"/>
          </w:rPr>
          <w:t>Figure 15. HPV frame decision matrix</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_Toc287223594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14</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5" w:history="1">
        <w:r w:rsidR="00042C5A" w:rsidRPr="00042C5A">
          <w:rPr>
            <w:rStyle w:val="Hyperlink"/>
            <w:b w:val="0"/>
            <w:noProof/>
            <w:sz w:val="22"/>
            <w:szCs w:val="22"/>
          </w:rPr>
          <w:t>Figure 16. Boundary conditions and loads.  The two coordinate systems (CS) are the part global CS and the load CS that was rotated by 12</w:t>
        </w:r>
        <w:r w:rsidR="00042C5A" w:rsidRPr="00042C5A">
          <w:rPr>
            <w:rStyle w:val="Hyperlink"/>
            <w:rFonts w:cstheme="minorHAnsi"/>
            <w:b w:val="0"/>
            <w:noProof/>
            <w:sz w:val="22"/>
            <w:szCs w:val="22"/>
          </w:rPr>
          <w:t>°</w:t>
        </w:r>
        <w:r w:rsidR="00042C5A" w:rsidRPr="00042C5A">
          <w:rPr>
            <w:rStyle w:val="Hyperlink"/>
            <w:b w:val="0"/>
            <w:noProof/>
            <w:sz w:val="22"/>
            <w:szCs w:val="22"/>
          </w:rPr>
          <w:t xml:space="preserve"> to orient the top load at the correct angle.  The extra frame members not seen in further representations are geometric aids and were not meshed for analysis</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_Toc287223595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23</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6" w:history="1">
        <w:r w:rsidR="00042C5A" w:rsidRPr="00042C5A">
          <w:rPr>
            <w:rStyle w:val="Hyperlink"/>
            <w:b w:val="0"/>
            <w:noProof/>
            <w:sz w:val="22"/>
            <w:szCs w:val="22"/>
          </w:rPr>
          <w:t>Figure 17. Part mesh of 163 elements</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_Toc287223596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23</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7" w:history="1">
        <w:r w:rsidR="00042C5A" w:rsidRPr="00042C5A">
          <w:rPr>
            <w:rStyle w:val="Hyperlink"/>
            <w:b w:val="0"/>
            <w:noProof/>
            <w:sz w:val="22"/>
            <w:szCs w:val="22"/>
          </w:rPr>
          <w:t>Figure 18. Deflection behaviors.  Of note is that the top load produces deflections an order of magnitude greater than the side load.</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_Toc287223597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24</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8" w:history="1">
        <w:r w:rsidR="00042C5A" w:rsidRPr="00042C5A">
          <w:rPr>
            <w:rStyle w:val="Hyperlink"/>
            <w:b w:val="0"/>
            <w:noProof/>
            <w:sz w:val="22"/>
            <w:szCs w:val="22"/>
          </w:rPr>
          <w:t>Figure 19. Stress behaviors.  Again, the side load produces much smaller results.</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_Toc287223598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25</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599" w:history="1">
        <w:r w:rsidR="00042C5A" w:rsidRPr="00042C5A">
          <w:rPr>
            <w:rStyle w:val="Hyperlink"/>
            <w:b w:val="0"/>
            <w:noProof/>
            <w:sz w:val="22"/>
            <w:szCs w:val="22"/>
          </w:rPr>
          <w:t>Figure 20. Deformed shape (exaggerated) and location of maximum stress for the \top loading (left) and side loading (right)</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_Toc287223599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25</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600" w:history="1">
        <w:r w:rsidR="00042C5A" w:rsidRPr="00042C5A">
          <w:rPr>
            <w:rStyle w:val="Hyperlink"/>
            <w:b w:val="0"/>
            <w:noProof/>
            <w:sz w:val="22"/>
            <w:szCs w:val="22"/>
          </w:rPr>
          <w:t>Figure 21. Boundary conditions and load.</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_Toc287223600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27</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601" w:history="1">
        <w:r w:rsidR="00042C5A" w:rsidRPr="00042C5A">
          <w:rPr>
            <w:rStyle w:val="Hyperlink"/>
            <w:b w:val="0"/>
            <w:noProof/>
            <w:sz w:val="22"/>
            <w:szCs w:val="22"/>
          </w:rPr>
          <w:t>Figure 22. Representative segment of the mesh used.  The areas of high concentration of small elements were inevitable since small element regions were created by the partition line intersections.</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_Toc287223601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27</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602" w:history="1">
        <w:r w:rsidR="00042C5A" w:rsidRPr="00042C5A">
          <w:rPr>
            <w:rStyle w:val="Hyperlink"/>
            <w:b w:val="0"/>
            <w:noProof/>
            <w:sz w:val="22"/>
            <w:szCs w:val="22"/>
          </w:rPr>
          <w:t>Figure 23. Areas of maximum stress and deflection.  Circled areas of maximum stress indicate where the actual peak stresses occurred, but large parts of the lighter areas in the figure showed stresses within 20% of the maximums.</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_Toc287223602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28</w:t>
        </w:r>
        <w:r w:rsidRPr="00042C5A">
          <w:rPr>
            <w:b w:val="0"/>
            <w:noProof/>
            <w:webHidden/>
            <w:sz w:val="22"/>
            <w:szCs w:val="22"/>
          </w:rPr>
          <w:fldChar w:fldCharType="end"/>
        </w:r>
      </w:hyperlink>
    </w:p>
    <w:p w:rsidR="00042C5A" w:rsidRPr="00042C5A" w:rsidRDefault="00C307AA">
      <w:pPr>
        <w:pStyle w:val="TableofFigures"/>
        <w:rPr>
          <w:rFonts w:eastAsiaTheme="minorEastAsia"/>
          <w:b w:val="0"/>
          <w:bCs w:val="0"/>
          <w:noProof/>
          <w:sz w:val="22"/>
          <w:szCs w:val="22"/>
        </w:rPr>
      </w:pPr>
      <w:hyperlink w:anchor="_Toc287223603" w:history="1">
        <w:r w:rsidR="00042C5A" w:rsidRPr="00042C5A">
          <w:rPr>
            <w:rStyle w:val="Hyperlink"/>
            <w:b w:val="0"/>
            <w:noProof/>
            <w:sz w:val="22"/>
            <w:szCs w:val="22"/>
          </w:rPr>
          <w:t>Figure 24. The load curve in magnitude and components.</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_Toc287223603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29</w:t>
        </w:r>
        <w:r w:rsidRPr="00042C5A">
          <w:rPr>
            <w:b w:val="0"/>
            <w:noProof/>
            <w:webHidden/>
            <w:sz w:val="22"/>
            <w:szCs w:val="22"/>
          </w:rPr>
          <w:fldChar w:fldCharType="end"/>
        </w:r>
      </w:hyperlink>
    </w:p>
    <w:p w:rsidR="00042C5A" w:rsidRDefault="00C307AA">
      <w:pPr>
        <w:pStyle w:val="TableofFigures"/>
        <w:rPr>
          <w:rFonts w:eastAsiaTheme="minorEastAsia"/>
          <w:b w:val="0"/>
          <w:bCs w:val="0"/>
          <w:noProof/>
          <w:sz w:val="22"/>
          <w:szCs w:val="22"/>
        </w:rPr>
      </w:pPr>
      <w:hyperlink w:anchor="_Toc287223604" w:history="1">
        <w:r w:rsidR="00042C5A" w:rsidRPr="00042C5A">
          <w:rPr>
            <w:rStyle w:val="Hyperlink"/>
            <w:b w:val="0"/>
            <w:noProof/>
            <w:sz w:val="22"/>
            <w:szCs w:val="22"/>
          </w:rPr>
          <w:t>Figure 25. Velocity profile of fairing traveling at a velocity of 15 m/s.  Moving wall boundary conditions are used to simulate rider traveling at 15 m/s in still air.  Streamlines show fluid path around fairing.</w:t>
        </w:r>
        <w:r w:rsidR="00042C5A" w:rsidRPr="00042C5A">
          <w:rPr>
            <w:b w:val="0"/>
            <w:noProof/>
            <w:webHidden/>
            <w:sz w:val="22"/>
            <w:szCs w:val="22"/>
          </w:rPr>
          <w:tab/>
        </w:r>
        <w:r w:rsidRPr="00042C5A">
          <w:rPr>
            <w:b w:val="0"/>
            <w:noProof/>
            <w:webHidden/>
            <w:sz w:val="22"/>
            <w:szCs w:val="22"/>
          </w:rPr>
          <w:fldChar w:fldCharType="begin"/>
        </w:r>
        <w:r w:rsidR="00042C5A" w:rsidRPr="00042C5A">
          <w:rPr>
            <w:b w:val="0"/>
            <w:noProof/>
            <w:webHidden/>
            <w:sz w:val="22"/>
            <w:szCs w:val="22"/>
          </w:rPr>
          <w:instrText xml:space="preserve"> PAGEREF _Toc287223604 \h </w:instrText>
        </w:r>
        <w:r w:rsidRPr="00042C5A">
          <w:rPr>
            <w:b w:val="0"/>
            <w:noProof/>
            <w:webHidden/>
            <w:sz w:val="22"/>
            <w:szCs w:val="22"/>
          </w:rPr>
        </w:r>
        <w:r w:rsidRPr="00042C5A">
          <w:rPr>
            <w:b w:val="0"/>
            <w:noProof/>
            <w:webHidden/>
            <w:sz w:val="22"/>
            <w:szCs w:val="22"/>
          </w:rPr>
          <w:fldChar w:fldCharType="separate"/>
        </w:r>
        <w:r w:rsidR="008834B4">
          <w:rPr>
            <w:b w:val="0"/>
            <w:noProof/>
            <w:webHidden/>
            <w:sz w:val="22"/>
            <w:szCs w:val="22"/>
          </w:rPr>
          <w:t>21</w:t>
        </w:r>
        <w:r w:rsidRPr="00042C5A">
          <w:rPr>
            <w:b w:val="0"/>
            <w:noProof/>
            <w:webHidden/>
            <w:sz w:val="22"/>
            <w:szCs w:val="22"/>
          </w:rPr>
          <w:fldChar w:fldCharType="end"/>
        </w:r>
      </w:hyperlink>
    </w:p>
    <w:p w:rsidR="00315405" w:rsidRPr="000502E9" w:rsidRDefault="00C307AA" w:rsidP="00E62316">
      <w:pPr>
        <w:pStyle w:val="Heading1"/>
        <w:rPr>
          <w:rFonts w:asciiTheme="minorHAnsi" w:eastAsiaTheme="minorHAnsi" w:hAnsiTheme="minorHAnsi" w:cstheme="minorBidi"/>
          <w:b w:val="0"/>
          <w:bCs w:val="0"/>
          <w:color w:val="auto"/>
          <w:sz w:val="22"/>
          <w:szCs w:val="22"/>
        </w:rPr>
      </w:pPr>
      <w:r w:rsidRPr="000502E9">
        <w:rPr>
          <w:rFonts w:asciiTheme="minorHAnsi" w:eastAsiaTheme="minorHAnsi" w:hAnsiTheme="minorHAnsi" w:cstheme="minorBidi"/>
          <w:b w:val="0"/>
          <w:bCs w:val="0"/>
          <w:color w:val="auto"/>
          <w:sz w:val="22"/>
          <w:szCs w:val="22"/>
        </w:rPr>
        <w:fldChar w:fldCharType="end"/>
      </w:r>
    </w:p>
    <w:p w:rsidR="00315405" w:rsidRDefault="00315405" w:rsidP="00315405">
      <w:pPr>
        <w:sectPr w:rsidR="00315405" w:rsidSect="00AD1AB6">
          <w:footerReference w:type="default" r:id="rId11"/>
          <w:footerReference w:type="first" r:id="rId12"/>
          <w:type w:val="continuous"/>
          <w:pgSz w:w="12240" w:h="15840"/>
          <w:pgMar w:top="1440" w:right="1440" w:bottom="1440" w:left="1440" w:header="720" w:footer="720" w:gutter="0"/>
          <w:pgNumType w:fmt="lowerRoman"/>
          <w:cols w:space="720"/>
          <w:titlePg/>
          <w:docGrid w:linePitch="360"/>
        </w:sectPr>
      </w:pPr>
    </w:p>
    <w:p w:rsidR="00315405" w:rsidRDefault="00315405" w:rsidP="00315405"/>
    <w:p w:rsidR="00315405" w:rsidRDefault="00315405" w:rsidP="00315405">
      <w:pPr>
        <w:sectPr w:rsidR="00315405" w:rsidSect="00315405">
          <w:type w:val="continuous"/>
          <w:pgSz w:w="12240" w:h="15840"/>
          <w:pgMar w:top="1440" w:right="1440" w:bottom="1440" w:left="1440" w:header="720" w:footer="720" w:gutter="0"/>
          <w:cols w:space="720"/>
          <w:titlePg/>
          <w:docGrid w:linePitch="360"/>
        </w:sectPr>
      </w:pPr>
    </w:p>
    <w:p w:rsidR="00AD1AB6" w:rsidRDefault="00E62316" w:rsidP="00946012">
      <w:pPr>
        <w:pStyle w:val="Heading1"/>
      </w:pPr>
      <w:bookmarkStart w:id="11" w:name="_Toc287278215"/>
      <w:r>
        <w:lastRenderedPageBreak/>
        <w:t>Introduction</w:t>
      </w:r>
      <w:bookmarkEnd w:id="11"/>
    </w:p>
    <w:p w:rsidR="0006539A" w:rsidRPr="008512F7" w:rsidRDefault="0006539A" w:rsidP="006B32B5">
      <w:pPr>
        <w:spacing w:line="360" w:lineRule="auto"/>
        <w:rPr>
          <w:rFonts w:cstheme="minorHAnsi"/>
        </w:rPr>
      </w:pPr>
      <w:r>
        <w:rPr>
          <w:rFonts w:cstheme="minorHAnsi"/>
        </w:rPr>
        <w:tab/>
      </w:r>
      <w:r w:rsidRPr="008512F7">
        <w:rPr>
          <w:rFonts w:cstheme="minorHAnsi"/>
        </w:rPr>
        <w:t>The American Society of Mechanical Engineers</w:t>
      </w:r>
      <w:r>
        <w:rPr>
          <w:rFonts w:cstheme="minorHAnsi"/>
        </w:rPr>
        <w:t xml:space="preserve"> (ASME)</w:t>
      </w:r>
      <w:r w:rsidRPr="008512F7">
        <w:rPr>
          <w:rFonts w:cstheme="minorHAnsi"/>
        </w:rPr>
        <w:t xml:space="preserve"> sponsor</w:t>
      </w:r>
      <w:r w:rsidR="00647553">
        <w:rPr>
          <w:rFonts w:cstheme="minorHAnsi"/>
        </w:rPr>
        <w:t>s</w:t>
      </w:r>
      <w:r w:rsidRPr="008512F7">
        <w:rPr>
          <w:rFonts w:cstheme="minorHAnsi"/>
        </w:rPr>
        <w:t xml:space="preserve"> </w:t>
      </w:r>
      <w:r w:rsidR="00DA5708">
        <w:rPr>
          <w:rFonts w:cstheme="minorHAnsi"/>
        </w:rPr>
        <w:t>the a</w:t>
      </w:r>
      <w:r w:rsidRPr="008512F7">
        <w:rPr>
          <w:rFonts w:cstheme="minorHAnsi"/>
        </w:rPr>
        <w:t>nnual Human Powered Vehicle</w:t>
      </w:r>
      <w:r w:rsidR="00647553">
        <w:rPr>
          <w:rFonts w:cstheme="minorHAnsi"/>
        </w:rPr>
        <w:t xml:space="preserve"> Challenge </w:t>
      </w:r>
      <w:r w:rsidRPr="008512F7">
        <w:rPr>
          <w:rFonts w:cstheme="minorHAnsi"/>
        </w:rPr>
        <w:t>(HPV</w:t>
      </w:r>
      <w:r w:rsidR="00647553">
        <w:rPr>
          <w:rFonts w:cstheme="minorHAnsi"/>
        </w:rPr>
        <w:t>C</w:t>
      </w:r>
      <w:r w:rsidRPr="008512F7">
        <w:rPr>
          <w:rFonts w:cstheme="minorHAnsi"/>
        </w:rPr>
        <w:t>)</w:t>
      </w:r>
      <w:r w:rsidR="00647553">
        <w:rPr>
          <w:rFonts w:cstheme="minorHAnsi"/>
        </w:rPr>
        <w:t>, a</w:t>
      </w:r>
      <w:r w:rsidRPr="008512F7">
        <w:rPr>
          <w:rFonts w:cstheme="minorHAnsi"/>
        </w:rPr>
        <w:t xml:space="preserve"> design competition and race</w:t>
      </w:r>
      <w:r w:rsidR="00DA5708">
        <w:rPr>
          <w:rFonts w:cstheme="minorHAnsi"/>
        </w:rPr>
        <w:t xml:space="preserve"> at a chosen hosting school</w:t>
      </w:r>
      <w:r w:rsidRPr="008512F7">
        <w:rPr>
          <w:rFonts w:cstheme="minorHAnsi"/>
        </w:rPr>
        <w:t xml:space="preserve"> for engineering students.  The challenge in this event is to apply sound engineering and design principles to build a </w:t>
      </w:r>
      <w:r w:rsidR="00647553" w:rsidRPr="008512F7">
        <w:rPr>
          <w:rFonts w:cstheme="minorHAnsi"/>
        </w:rPr>
        <w:t>Human Powered Vehicle</w:t>
      </w:r>
      <w:r w:rsidR="00647553">
        <w:rPr>
          <w:rFonts w:cstheme="minorHAnsi"/>
        </w:rPr>
        <w:t xml:space="preserve"> (HPV</w:t>
      </w:r>
      <w:r w:rsidR="000D5FA3">
        <w:rPr>
          <w:rFonts w:cstheme="minorHAnsi"/>
        </w:rPr>
        <w:t>)</w:t>
      </w:r>
      <w:r w:rsidR="000D5FA3" w:rsidRPr="008512F7">
        <w:rPr>
          <w:rFonts w:cstheme="minorHAnsi"/>
        </w:rPr>
        <w:t xml:space="preserve"> that</w:t>
      </w:r>
      <w:r w:rsidRPr="008512F7">
        <w:rPr>
          <w:rFonts w:cstheme="minorHAnsi"/>
        </w:rPr>
        <w:t xml:space="preserve"> is efficient, practical, agile, attractive, and safe.  </w:t>
      </w:r>
      <w:r w:rsidR="00DA5708">
        <w:rPr>
          <w:rFonts w:cstheme="minorHAnsi"/>
        </w:rPr>
        <w:t>Portland State University (</w:t>
      </w:r>
      <w:r w:rsidRPr="008512F7">
        <w:rPr>
          <w:rFonts w:cstheme="minorHAnsi"/>
        </w:rPr>
        <w:t>PSU</w:t>
      </w:r>
      <w:r w:rsidR="00DA5708">
        <w:rPr>
          <w:rFonts w:cstheme="minorHAnsi"/>
        </w:rPr>
        <w:t>)</w:t>
      </w:r>
      <w:r w:rsidRPr="008512F7">
        <w:rPr>
          <w:rFonts w:cstheme="minorHAnsi"/>
        </w:rPr>
        <w:t xml:space="preserve"> has a strong recent history with this event, taking three third place finishes and one second place finish in the past five years.</w:t>
      </w:r>
    </w:p>
    <w:p w:rsidR="0006539A" w:rsidRPr="0006539A" w:rsidRDefault="0006539A" w:rsidP="006B32B5">
      <w:pPr>
        <w:spacing w:line="360" w:lineRule="auto"/>
        <w:rPr>
          <w:rFonts w:cstheme="minorHAnsi"/>
        </w:rPr>
      </w:pPr>
      <w:r w:rsidRPr="008512F7">
        <w:rPr>
          <w:rFonts w:cstheme="minorHAnsi"/>
        </w:rPr>
        <w:tab/>
      </w:r>
      <w:r w:rsidR="00151629">
        <w:rPr>
          <w:rFonts w:cstheme="minorHAnsi"/>
        </w:rPr>
        <w:t xml:space="preserve">The goal of the </w:t>
      </w:r>
      <w:r w:rsidR="00DA5708">
        <w:rPr>
          <w:rFonts w:cstheme="minorHAnsi"/>
        </w:rPr>
        <w:t xml:space="preserve">HPV </w:t>
      </w:r>
      <w:r w:rsidR="00151629">
        <w:rPr>
          <w:rFonts w:cstheme="minorHAnsi"/>
        </w:rPr>
        <w:t>design is to</w:t>
      </w:r>
      <w:r w:rsidR="00DA5708">
        <w:rPr>
          <w:rFonts w:cstheme="minorHAnsi"/>
        </w:rPr>
        <w:t xml:space="preserve"> </w:t>
      </w:r>
      <w:r w:rsidR="00647553">
        <w:rPr>
          <w:rFonts w:cstheme="minorHAnsi"/>
        </w:rPr>
        <w:t>make a vehicle that can be</w:t>
      </w:r>
      <w:r w:rsidR="00151629">
        <w:rPr>
          <w:rFonts w:cstheme="minorHAnsi"/>
        </w:rPr>
        <w:t>at the competition</w:t>
      </w:r>
      <w:r w:rsidR="00DA5708">
        <w:rPr>
          <w:rFonts w:cstheme="minorHAnsi"/>
        </w:rPr>
        <w:t xml:space="preserve"> in</w:t>
      </w:r>
      <w:r w:rsidR="00151629">
        <w:rPr>
          <w:rFonts w:cstheme="minorHAnsi"/>
        </w:rPr>
        <w:t xml:space="preserve"> the </w:t>
      </w:r>
      <w:r w:rsidRPr="008512F7">
        <w:rPr>
          <w:rFonts w:cstheme="minorHAnsi"/>
        </w:rPr>
        <w:t>three</w:t>
      </w:r>
      <w:r w:rsidR="00151629">
        <w:rPr>
          <w:rFonts w:cstheme="minorHAnsi"/>
        </w:rPr>
        <w:t xml:space="preserve"> HPVC</w:t>
      </w:r>
      <w:r w:rsidRPr="008512F7">
        <w:rPr>
          <w:rFonts w:cstheme="minorHAnsi"/>
        </w:rPr>
        <w:t xml:space="preserve"> events.  </w:t>
      </w:r>
      <w:r w:rsidR="00151629">
        <w:rPr>
          <w:rFonts w:cstheme="minorHAnsi"/>
        </w:rPr>
        <w:t>The first event is th</w:t>
      </w:r>
      <w:r w:rsidRPr="008512F7">
        <w:rPr>
          <w:rFonts w:cstheme="minorHAnsi"/>
        </w:rPr>
        <w:t>e sprint/drag event</w:t>
      </w:r>
      <w:r w:rsidR="00151629">
        <w:rPr>
          <w:rFonts w:cstheme="minorHAnsi"/>
        </w:rPr>
        <w:t xml:space="preserve"> which</w:t>
      </w:r>
      <w:r w:rsidRPr="008512F7">
        <w:rPr>
          <w:rFonts w:cstheme="minorHAnsi"/>
        </w:rPr>
        <w:t xml:space="preserve"> tests acceleration and top speed by either a head-to-head drag race tournament or an individual top speed sprint. </w:t>
      </w:r>
      <w:r w:rsidR="00151629">
        <w:rPr>
          <w:rFonts w:cstheme="minorHAnsi"/>
        </w:rPr>
        <w:t xml:space="preserve"> The second event is the utility endurance event which tests the p</w:t>
      </w:r>
      <w:r w:rsidRPr="008512F7">
        <w:rPr>
          <w:rFonts w:cstheme="minorHAnsi"/>
        </w:rPr>
        <w:t xml:space="preserve">racticality and reliability </w:t>
      </w:r>
      <w:r w:rsidR="00151629">
        <w:rPr>
          <w:rFonts w:cstheme="minorHAnsi"/>
        </w:rPr>
        <w:t xml:space="preserve">the HPV design through a series of </w:t>
      </w:r>
      <w:r w:rsidRPr="008512F7">
        <w:rPr>
          <w:rFonts w:cstheme="minorHAnsi"/>
        </w:rPr>
        <w:t xml:space="preserve">obstacles such as speed bumps and grocery pick-ups.  </w:t>
      </w:r>
      <w:r w:rsidR="00151629">
        <w:rPr>
          <w:rFonts w:cstheme="minorHAnsi"/>
        </w:rPr>
        <w:t xml:space="preserve">The third and final event is the </w:t>
      </w:r>
      <w:r w:rsidRPr="008512F7">
        <w:rPr>
          <w:rFonts w:cstheme="minorHAnsi"/>
        </w:rPr>
        <w:t>speed endurance event</w:t>
      </w:r>
      <w:r w:rsidR="004D5C8C">
        <w:rPr>
          <w:rFonts w:cstheme="minorHAnsi"/>
        </w:rPr>
        <w:t>,</w:t>
      </w:r>
      <w:r w:rsidRPr="008512F7">
        <w:rPr>
          <w:rFonts w:cstheme="minorHAnsi"/>
        </w:rPr>
        <w:t xml:space="preserve"> a </w:t>
      </w:r>
      <w:proofErr w:type="spellStart"/>
      <w:r w:rsidRPr="008512F7">
        <w:rPr>
          <w:rFonts w:cstheme="minorHAnsi"/>
        </w:rPr>
        <w:t>LeMans</w:t>
      </w:r>
      <w:proofErr w:type="spellEnd"/>
      <w:r w:rsidRPr="008512F7">
        <w:rPr>
          <w:rFonts w:cstheme="minorHAnsi"/>
        </w:rPr>
        <w:t xml:space="preserve"> style road race where vehicles with speed, handling and reliability excel</w:t>
      </w:r>
      <w:r w:rsidR="00151629">
        <w:rPr>
          <w:rFonts w:cstheme="minorHAnsi"/>
        </w:rPr>
        <w:t xml:space="preserve"> because of the </w:t>
      </w:r>
      <w:r w:rsidR="00647553">
        <w:rPr>
          <w:rFonts w:cstheme="minorHAnsi"/>
        </w:rPr>
        <w:t>variety in</w:t>
      </w:r>
      <w:r w:rsidR="00151629">
        <w:rPr>
          <w:rFonts w:cstheme="minorHAnsi"/>
        </w:rPr>
        <w:t xml:space="preserve"> the course</w:t>
      </w:r>
      <w:r w:rsidR="004D5C8C">
        <w:rPr>
          <w:rFonts w:cstheme="minorHAnsi"/>
        </w:rPr>
        <w:t xml:space="preserve"> and length</w:t>
      </w:r>
      <w:r w:rsidR="00647553">
        <w:rPr>
          <w:rFonts w:cstheme="minorHAnsi"/>
        </w:rPr>
        <w:t xml:space="preserve"> of the race</w:t>
      </w:r>
      <w:r w:rsidRPr="008512F7">
        <w:rPr>
          <w:rFonts w:cstheme="minorHAnsi"/>
        </w:rPr>
        <w:t xml:space="preserve">.  </w:t>
      </w:r>
      <w:r>
        <w:rPr>
          <w:rFonts w:cstheme="minorHAnsi"/>
        </w:rPr>
        <w:t>For</w:t>
      </w:r>
      <w:r w:rsidR="00151629">
        <w:rPr>
          <w:rFonts w:cstheme="minorHAnsi"/>
        </w:rPr>
        <w:t xml:space="preserve"> more detail of the official r</w:t>
      </w:r>
      <w:r>
        <w:rPr>
          <w:rFonts w:cstheme="minorHAnsi"/>
        </w:rPr>
        <w:t>ules</w:t>
      </w:r>
      <w:r w:rsidR="00151629">
        <w:rPr>
          <w:rFonts w:cstheme="minorHAnsi"/>
        </w:rPr>
        <w:t xml:space="preserve"> and guidelines of the competi</w:t>
      </w:r>
      <w:r w:rsidR="00153C2E">
        <w:rPr>
          <w:rFonts w:cstheme="minorHAnsi"/>
        </w:rPr>
        <w:t xml:space="preserve">tion, refer to the HPVC Rules. </w:t>
      </w:r>
      <w:sdt>
        <w:sdtPr>
          <w:rPr>
            <w:rFonts w:cstheme="minorHAnsi"/>
          </w:rPr>
          <w:id w:val="38013552"/>
          <w:citation/>
        </w:sdtPr>
        <w:sdtContent>
          <w:fldSimple w:instr=" CITATION ASM11 \l 1033 ">
            <w:r w:rsidR="00153C2E">
              <w:rPr>
                <w:noProof/>
              </w:rPr>
              <w:t xml:space="preserve"> (ASME 2011)</w:t>
            </w:r>
          </w:fldSimple>
        </w:sdtContent>
      </w:sdt>
    </w:p>
    <w:p w:rsidR="00E62316" w:rsidRDefault="00E62316" w:rsidP="006B32B5">
      <w:pPr>
        <w:pStyle w:val="Heading1"/>
        <w:spacing w:line="360" w:lineRule="auto"/>
      </w:pPr>
      <w:bookmarkStart w:id="12" w:name="_Toc287278216"/>
      <w:r>
        <w:t>Mission Statement</w:t>
      </w:r>
      <w:bookmarkEnd w:id="12"/>
    </w:p>
    <w:p w:rsidR="0006539A" w:rsidRPr="0006539A" w:rsidRDefault="0006539A" w:rsidP="006B32B5">
      <w:pPr>
        <w:spacing w:line="360" w:lineRule="auto"/>
      </w:pPr>
      <w:r>
        <w:tab/>
      </w:r>
      <w:r w:rsidRPr="008512F7">
        <w:rPr>
          <w:rFonts w:eastAsia="Times New Roman" w:cstheme="minorHAnsi"/>
          <w:color w:val="000000" w:themeColor="text1"/>
        </w:rPr>
        <w:t xml:space="preserve">The 2011 PSU HPV design team’s goal is to design, test, and fabricate a human powered vehicle to win the </w:t>
      </w:r>
      <w:r w:rsidR="000D5FA3">
        <w:rPr>
          <w:rFonts w:eastAsia="Times New Roman" w:cstheme="minorHAnsi"/>
          <w:color w:val="000000" w:themeColor="text1"/>
        </w:rPr>
        <w:t>Unlimited</w:t>
      </w:r>
      <w:r w:rsidR="00647553">
        <w:rPr>
          <w:rFonts w:eastAsia="Times New Roman" w:cstheme="minorHAnsi"/>
          <w:color w:val="000000" w:themeColor="text1"/>
        </w:rPr>
        <w:t xml:space="preserve"> Class Category of the </w:t>
      </w:r>
      <w:r w:rsidRPr="008512F7">
        <w:rPr>
          <w:rFonts w:eastAsia="Times New Roman" w:cstheme="minorHAnsi"/>
          <w:color w:val="000000" w:themeColor="text1"/>
        </w:rPr>
        <w:t xml:space="preserve">2011 Human Powered Vehicle Challenge (HPVC) sponsored by the American Society of Mechanical Engineers and </w:t>
      </w:r>
      <w:proofErr w:type="spellStart"/>
      <w:r w:rsidRPr="008512F7">
        <w:rPr>
          <w:rFonts w:eastAsia="Times New Roman" w:cstheme="minorHAnsi"/>
          <w:color w:val="000000" w:themeColor="text1"/>
        </w:rPr>
        <w:t>Knovel</w:t>
      </w:r>
      <w:proofErr w:type="spellEnd"/>
      <w:r w:rsidRPr="008512F7">
        <w:rPr>
          <w:rFonts w:eastAsia="Times New Roman" w:cstheme="minorHAnsi"/>
          <w:color w:val="000000" w:themeColor="text1"/>
        </w:rPr>
        <w:t xml:space="preserve"> Corporation.</w:t>
      </w:r>
    </w:p>
    <w:p w:rsidR="00E62316" w:rsidRDefault="00E62316" w:rsidP="006B32B5">
      <w:pPr>
        <w:pStyle w:val="Heading1"/>
        <w:spacing w:line="360" w:lineRule="auto"/>
      </w:pPr>
      <w:bookmarkStart w:id="13" w:name="_Toc287278217"/>
      <w:r>
        <w:t>Project Schedule</w:t>
      </w:r>
      <w:bookmarkEnd w:id="13"/>
    </w:p>
    <w:p w:rsidR="00A649EC" w:rsidRDefault="00AD1AB6" w:rsidP="00A649EC">
      <w:pPr>
        <w:spacing w:line="360" w:lineRule="auto"/>
        <w:rPr>
          <w:rFonts w:cstheme="minorHAnsi"/>
          <w:sz w:val="24"/>
          <w:szCs w:val="24"/>
        </w:rPr>
      </w:pPr>
      <w:r>
        <w:rPr>
          <w:rFonts w:cstheme="minorHAnsi"/>
          <w:sz w:val="24"/>
          <w:szCs w:val="24"/>
        </w:rPr>
        <w:tab/>
      </w:r>
      <w:r w:rsidRPr="008512F7">
        <w:rPr>
          <w:rFonts w:cstheme="minorHAnsi"/>
          <w:sz w:val="24"/>
          <w:szCs w:val="24"/>
        </w:rPr>
        <w:t xml:space="preserve">Since the HPVC event occurs </w:t>
      </w:r>
      <w:r w:rsidR="00647553">
        <w:rPr>
          <w:rFonts w:cstheme="minorHAnsi"/>
          <w:sz w:val="24"/>
          <w:szCs w:val="24"/>
        </w:rPr>
        <w:t xml:space="preserve">May 13, 2011, </w:t>
      </w:r>
      <w:r w:rsidRPr="008512F7">
        <w:rPr>
          <w:rFonts w:cstheme="minorHAnsi"/>
          <w:sz w:val="24"/>
          <w:szCs w:val="24"/>
        </w:rPr>
        <w:t xml:space="preserve">before the deadlines of the ME capstone class, this project is on an accelerated timeline.  Consequently some of the milestones listed </w:t>
      </w:r>
      <w:r w:rsidR="00647553">
        <w:rPr>
          <w:rFonts w:cstheme="minorHAnsi"/>
          <w:sz w:val="24"/>
          <w:szCs w:val="24"/>
        </w:rPr>
        <w:t>are scheduled ahead of the deadlines that correspond to them in the capstone class series.</w:t>
      </w:r>
      <w:r w:rsidRPr="008512F7">
        <w:rPr>
          <w:rFonts w:cstheme="minorHAnsi"/>
          <w:sz w:val="24"/>
          <w:szCs w:val="24"/>
        </w:rPr>
        <w:t xml:space="preserve">  An overview of the major design milestones are as follows:</w:t>
      </w:r>
    </w:p>
    <w:p w:rsidR="00A649EC" w:rsidRP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Internal and External research (Jan. 12th)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Concept Eval</w:t>
      </w:r>
      <w:r>
        <w:rPr>
          <w:rFonts w:cstheme="minorHAnsi"/>
          <w:sz w:val="24"/>
          <w:szCs w:val="24"/>
        </w:rPr>
        <w:t>uation and Selection (Jan. 24</w:t>
      </w:r>
      <w:r w:rsidRPr="00A649EC">
        <w:rPr>
          <w:rFonts w:cstheme="minorHAnsi"/>
          <w:sz w:val="24"/>
          <w:szCs w:val="24"/>
          <w:vertAlign w:val="superscript"/>
        </w:rPr>
        <w:t>th</w:t>
      </w:r>
      <w:r>
        <w:rPr>
          <w:rFonts w:cstheme="minorHAnsi"/>
          <w:sz w:val="24"/>
          <w:szCs w:val="24"/>
        </w:rPr>
        <w:t>)</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Detailed Design Completed (Feb. 28th)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lastRenderedPageBreak/>
        <w:t>Review of Detailed Design (March 4th)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Carbon Wheel Test Completed (March 8th)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Frame Completed ( March 8th)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Upright Pivot Design Evaluation and Selection (March 15th)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Main Pivot Design Evaluation and Selection (March 17th)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Cable Splitter Design Evaluation and selection (March 17th)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Suspension Planks Completed (March 21st)</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Seat Design Selection and Evaluation (March 22nd)</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Seat Completed (March 25th)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Main pivot Built (March 30th)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Steering Design Selection and Evaluation (April 1st)</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Steering Completed (April 4th)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Cast Carbon Wheels With Modifications from Testing (April 6th)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Fairing Design Selection and Evaluation (April 8th)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Upright Pivots Built (April 11th)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Assembly Without Fairing and Commence Road Testing (April 15th)</w:t>
      </w:r>
    </w:p>
    <w:p w:rsid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Fairing Completed (April 25th)</w:t>
      </w:r>
    </w:p>
    <w:p w:rsidR="00A649EC" w:rsidRPr="00A649EC" w:rsidRDefault="00A649EC" w:rsidP="00A649EC">
      <w:pPr>
        <w:pStyle w:val="ListParagraph"/>
        <w:numPr>
          <w:ilvl w:val="0"/>
          <w:numId w:val="7"/>
        </w:numPr>
        <w:spacing w:line="360" w:lineRule="auto"/>
        <w:rPr>
          <w:rFonts w:cstheme="minorHAnsi"/>
          <w:sz w:val="24"/>
          <w:szCs w:val="24"/>
        </w:rPr>
      </w:pPr>
      <w:r w:rsidRPr="00A649EC">
        <w:rPr>
          <w:rFonts w:cstheme="minorHAnsi"/>
          <w:sz w:val="24"/>
          <w:szCs w:val="24"/>
        </w:rPr>
        <w:t>Final Assembly and Road Testing With Fairing (April 29th)</w:t>
      </w:r>
    </w:p>
    <w:p w:rsidR="00C36109" w:rsidRDefault="00C36109" w:rsidP="006B32B5">
      <w:pPr>
        <w:pStyle w:val="Heading1"/>
        <w:spacing w:line="360" w:lineRule="auto"/>
      </w:pPr>
      <w:bookmarkStart w:id="14" w:name="_Toc287278218"/>
      <w:r w:rsidRPr="00C36109">
        <w:t>PDS Overview</w:t>
      </w:r>
      <w:bookmarkEnd w:id="14"/>
    </w:p>
    <w:p w:rsidR="00C36109" w:rsidRDefault="00C36109" w:rsidP="006B32B5">
      <w:pPr>
        <w:spacing w:line="360" w:lineRule="auto"/>
      </w:pPr>
      <w:r>
        <w:tab/>
      </w:r>
      <w:r w:rsidRPr="00C36109">
        <w:t xml:space="preserve">The 2011 PSU HPV team aims to win the HPVC in Bozeman, MT in May 2011.  Customers were identified, their needs were assessed, and the goals for the vehicle design were extrapolated respectively.  Performance, cost, and safety (the most crucial criteria) were given target values for engineering metrics.  The design team can now focus on creating a product that meets these specifications.  This final design should focus on maneuverability, stability, speed, and ease of use.  If the goals set by the PDS are </w:t>
      </w:r>
      <w:r w:rsidR="0048583A" w:rsidRPr="00C36109">
        <w:t>reached,</w:t>
      </w:r>
      <w:r w:rsidRPr="00C36109">
        <w:t xml:space="preserve"> the PSU HPV team will produce a vehicle of exceptional speed, handling, reliability, and comfort that will overcome all of the competition in Bozeman.</w:t>
      </w:r>
      <w:r w:rsidR="0014105C">
        <w:t xml:space="preserve"> </w:t>
      </w:r>
      <w:r w:rsidR="004D5C8C">
        <w:t>PDS top level criteria are outlined in Appendix A</w:t>
      </w:r>
      <w:r w:rsidR="00BE7F5B">
        <w:t>.</w:t>
      </w:r>
    </w:p>
    <w:p w:rsidR="00E62316" w:rsidRPr="00C36109" w:rsidRDefault="00E62316" w:rsidP="006B32B5">
      <w:pPr>
        <w:pStyle w:val="Heading1"/>
        <w:spacing w:line="360" w:lineRule="auto"/>
        <w:rPr>
          <w:rFonts w:eastAsiaTheme="minorHAnsi"/>
        </w:rPr>
      </w:pPr>
      <w:bookmarkStart w:id="15" w:name="_Toc287278219"/>
      <w:r>
        <w:lastRenderedPageBreak/>
        <w:t>External Search</w:t>
      </w:r>
      <w:bookmarkEnd w:id="15"/>
    </w:p>
    <w:p w:rsidR="0085736B" w:rsidRDefault="00C61318" w:rsidP="006B32B5">
      <w:pPr>
        <w:spacing w:line="360" w:lineRule="auto"/>
      </w:pPr>
      <w:r>
        <w:tab/>
      </w:r>
      <w:r w:rsidR="00446A30" w:rsidRPr="00446A30">
        <w:t xml:space="preserve">The focus of external research was to </w:t>
      </w:r>
      <w:r w:rsidR="0048583A">
        <w:t>make a note of</w:t>
      </w:r>
      <w:r w:rsidR="00446A30" w:rsidRPr="00446A30">
        <w:t xml:space="preserve"> </w:t>
      </w:r>
      <w:r w:rsidR="0048583A">
        <w:t>t</w:t>
      </w:r>
      <w:r w:rsidR="00446A30" w:rsidRPr="00446A30">
        <w:t>he</w:t>
      </w:r>
      <w:r w:rsidR="0048583A">
        <w:t xml:space="preserve"> ideas presented in designs associated with HPV</w:t>
      </w:r>
      <w:r w:rsidR="00446A30" w:rsidRPr="00446A30">
        <w:t>.</w:t>
      </w:r>
      <w:r w:rsidR="006F3D3D">
        <w:t xml:space="preserve"> </w:t>
      </w:r>
      <w:r w:rsidR="00446A30" w:rsidRPr="00446A30">
        <w:t xml:space="preserve"> </w:t>
      </w:r>
      <w:r w:rsidR="0048583A">
        <w:t xml:space="preserve">As such, HPV designs </w:t>
      </w:r>
      <w:r w:rsidR="0014105C">
        <w:t>from previous PSU HPV teams</w:t>
      </w:r>
      <w:r w:rsidR="0048583A">
        <w:t xml:space="preserve">, </w:t>
      </w:r>
      <w:r w:rsidR="0014105C">
        <w:t>commercial producers</w:t>
      </w:r>
      <w:r w:rsidR="00446A30" w:rsidRPr="00446A30">
        <w:t xml:space="preserve">, and </w:t>
      </w:r>
      <w:r w:rsidR="0048583A" w:rsidRPr="00446A30">
        <w:t>hobbyist</w:t>
      </w:r>
      <w:r w:rsidR="0048583A">
        <w:t>s</w:t>
      </w:r>
      <w:r w:rsidR="00446A30" w:rsidRPr="00446A30">
        <w:t xml:space="preserve"> were analyzed for common successes and failures. </w:t>
      </w:r>
      <w:r w:rsidR="00446A30" w:rsidRPr="00446A30">
        <w:br/>
      </w:r>
      <w:r>
        <w:tab/>
      </w:r>
      <w:r w:rsidR="0048583A">
        <w:t xml:space="preserve">The external research began with understanding the differences between </w:t>
      </w:r>
      <w:r w:rsidR="00446A30" w:rsidRPr="00446A30">
        <w:t>the two-wheel and three-wheel recumbent style HPVs</w:t>
      </w:r>
      <w:r w:rsidR="0048583A">
        <w:t xml:space="preserve"> offered</w:t>
      </w:r>
      <w:r w:rsidR="00446A30" w:rsidRPr="00446A30">
        <w:t>.  </w:t>
      </w:r>
      <w:r w:rsidR="00A70AE0" w:rsidRPr="00446A30">
        <w:t xml:space="preserve">In testing of the 2008 two-wheeled and 2010 three wheeled models, the 2008 model displayed greater high speed stability and had a smaller turning radius.  The 2010 three-wheeled design had greater control in cornering and better low speed stability.  The two-wheeler was found to be very difficult to accelerate from rest and was very unstable at low speeds. </w:t>
      </w:r>
      <w:r w:rsidR="00A70AE0">
        <w:t>Also the, r</w:t>
      </w:r>
      <w:r w:rsidR="00446A30" w:rsidRPr="00446A30">
        <w:t>ecumbent machines req</w:t>
      </w:r>
      <w:r w:rsidR="00DA1256">
        <w:t>uire</w:t>
      </w:r>
      <w:r w:rsidR="0014105C">
        <w:t xml:space="preserve"> </w:t>
      </w:r>
      <w:r w:rsidR="00DA1256">
        <w:t xml:space="preserve">less power from the rider </w:t>
      </w:r>
      <w:r w:rsidR="0014105C">
        <w:t>than a standard upright bicycle</w:t>
      </w:r>
      <w:r w:rsidR="00BE7F5B">
        <w:t xml:space="preserve"> </w:t>
      </w:r>
      <w:r w:rsidR="00DA1256">
        <w:t>(</w:t>
      </w:r>
      <w:proofErr w:type="spellStart"/>
      <w:r w:rsidR="00DA1256">
        <w:t>Reiser</w:t>
      </w:r>
      <w:proofErr w:type="spellEnd"/>
      <w:r w:rsidR="00DA1256">
        <w:t>, 2001)</w:t>
      </w:r>
      <w:r w:rsidR="0014105C">
        <w:t xml:space="preserve"> because they </w:t>
      </w:r>
      <w:r w:rsidR="00446A30" w:rsidRPr="00446A30">
        <w:t>place the rider closer to the ground in a reclined position</w:t>
      </w:r>
      <w:r w:rsidR="004D5C8C">
        <w:t>,</w:t>
      </w:r>
      <w:r w:rsidR="00446A30" w:rsidRPr="00446A30">
        <w:t xml:space="preserve"> decreasing aerodynamic drag.  </w:t>
      </w:r>
      <w:r w:rsidR="00A70AE0" w:rsidRPr="00446A30">
        <w:t xml:space="preserve"> </w:t>
      </w:r>
      <w:r w:rsidR="00A70AE0">
        <w:t>The</w:t>
      </w:r>
      <w:r w:rsidR="00A70AE0" w:rsidRPr="00A70AE0">
        <w:t xml:space="preserve"> </w:t>
      </w:r>
      <w:r w:rsidR="00A70AE0" w:rsidRPr="00446A30">
        <w:t>two-wheel and three-wheel recumbent style HPVs</w:t>
      </w:r>
      <w:r w:rsidR="00446A30" w:rsidRPr="00446A30">
        <w:t xml:space="preserve"> are shown in </w:t>
      </w:r>
      <w:r w:rsidR="00A70AE0">
        <w:t>F</w:t>
      </w:r>
      <w:r w:rsidR="00446A30" w:rsidRPr="00446A30">
        <w:t>ig</w:t>
      </w:r>
      <w:r w:rsidR="00AB0E00">
        <w:t>.</w:t>
      </w:r>
      <w:r w:rsidR="00446A30" w:rsidRPr="00446A30">
        <w:t xml:space="preserve"> </w:t>
      </w:r>
      <w:r w:rsidR="00DA1256">
        <w:t>1</w:t>
      </w:r>
      <w:r w:rsidR="00446A30" w:rsidRPr="00446A30">
        <w:t>.  </w:t>
      </w:r>
    </w:p>
    <w:p w:rsidR="00446A30" w:rsidRDefault="00446A30" w:rsidP="006B32B5">
      <w:pPr>
        <w:spacing w:after="240" w:line="360" w:lineRule="auto"/>
      </w:pPr>
      <w:r w:rsidRPr="00446A30">
        <w:br/>
      </w:r>
      <w:r>
        <w:rPr>
          <w:noProof/>
        </w:rPr>
        <w:drawing>
          <wp:inline distT="0" distB="0" distL="0" distR="0">
            <wp:extent cx="2655570" cy="1351915"/>
            <wp:effectExtent l="19050" t="0" r="0" b="0"/>
            <wp:docPr id="22" name="Picture 22" descr="https://lh6.googleusercontent.com/JXUvM8sQC00ai5CsFphWH0vuOqKblv-Ms_3ALvQ-4ZhTK8c5F_JmMwSeVIoddKAj4uGe1H00W2XF7SEZYrS44EF7nlAH7hp7T_d43OgogRKLHctyD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JXUvM8sQC00ai5CsFphWH0vuOqKblv-Ms_3ALvQ-4ZhTK8c5F_JmMwSeVIoddKAj4uGe1H00W2XF7SEZYrS44EF7nlAH7hp7T_d43OgogRKLHctyD_0"/>
                    <pic:cNvPicPr>
                      <a:picLocks noChangeAspect="1" noChangeArrowheads="1"/>
                    </pic:cNvPicPr>
                  </pic:nvPicPr>
                  <pic:blipFill>
                    <a:blip r:embed="rId13" cstate="print"/>
                    <a:srcRect/>
                    <a:stretch>
                      <a:fillRect/>
                    </a:stretch>
                  </pic:blipFill>
                  <pic:spPr bwMode="auto">
                    <a:xfrm>
                      <a:off x="0" y="0"/>
                      <a:ext cx="2655570" cy="1351915"/>
                    </a:xfrm>
                    <a:prstGeom prst="rect">
                      <a:avLst/>
                    </a:prstGeom>
                    <a:noFill/>
                    <a:ln w="9525">
                      <a:noFill/>
                      <a:miter lim="800000"/>
                      <a:headEnd/>
                      <a:tailEnd/>
                    </a:ln>
                  </pic:spPr>
                </pic:pic>
              </a:graphicData>
            </a:graphic>
          </wp:inline>
        </w:drawing>
      </w:r>
      <w:r>
        <w:rPr>
          <w:noProof/>
        </w:rPr>
        <w:drawing>
          <wp:inline distT="0" distB="0" distL="0" distR="0">
            <wp:extent cx="2456815" cy="1939925"/>
            <wp:effectExtent l="19050" t="0" r="635" b="0"/>
            <wp:docPr id="23" name="Picture 23" descr="https://lh6.googleusercontent.com/Svf2rRom5clHr6vynh-H2tQH6rctDNz9sWlhQ3tigOFe0iNagdeFO7FyXrz6OtmC7YSTiOqo1BcMLJquuTHLTlhjXm_jivH2q8_kGU3t9OTkPeV3O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Svf2rRom5clHr6vynh-H2tQH6rctDNz9sWlhQ3tigOFe0iNagdeFO7FyXrz6OtmC7YSTiOqo1BcMLJquuTHLTlhjXm_jivH2q8_kGU3t9OTkPeV3O8g"/>
                    <pic:cNvPicPr>
                      <a:picLocks noChangeAspect="1" noChangeArrowheads="1"/>
                    </pic:cNvPicPr>
                  </pic:nvPicPr>
                  <pic:blipFill>
                    <a:blip r:embed="rId14" cstate="print"/>
                    <a:srcRect/>
                    <a:stretch>
                      <a:fillRect/>
                    </a:stretch>
                  </pic:blipFill>
                  <pic:spPr bwMode="auto">
                    <a:xfrm>
                      <a:off x="0" y="0"/>
                      <a:ext cx="2456815" cy="1939925"/>
                    </a:xfrm>
                    <a:prstGeom prst="rect">
                      <a:avLst/>
                    </a:prstGeom>
                    <a:noFill/>
                    <a:ln w="9525">
                      <a:noFill/>
                      <a:miter lim="800000"/>
                      <a:headEnd/>
                      <a:tailEnd/>
                    </a:ln>
                  </pic:spPr>
                </pic:pic>
              </a:graphicData>
            </a:graphic>
          </wp:inline>
        </w:drawing>
      </w:r>
    </w:p>
    <w:p w:rsidR="00446A30" w:rsidRPr="00A70AE0" w:rsidRDefault="00A70AE0" w:rsidP="006B32B5">
      <w:pPr>
        <w:pStyle w:val="Caption"/>
        <w:spacing w:line="360" w:lineRule="auto"/>
        <w:jc w:val="center"/>
        <w:rPr>
          <w:b w:val="0"/>
          <w:sz w:val="22"/>
          <w:szCs w:val="22"/>
        </w:rPr>
      </w:pPr>
      <w:bookmarkStart w:id="16" w:name="_Toc287223580"/>
      <w:proofErr w:type="gramStart"/>
      <w:r w:rsidRPr="00A70AE0">
        <w:rPr>
          <w:sz w:val="24"/>
          <w:szCs w:val="24"/>
        </w:rPr>
        <w:t xml:space="preserve">Figure </w:t>
      </w:r>
      <w:proofErr w:type="gramEnd"/>
      <w:r w:rsidR="00C307AA" w:rsidRPr="00A70AE0">
        <w:rPr>
          <w:sz w:val="24"/>
          <w:szCs w:val="24"/>
        </w:rPr>
        <w:fldChar w:fldCharType="begin"/>
      </w:r>
      <w:r w:rsidRPr="00A70AE0">
        <w:rPr>
          <w:sz w:val="24"/>
          <w:szCs w:val="24"/>
        </w:rPr>
        <w:instrText xml:space="preserve"> SEQ Figure \* ARABIC </w:instrText>
      </w:r>
      <w:r w:rsidR="00C307AA" w:rsidRPr="00A70AE0">
        <w:rPr>
          <w:sz w:val="24"/>
          <w:szCs w:val="24"/>
        </w:rPr>
        <w:fldChar w:fldCharType="separate"/>
      </w:r>
      <w:r w:rsidR="008834B4">
        <w:rPr>
          <w:noProof/>
          <w:sz w:val="24"/>
          <w:szCs w:val="24"/>
        </w:rPr>
        <w:t>1</w:t>
      </w:r>
      <w:r w:rsidR="00C307AA" w:rsidRPr="00A70AE0">
        <w:rPr>
          <w:sz w:val="24"/>
          <w:szCs w:val="24"/>
        </w:rPr>
        <w:fldChar w:fldCharType="end"/>
      </w:r>
      <w:proofErr w:type="gramStart"/>
      <w:r w:rsidRPr="00A70AE0">
        <w:rPr>
          <w:sz w:val="24"/>
          <w:szCs w:val="24"/>
        </w:rPr>
        <w:t>.</w:t>
      </w:r>
      <w:proofErr w:type="gramEnd"/>
      <w:r>
        <w:t xml:space="preserve"> </w:t>
      </w:r>
      <w:r w:rsidR="00446A30" w:rsidRPr="00A70AE0">
        <w:rPr>
          <w:b w:val="0"/>
          <w:sz w:val="22"/>
          <w:szCs w:val="22"/>
        </w:rPr>
        <w:t>2008 PSU HPV (two-wheeled recumbent) (left) and 2010 PSU HPV (tadpole) (right)</w:t>
      </w:r>
      <w:bookmarkEnd w:id="16"/>
    </w:p>
    <w:p w:rsidR="00C61318" w:rsidRDefault="00446A30" w:rsidP="006B32B5">
      <w:pPr>
        <w:spacing w:line="360" w:lineRule="auto"/>
      </w:pPr>
      <w:r>
        <w:br/>
      </w:r>
      <w:r w:rsidR="00C61318">
        <w:tab/>
      </w:r>
      <w:r w:rsidRPr="00446A30">
        <w:t>The three-wheel styles typically come in two forms, the tadpole (two wheels in front and one in rear) and delta (two wheels in rear and one in front) configurations.  The tadpole offers greater cornering stability due to the placement of the center of gravity behind the two-wheeled axle. The delta style (commonly front wheel drive) offers compact component location and eliminates the need for a long chain to the rear wheel</w:t>
      </w:r>
      <w:r w:rsidR="00C61318">
        <w:t xml:space="preserve"> increasing efficiency</w:t>
      </w:r>
      <w:r w:rsidRPr="00446A30">
        <w:t xml:space="preserve">.  Common materials used in past HPV frame designs were 6061 T6 aluminum and 4130 </w:t>
      </w:r>
      <w:r w:rsidR="0014105C">
        <w:t>chrome-</w:t>
      </w:r>
      <w:r w:rsidR="00153C2E">
        <w:t>molybdenum</w:t>
      </w:r>
      <w:r w:rsidR="0014105C">
        <w:t xml:space="preserve"> </w:t>
      </w:r>
      <w:r w:rsidRPr="00446A30">
        <w:t>steel.  Both provide adequate s</w:t>
      </w:r>
      <w:r w:rsidR="00A70AE0">
        <w:t xml:space="preserve">pecific strengths and are </w:t>
      </w:r>
      <w:r w:rsidR="0014105C">
        <w:t>easily machined and manipulated</w:t>
      </w:r>
      <w:r w:rsidRPr="00446A30">
        <w:t>.   </w:t>
      </w:r>
      <w:r>
        <w:br/>
      </w:r>
      <w:r w:rsidR="00C61318">
        <w:lastRenderedPageBreak/>
        <w:tab/>
      </w:r>
      <w:r w:rsidR="0014105C">
        <w:t>The external research also showed incorporation of</w:t>
      </w:r>
      <w:r w:rsidR="00A70AE0">
        <w:t xml:space="preserve"> f</w:t>
      </w:r>
      <w:r w:rsidRPr="00446A30">
        <w:t>airing</w:t>
      </w:r>
      <w:r w:rsidR="0014105C">
        <w:t>s</w:t>
      </w:r>
      <w:r w:rsidRPr="00446A30">
        <w:t xml:space="preserve"> </w:t>
      </w:r>
      <w:r w:rsidR="0014105C">
        <w:t>into</w:t>
      </w:r>
      <w:r w:rsidR="00A70AE0">
        <w:t xml:space="preserve"> HPV </w:t>
      </w:r>
      <w:r w:rsidRPr="00446A30">
        <w:t>design</w:t>
      </w:r>
      <w:r w:rsidR="0014105C">
        <w:t>s</w:t>
      </w:r>
      <w:r w:rsidRPr="00446A30">
        <w:t>.  While ultimately lowering the required power through the reduction of the coefficient of drag, a fairing does have negative aspects.  Fully enclosed fairings reduce visibility and increase the weight of the HPV dramatically.  </w:t>
      </w:r>
      <w:r w:rsidR="00A14871">
        <w:t>Using</w:t>
      </w:r>
      <w:r w:rsidRPr="00446A30">
        <w:t xml:space="preserve"> a </w:t>
      </w:r>
      <w:r w:rsidR="00A70AE0">
        <w:t>fully enclosed</w:t>
      </w:r>
      <w:r w:rsidRPr="00446A30">
        <w:t xml:space="preserve"> fa</w:t>
      </w:r>
      <w:r w:rsidR="00A70AE0">
        <w:t>i</w:t>
      </w:r>
      <w:r w:rsidRPr="00446A30">
        <w:t>ring</w:t>
      </w:r>
      <w:r w:rsidR="00A14871">
        <w:t xml:space="preserve"> </w:t>
      </w:r>
      <w:r w:rsidR="0014105C">
        <w:t xml:space="preserve">may </w:t>
      </w:r>
      <w:r w:rsidR="00A14871">
        <w:t xml:space="preserve">also </w:t>
      </w:r>
      <w:r w:rsidR="0014105C">
        <w:t>increase</w:t>
      </w:r>
      <w:r w:rsidR="00A14871" w:rsidRPr="0014105C">
        <w:t xml:space="preserve"> the difficulty </w:t>
      </w:r>
      <w:r w:rsidR="0014105C">
        <w:t xml:space="preserve">and decrease the speed of </w:t>
      </w:r>
      <w:r w:rsidR="00A14871">
        <w:t>entering and exiting the vehicle</w:t>
      </w:r>
      <w:r w:rsidRPr="00446A30">
        <w:t xml:space="preserve">. </w:t>
      </w:r>
      <w:r w:rsidR="00C218F4">
        <w:t xml:space="preserve">This is particularly undesirable during the HPVC endurance events, where rider exchanges are required and seconds lost can make a big difference in finish standings.  </w:t>
      </w:r>
      <w:r w:rsidRPr="00446A30">
        <w:t>Fig</w:t>
      </w:r>
      <w:r w:rsidR="00AB0E00">
        <w:t>.</w:t>
      </w:r>
      <w:r w:rsidRPr="00446A30">
        <w:t xml:space="preserve"> </w:t>
      </w:r>
      <w:r w:rsidR="00DA1256">
        <w:t>2</w:t>
      </w:r>
      <w:r w:rsidRPr="00446A30">
        <w:t xml:space="preserve"> shows how </w:t>
      </w:r>
      <w:r w:rsidR="00EB392B">
        <w:t xml:space="preserve">difficult it is for the </w:t>
      </w:r>
      <w:r w:rsidRPr="00446A30">
        <w:t xml:space="preserve">rider </w:t>
      </w:r>
      <w:r w:rsidR="00EB392B">
        <w:t>to exit the vehicle wit</w:t>
      </w:r>
      <w:r w:rsidRPr="00446A30">
        <w:t>h a fully enclosed fairing.</w:t>
      </w:r>
    </w:p>
    <w:p w:rsidR="00446A30" w:rsidRDefault="00446A30" w:rsidP="006B32B5">
      <w:pPr>
        <w:spacing w:line="360" w:lineRule="auto"/>
        <w:jc w:val="center"/>
      </w:pPr>
      <w:r>
        <w:rPr>
          <w:noProof/>
        </w:rPr>
        <w:drawing>
          <wp:inline distT="0" distB="0" distL="0" distR="0">
            <wp:extent cx="2966085" cy="1987550"/>
            <wp:effectExtent l="19050" t="0" r="5715" b="0"/>
            <wp:docPr id="24" name="Picture 24" descr="https://lh5.googleusercontent.com/x74CIOP38j_2XFI6CvWW4fKJU2IqhcAIFEW75S250gD341GuRqStJqNxpSODrmn2GDBXkkz957w5HWyEyKmHh4OXi9Kb22E4Bzq9vrRN7HIcQVicN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x74CIOP38j_2XFI6CvWW4fKJU2IqhcAIFEW75S250gD341GuRqStJqNxpSODrmn2GDBXkkz957w5HWyEyKmHh4OXi9Kb22E4Bzq9vrRN7HIcQVicNcM"/>
                    <pic:cNvPicPr>
                      <a:picLocks noChangeAspect="1" noChangeArrowheads="1"/>
                    </pic:cNvPicPr>
                  </pic:nvPicPr>
                  <pic:blipFill>
                    <a:blip r:embed="rId15" cstate="print"/>
                    <a:srcRect/>
                    <a:stretch>
                      <a:fillRect/>
                    </a:stretch>
                  </pic:blipFill>
                  <pic:spPr bwMode="auto">
                    <a:xfrm>
                      <a:off x="0" y="0"/>
                      <a:ext cx="2966085" cy="1987550"/>
                    </a:xfrm>
                    <a:prstGeom prst="rect">
                      <a:avLst/>
                    </a:prstGeom>
                    <a:noFill/>
                    <a:ln w="9525">
                      <a:noFill/>
                      <a:miter lim="800000"/>
                      <a:headEnd/>
                      <a:tailEnd/>
                    </a:ln>
                  </pic:spPr>
                </pic:pic>
              </a:graphicData>
            </a:graphic>
          </wp:inline>
        </w:drawing>
      </w:r>
    </w:p>
    <w:p w:rsidR="00446A30" w:rsidRPr="00446A30" w:rsidRDefault="00EB392B" w:rsidP="006B32B5">
      <w:pPr>
        <w:pStyle w:val="Caption"/>
        <w:spacing w:line="360" w:lineRule="auto"/>
        <w:jc w:val="center"/>
        <w:rPr>
          <w:sz w:val="22"/>
          <w:szCs w:val="22"/>
        </w:rPr>
      </w:pPr>
      <w:bookmarkStart w:id="17" w:name="_Toc287223581"/>
      <w:proofErr w:type="gramStart"/>
      <w:r w:rsidRPr="00EB392B">
        <w:rPr>
          <w:sz w:val="24"/>
          <w:szCs w:val="24"/>
        </w:rPr>
        <w:t xml:space="preserve">Figure </w:t>
      </w:r>
      <w:proofErr w:type="gramEnd"/>
      <w:r w:rsidR="00C307AA" w:rsidRPr="00EB392B">
        <w:rPr>
          <w:sz w:val="24"/>
          <w:szCs w:val="24"/>
        </w:rPr>
        <w:fldChar w:fldCharType="begin"/>
      </w:r>
      <w:r w:rsidRPr="00EB392B">
        <w:rPr>
          <w:sz w:val="24"/>
          <w:szCs w:val="24"/>
        </w:rPr>
        <w:instrText xml:space="preserve"> SEQ Figure \* ARABIC </w:instrText>
      </w:r>
      <w:r w:rsidR="00C307AA" w:rsidRPr="00EB392B">
        <w:rPr>
          <w:sz w:val="24"/>
          <w:szCs w:val="24"/>
        </w:rPr>
        <w:fldChar w:fldCharType="separate"/>
      </w:r>
      <w:r w:rsidR="008834B4">
        <w:rPr>
          <w:noProof/>
          <w:sz w:val="24"/>
          <w:szCs w:val="24"/>
        </w:rPr>
        <w:t>2</w:t>
      </w:r>
      <w:r w:rsidR="00C307AA" w:rsidRPr="00EB392B">
        <w:rPr>
          <w:sz w:val="24"/>
          <w:szCs w:val="24"/>
        </w:rPr>
        <w:fldChar w:fldCharType="end"/>
      </w:r>
      <w:proofErr w:type="gramStart"/>
      <w:r w:rsidRPr="00EB392B">
        <w:rPr>
          <w:sz w:val="24"/>
          <w:szCs w:val="24"/>
        </w:rPr>
        <w:t>.</w:t>
      </w:r>
      <w:proofErr w:type="gramEnd"/>
      <w:r>
        <w:t xml:space="preserve"> </w:t>
      </w:r>
      <w:r w:rsidR="00446A30" w:rsidRPr="00EB392B">
        <w:rPr>
          <w:b w:val="0"/>
          <w:sz w:val="22"/>
          <w:szCs w:val="22"/>
        </w:rPr>
        <w:t xml:space="preserve">Rider </w:t>
      </w:r>
      <w:r w:rsidR="00C218F4">
        <w:rPr>
          <w:b w:val="0"/>
          <w:sz w:val="22"/>
          <w:szCs w:val="22"/>
        </w:rPr>
        <w:t>change-out</w:t>
      </w:r>
      <w:r w:rsidR="00446A30" w:rsidRPr="00EB392B">
        <w:rPr>
          <w:b w:val="0"/>
          <w:sz w:val="22"/>
          <w:szCs w:val="22"/>
        </w:rPr>
        <w:t xml:space="preserve"> of 2006 PSU HPV with fully enclosed fairing</w:t>
      </w:r>
      <w:bookmarkEnd w:id="17"/>
    </w:p>
    <w:p w:rsidR="003C7116" w:rsidRDefault="00446A30" w:rsidP="006B32B5">
      <w:pPr>
        <w:spacing w:line="360" w:lineRule="auto"/>
      </w:pPr>
      <w:r>
        <w:br/>
      </w:r>
      <w:r w:rsidR="00C61318">
        <w:tab/>
      </w:r>
      <w:r w:rsidR="003C7116">
        <w:t>The 2006 PSU HPV required more than one person, other than the driver, to be helped to exit the vehicle and would require no less for the next driver to enter.</w:t>
      </w:r>
    </w:p>
    <w:p w:rsidR="000D5FA3" w:rsidRDefault="00EB392B" w:rsidP="000D5FA3">
      <w:pPr>
        <w:spacing w:line="360" w:lineRule="auto"/>
      </w:pPr>
      <w:r>
        <w:t>The</w:t>
      </w:r>
      <w:r w:rsidR="00CC7B6B" w:rsidRPr="00CC7B6B">
        <w:t xml:space="preserve"> </w:t>
      </w:r>
      <w:r w:rsidR="00CC7B6B">
        <w:t>previous competition has also helped our</w:t>
      </w:r>
      <w:r>
        <w:t xml:space="preserve"> external research </w:t>
      </w:r>
      <w:r w:rsidR="00CC7B6B">
        <w:t>because it had</w:t>
      </w:r>
      <w:r>
        <w:t xml:space="preserve"> </w:t>
      </w:r>
      <w:r w:rsidR="00CC7B6B">
        <w:t xml:space="preserve">revealed </w:t>
      </w:r>
      <w:r w:rsidRPr="00446A30">
        <w:t>the</w:t>
      </w:r>
      <w:r w:rsidR="00CC7B6B">
        <w:t xml:space="preserve"> </w:t>
      </w:r>
      <w:r w:rsidRPr="00446A30">
        <w:t>dynamic camber system</w:t>
      </w:r>
      <w:r>
        <w:t xml:space="preserve"> </w:t>
      </w:r>
      <w:r w:rsidR="00CC7B6B">
        <w:t xml:space="preserve">as </w:t>
      </w:r>
      <w:r>
        <w:t xml:space="preserve">an innovative concept </w:t>
      </w:r>
      <w:r w:rsidR="00CC7B6B">
        <w:t>design</w:t>
      </w:r>
      <w:r w:rsidR="00C218F4">
        <w:t xml:space="preserve">. This system allows a three-wheeled vehicle </w:t>
      </w:r>
      <w:r w:rsidR="00446A30" w:rsidRPr="00446A30">
        <w:t xml:space="preserve">to </w:t>
      </w:r>
      <w:r w:rsidR="00CC7B6B">
        <w:t xml:space="preserve">effectively lean into </w:t>
      </w:r>
      <w:r w:rsidR="00CC7B6B" w:rsidRPr="00446A30">
        <w:t xml:space="preserve">turns </w:t>
      </w:r>
      <w:r w:rsidR="00CC7B6B">
        <w:t>by rotating</w:t>
      </w:r>
      <w:r w:rsidR="00446A30" w:rsidRPr="00446A30">
        <w:t xml:space="preserve"> along its longitudinal axis</w:t>
      </w:r>
      <w:r w:rsidR="00CC7B6B">
        <w:t xml:space="preserve"> </w:t>
      </w:r>
      <w:r w:rsidR="00C218F4">
        <w:t xml:space="preserve">like a </w:t>
      </w:r>
      <w:r w:rsidR="006B32B5">
        <w:t>bicycle</w:t>
      </w:r>
      <w:r w:rsidR="00C218F4">
        <w:t xml:space="preserve">, </w:t>
      </w:r>
      <w:r w:rsidR="00CC7B6B">
        <w:t>and</w:t>
      </w:r>
      <w:r w:rsidR="00446A30" w:rsidRPr="00446A30">
        <w:t xml:space="preserve"> are referred to as “</w:t>
      </w:r>
      <w:proofErr w:type="spellStart"/>
      <w:r w:rsidR="00446A30" w:rsidRPr="00446A30">
        <w:t>leaners</w:t>
      </w:r>
      <w:proofErr w:type="spellEnd"/>
      <w:r w:rsidR="00446A30" w:rsidRPr="00446A30">
        <w:t xml:space="preserve">.” Some </w:t>
      </w:r>
      <w:r w:rsidR="00CC7B6B">
        <w:t>tricycles h</w:t>
      </w:r>
      <w:r w:rsidR="00446A30" w:rsidRPr="00446A30">
        <w:t>ave the steering incorpora</w:t>
      </w:r>
      <w:r w:rsidR="00CC7B6B">
        <w:t>ted into the leaning and</w:t>
      </w:r>
      <w:r w:rsidR="00446A30" w:rsidRPr="00446A30">
        <w:t xml:space="preserve"> are </w:t>
      </w:r>
      <w:r w:rsidR="00CC7B6B">
        <w:t>referred to as “lean-steer” tricycl</w:t>
      </w:r>
      <w:r w:rsidR="00446A30" w:rsidRPr="00446A30">
        <w:t xml:space="preserve">es. </w:t>
      </w:r>
      <w:r w:rsidR="000D5FA3">
        <w:t>These leaning designs have strengths, such as increased cornering speed, as well as weaknesses, like increased weight and complexity.</w:t>
      </w:r>
      <w:r w:rsidR="00446A30" w:rsidRPr="00446A30">
        <w:t xml:space="preserve">  Fig</w:t>
      </w:r>
      <w:r w:rsidR="006B32B5">
        <w:t>ure</w:t>
      </w:r>
      <w:r w:rsidR="00446A30" w:rsidRPr="00446A30">
        <w:t xml:space="preserve"> </w:t>
      </w:r>
      <w:r w:rsidR="00DA1256">
        <w:t>3</w:t>
      </w:r>
      <w:r w:rsidR="00446A30" w:rsidRPr="00446A30">
        <w:t xml:space="preserve"> shows “</w:t>
      </w:r>
      <w:proofErr w:type="spellStart"/>
      <w:r w:rsidR="00446A30" w:rsidRPr="00446A30">
        <w:t>Ragnarok</w:t>
      </w:r>
      <w:proofErr w:type="spellEnd"/>
      <w:r w:rsidR="00446A30" w:rsidRPr="00446A30">
        <w:t xml:space="preserve">,” the 2010 HPVC champion designed by Rose </w:t>
      </w:r>
      <w:proofErr w:type="spellStart"/>
      <w:r w:rsidR="00446A30" w:rsidRPr="00446A30">
        <w:t>Hulman</w:t>
      </w:r>
      <w:proofErr w:type="spellEnd"/>
      <w:r w:rsidR="00446A30" w:rsidRPr="00446A30">
        <w:t xml:space="preserve"> Institute of Technology. Thi</w:t>
      </w:r>
      <w:r w:rsidR="00CC7B6B">
        <w:t>s design is a leaning delta tricycl</w:t>
      </w:r>
      <w:r w:rsidR="00446A30" w:rsidRPr="00446A30">
        <w:t xml:space="preserve">e with </w:t>
      </w:r>
      <w:r w:rsidR="00CC7B6B">
        <w:t xml:space="preserve">the </w:t>
      </w:r>
      <w:r w:rsidR="00446A30" w:rsidRPr="00446A30">
        <w:t xml:space="preserve">steering independent of </w:t>
      </w:r>
      <w:r w:rsidR="00CC7B6B">
        <w:t xml:space="preserve">the </w:t>
      </w:r>
      <w:r w:rsidR="00446A30" w:rsidRPr="00446A30">
        <w:t>lean.</w:t>
      </w:r>
    </w:p>
    <w:p w:rsidR="00446A30" w:rsidRDefault="00446A30" w:rsidP="000D5FA3">
      <w:pPr>
        <w:spacing w:line="360" w:lineRule="auto"/>
        <w:jc w:val="center"/>
      </w:pPr>
      <w:r>
        <w:lastRenderedPageBreak/>
        <w:br/>
      </w:r>
      <w:r>
        <w:rPr>
          <w:noProof/>
        </w:rPr>
        <w:drawing>
          <wp:inline distT="0" distB="0" distL="0" distR="0">
            <wp:extent cx="1992630" cy="1328241"/>
            <wp:effectExtent l="19050" t="0" r="7620" b="0"/>
            <wp:docPr id="25" name="Picture 25" descr="https://lh6.googleusercontent.com/kHZ5J6kdzpkLIvraEWorskDW4UUaErSFyY6wVS0n1AX1CDXd6_0PPyg2R3NRjvKHo8iEFKP9s3PJAzWn8nq31WcVs-vRIFZheziV2iNXUJqd4TrgR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kHZ5J6kdzpkLIvraEWorskDW4UUaErSFyY6wVS0n1AX1CDXd6_0PPyg2R3NRjvKHo8iEFKP9s3PJAzWn8nq31WcVs-vRIFZheziV2iNXUJqd4TrgRuo"/>
                    <pic:cNvPicPr>
                      <a:picLocks noChangeAspect="1" noChangeArrowheads="1"/>
                    </pic:cNvPicPr>
                  </pic:nvPicPr>
                  <pic:blipFill>
                    <a:blip r:embed="rId16" cstate="print"/>
                    <a:srcRect/>
                    <a:stretch>
                      <a:fillRect/>
                    </a:stretch>
                  </pic:blipFill>
                  <pic:spPr bwMode="auto">
                    <a:xfrm>
                      <a:off x="0" y="0"/>
                      <a:ext cx="1996034" cy="1330510"/>
                    </a:xfrm>
                    <a:prstGeom prst="rect">
                      <a:avLst/>
                    </a:prstGeom>
                    <a:noFill/>
                    <a:ln w="9525">
                      <a:noFill/>
                      <a:miter lim="800000"/>
                      <a:headEnd/>
                      <a:tailEnd/>
                    </a:ln>
                  </pic:spPr>
                </pic:pic>
              </a:graphicData>
            </a:graphic>
          </wp:inline>
        </w:drawing>
      </w:r>
    </w:p>
    <w:p w:rsidR="00446A30" w:rsidRPr="00446A30" w:rsidRDefault="00CC7B6B" w:rsidP="006B32B5">
      <w:pPr>
        <w:pStyle w:val="Caption"/>
        <w:spacing w:line="360" w:lineRule="auto"/>
        <w:jc w:val="center"/>
        <w:rPr>
          <w:sz w:val="22"/>
          <w:szCs w:val="22"/>
        </w:rPr>
      </w:pPr>
      <w:bookmarkStart w:id="18" w:name="_Toc287223582"/>
      <w:proofErr w:type="gramStart"/>
      <w:r w:rsidRPr="00CC7B6B">
        <w:rPr>
          <w:sz w:val="24"/>
          <w:szCs w:val="24"/>
        </w:rPr>
        <w:t xml:space="preserve">Figure </w:t>
      </w:r>
      <w:proofErr w:type="gramEnd"/>
      <w:r w:rsidR="00C307AA" w:rsidRPr="00CC7B6B">
        <w:rPr>
          <w:sz w:val="24"/>
          <w:szCs w:val="24"/>
        </w:rPr>
        <w:fldChar w:fldCharType="begin"/>
      </w:r>
      <w:r w:rsidRPr="00CC7B6B">
        <w:rPr>
          <w:sz w:val="24"/>
          <w:szCs w:val="24"/>
        </w:rPr>
        <w:instrText xml:space="preserve"> SEQ Figure \* ARABIC </w:instrText>
      </w:r>
      <w:r w:rsidR="00C307AA" w:rsidRPr="00CC7B6B">
        <w:rPr>
          <w:sz w:val="24"/>
          <w:szCs w:val="24"/>
        </w:rPr>
        <w:fldChar w:fldCharType="separate"/>
      </w:r>
      <w:r w:rsidR="008834B4">
        <w:rPr>
          <w:noProof/>
          <w:sz w:val="24"/>
          <w:szCs w:val="24"/>
        </w:rPr>
        <w:t>3</w:t>
      </w:r>
      <w:r w:rsidR="00C307AA" w:rsidRPr="00CC7B6B">
        <w:rPr>
          <w:sz w:val="24"/>
          <w:szCs w:val="24"/>
        </w:rPr>
        <w:fldChar w:fldCharType="end"/>
      </w:r>
      <w:proofErr w:type="gramStart"/>
      <w:r w:rsidRPr="00CC7B6B">
        <w:rPr>
          <w:sz w:val="24"/>
          <w:szCs w:val="24"/>
        </w:rPr>
        <w:t>.</w:t>
      </w:r>
      <w:proofErr w:type="gramEnd"/>
      <w:r w:rsidR="00446A30" w:rsidRPr="00446A30">
        <w:rPr>
          <w:sz w:val="22"/>
          <w:szCs w:val="22"/>
        </w:rPr>
        <w:t xml:space="preserve"> </w:t>
      </w:r>
      <w:r w:rsidR="00446A30" w:rsidRPr="00CC7B6B">
        <w:rPr>
          <w:b w:val="0"/>
          <w:sz w:val="22"/>
          <w:szCs w:val="22"/>
        </w:rPr>
        <w:t xml:space="preserve">2010 Rose </w:t>
      </w:r>
      <w:proofErr w:type="spellStart"/>
      <w:r w:rsidR="00446A30" w:rsidRPr="00CC7B6B">
        <w:rPr>
          <w:b w:val="0"/>
          <w:sz w:val="22"/>
          <w:szCs w:val="22"/>
        </w:rPr>
        <w:t>Hulman</w:t>
      </w:r>
      <w:proofErr w:type="spellEnd"/>
      <w:r w:rsidR="00446A30" w:rsidRPr="00CC7B6B">
        <w:rPr>
          <w:b w:val="0"/>
          <w:sz w:val="22"/>
          <w:szCs w:val="22"/>
        </w:rPr>
        <w:t xml:space="preserve"> HPV (three-wheeled delta leaner)</w:t>
      </w:r>
      <w:bookmarkEnd w:id="18"/>
    </w:p>
    <w:p w:rsidR="0085736B" w:rsidRDefault="000D5FA3" w:rsidP="006B32B5">
      <w:pPr>
        <w:pStyle w:val="NormalWeb"/>
        <w:spacing w:before="0" w:beforeAutospacing="0" w:after="0" w:afterAutospacing="0" w:line="36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ab/>
      </w:r>
      <w:r w:rsidR="00CC7B6B">
        <w:rPr>
          <w:rFonts w:asciiTheme="minorHAnsi" w:eastAsiaTheme="minorHAnsi" w:hAnsiTheme="minorHAnsi" w:cstheme="minorBidi"/>
          <w:sz w:val="22"/>
          <w:szCs w:val="22"/>
        </w:rPr>
        <w:t>O</w:t>
      </w:r>
      <w:r>
        <w:rPr>
          <w:rFonts w:asciiTheme="minorHAnsi" w:eastAsiaTheme="minorHAnsi" w:hAnsiTheme="minorHAnsi" w:cstheme="minorBidi"/>
          <w:sz w:val="22"/>
          <w:szCs w:val="22"/>
        </w:rPr>
        <w:t xml:space="preserve">ne innovation </w:t>
      </w:r>
      <w:r w:rsidR="00446A30" w:rsidRPr="00446A30">
        <w:rPr>
          <w:rFonts w:asciiTheme="minorHAnsi" w:eastAsiaTheme="minorHAnsi" w:hAnsiTheme="minorHAnsi" w:cstheme="minorBidi"/>
          <w:sz w:val="22"/>
          <w:szCs w:val="22"/>
        </w:rPr>
        <w:t xml:space="preserve">hobbyist HPV builders have had success with is the hub centered wheel. This dish style wheel offers better steering geometry by having the axis of steering </w:t>
      </w:r>
      <w:r w:rsidR="00C218F4">
        <w:rPr>
          <w:rFonts w:asciiTheme="minorHAnsi" w:eastAsiaTheme="minorHAnsi" w:hAnsiTheme="minorHAnsi" w:cstheme="minorBidi"/>
          <w:sz w:val="22"/>
          <w:szCs w:val="22"/>
        </w:rPr>
        <w:t>in</w:t>
      </w:r>
      <w:r w:rsidR="00446A30" w:rsidRPr="00446A30">
        <w:rPr>
          <w:rFonts w:asciiTheme="minorHAnsi" w:eastAsiaTheme="minorHAnsi" w:hAnsiTheme="minorHAnsi" w:cstheme="minorBidi"/>
          <w:sz w:val="22"/>
          <w:szCs w:val="22"/>
        </w:rPr>
        <w:t xml:space="preserve"> </w:t>
      </w:r>
      <w:r w:rsidR="00C218F4">
        <w:rPr>
          <w:rFonts w:asciiTheme="minorHAnsi" w:eastAsiaTheme="minorHAnsi" w:hAnsiTheme="minorHAnsi" w:cstheme="minorBidi"/>
          <w:sz w:val="22"/>
          <w:szCs w:val="22"/>
        </w:rPr>
        <w:t>the wheel’s center plane.  One result is the distance from the contact patch of the tire to the point where the steering axis pierces the ground stays relatively constant compared to designs where the steering axis is inboard of the wheel.  The transverse force on the wheel form cornering should</w:t>
      </w:r>
      <w:r w:rsidR="00446A30" w:rsidRPr="00446A30">
        <w:rPr>
          <w:rFonts w:asciiTheme="minorHAnsi" w:eastAsiaTheme="minorHAnsi" w:hAnsiTheme="minorHAnsi" w:cstheme="minorBidi"/>
          <w:sz w:val="22"/>
          <w:szCs w:val="22"/>
        </w:rPr>
        <w:t xml:space="preserve"> </w:t>
      </w:r>
      <w:r w:rsidR="00C218F4">
        <w:rPr>
          <w:rFonts w:asciiTheme="minorHAnsi" w:eastAsiaTheme="minorHAnsi" w:hAnsiTheme="minorHAnsi" w:cstheme="minorBidi"/>
          <w:sz w:val="22"/>
          <w:szCs w:val="22"/>
        </w:rPr>
        <w:t xml:space="preserve">then more predictably return the vehicle to straight, resulting in a more stable ride.  </w:t>
      </w:r>
      <w:r w:rsidR="00446A30" w:rsidRPr="00446A30">
        <w:rPr>
          <w:rFonts w:asciiTheme="minorHAnsi" w:eastAsiaTheme="minorHAnsi" w:hAnsiTheme="minorHAnsi" w:cstheme="minorBidi"/>
          <w:sz w:val="22"/>
          <w:szCs w:val="22"/>
        </w:rPr>
        <w:t xml:space="preserve">This style of wheel is useful mainly on </w:t>
      </w:r>
      <w:r>
        <w:rPr>
          <w:rFonts w:asciiTheme="minorHAnsi" w:eastAsiaTheme="minorHAnsi" w:hAnsiTheme="minorHAnsi" w:cstheme="minorBidi"/>
          <w:sz w:val="22"/>
          <w:szCs w:val="22"/>
        </w:rPr>
        <w:t>multi-wheel</w:t>
      </w:r>
      <w:r w:rsidR="00446A30" w:rsidRPr="00446A30">
        <w:rPr>
          <w:rFonts w:asciiTheme="minorHAnsi" w:eastAsiaTheme="minorHAnsi" w:hAnsiTheme="minorHAnsi" w:cstheme="minorBidi"/>
          <w:sz w:val="22"/>
          <w:szCs w:val="22"/>
        </w:rPr>
        <w:t xml:space="preserve"> HPVs where steering uses </w:t>
      </w:r>
      <w:r>
        <w:rPr>
          <w:rFonts w:asciiTheme="minorHAnsi" w:eastAsiaTheme="minorHAnsi" w:hAnsiTheme="minorHAnsi" w:cstheme="minorBidi"/>
          <w:sz w:val="22"/>
          <w:szCs w:val="22"/>
        </w:rPr>
        <w:t>multiple</w:t>
      </w:r>
      <w:r w:rsidR="00446A30" w:rsidRPr="00446A30">
        <w:rPr>
          <w:rFonts w:asciiTheme="minorHAnsi" w:eastAsiaTheme="minorHAnsi" w:hAnsiTheme="minorHAnsi" w:cstheme="minorBidi"/>
          <w:sz w:val="22"/>
          <w:szCs w:val="22"/>
        </w:rPr>
        <w:t xml:space="preserve"> tires.  An example is shown in Fig</w:t>
      </w:r>
      <w:r w:rsidR="00AB0E00">
        <w:rPr>
          <w:rFonts w:asciiTheme="minorHAnsi" w:eastAsiaTheme="minorHAnsi" w:hAnsiTheme="minorHAnsi" w:cstheme="minorBidi"/>
          <w:sz w:val="22"/>
          <w:szCs w:val="22"/>
        </w:rPr>
        <w:t>.</w:t>
      </w:r>
      <w:r w:rsidR="00446A30" w:rsidRPr="00446A30">
        <w:rPr>
          <w:rFonts w:asciiTheme="minorHAnsi" w:eastAsiaTheme="minorHAnsi" w:hAnsiTheme="minorHAnsi" w:cstheme="minorBidi"/>
          <w:sz w:val="22"/>
          <w:szCs w:val="22"/>
        </w:rPr>
        <w:t xml:space="preserve"> </w:t>
      </w:r>
      <w:r w:rsidR="00DA1256">
        <w:rPr>
          <w:rFonts w:asciiTheme="minorHAnsi" w:eastAsiaTheme="minorHAnsi" w:hAnsiTheme="minorHAnsi" w:cstheme="minorBidi"/>
          <w:sz w:val="22"/>
          <w:szCs w:val="22"/>
        </w:rPr>
        <w:t>4</w:t>
      </w:r>
      <w:r w:rsidR="00446A30" w:rsidRPr="00446A30">
        <w:rPr>
          <w:rFonts w:asciiTheme="minorHAnsi" w:eastAsiaTheme="minorHAnsi" w:hAnsiTheme="minorHAnsi" w:cstheme="minorBidi"/>
          <w:sz w:val="22"/>
          <w:szCs w:val="22"/>
        </w:rPr>
        <w:t>.</w:t>
      </w:r>
    </w:p>
    <w:p w:rsidR="00446A30" w:rsidRPr="0085736B" w:rsidRDefault="00446A30" w:rsidP="006B32B5">
      <w:pPr>
        <w:pStyle w:val="NormalWeb"/>
        <w:spacing w:before="0" w:beforeAutospacing="0" w:after="0" w:afterAutospacing="0" w:line="360" w:lineRule="auto"/>
        <w:jc w:val="center"/>
        <w:rPr>
          <w:rFonts w:asciiTheme="minorHAnsi" w:eastAsiaTheme="minorHAnsi" w:hAnsiTheme="minorHAnsi" w:cstheme="minorBidi"/>
          <w:sz w:val="22"/>
          <w:szCs w:val="22"/>
        </w:rPr>
      </w:pPr>
      <w:r w:rsidRPr="00446A30">
        <w:rPr>
          <w:rFonts w:asciiTheme="minorHAnsi" w:eastAsiaTheme="minorHAnsi" w:hAnsiTheme="minorHAnsi" w:cstheme="minorBidi"/>
          <w:sz w:val="22"/>
          <w:szCs w:val="22"/>
        </w:rPr>
        <w:br/>
      </w:r>
      <w:r w:rsidRPr="0085736B">
        <w:rPr>
          <w:rFonts w:asciiTheme="minorHAnsi" w:eastAsiaTheme="minorHAnsi" w:hAnsiTheme="minorHAnsi" w:cstheme="minorBidi"/>
          <w:noProof/>
          <w:sz w:val="22"/>
          <w:szCs w:val="22"/>
        </w:rPr>
        <w:drawing>
          <wp:inline distT="0" distB="0" distL="0" distR="0">
            <wp:extent cx="3082595" cy="3180889"/>
            <wp:effectExtent l="19050" t="0" r="3505" b="0"/>
            <wp:docPr id="26" name="Picture 26" descr="https://lh5.googleusercontent.com/hPzt_qvy43BjPJf82uXctygm1tbpOxo2B31UxwpwCC8vBbV93HVLSqvY3ay-AWJPlAu-84FlzApfJCoFVblkl-3S0rrzkXlaKH8960W9m2PyKxFWq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hPzt_qvy43BjPJf82uXctygm1tbpOxo2B31UxwpwCC8vBbV93HVLSqvY3ay-AWJPlAu-84FlzApfJCoFVblkl-3S0rrzkXlaKH8960W9m2PyKxFWqGY"/>
                    <pic:cNvPicPr>
                      <a:picLocks noChangeAspect="1" noChangeArrowheads="1"/>
                    </pic:cNvPicPr>
                  </pic:nvPicPr>
                  <pic:blipFill>
                    <a:blip r:embed="rId17" cstate="print"/>
                    <a:srcRect/>
                    <a:stretch>
                      <a:fillRect/>
                    </a:stretch>
                  </pic:blipFill>
                  <pic:spPr bwMode="auto">
                    <a:xfrm>
                      <a:off x="0" y="0"/>
                      <a:ext cx="3105066" cy="3204076"/>
                    </a:xfrm>
                    <a:prstGeom prst="rect">
                      <a:avLst/>
                    </a:prstGeom>
                    <a:noFill/>
                    <a:ln w="9525">
                      <a:noFill/>
                      <a:miter lim="800000"/>
                      <a:headEnd/>
                      <a:tailEnd/>
                    </a:ln>
                  </pic:spPr>
                </pic:pic>
              </a:graphicData>
            </a:graphic>
          </wp:inline>
        </w:drawing>
      </w:r>
    </w:p>
    <w:p w:rsidR="00C61318" w:rsidRDefault="00CC7B6B" w:rsidP="006B32B5">
      <w:pPr>
        <w:pStyle w:val="Caption"/>
        <w:spacing w:line="360" w:lineRule="auto"/>
        <w:jc w:val="center"/>
        <w:rPr>
          <w:b w:val="0"/>
          <w:sz w:val="22"/>
          <w:szCs w:val="22"/>
        </w:rPr>
      </w:pPr>
      <w:bookmarkStart w:id="19" w:name="_Toc287223583"/>
      <w:proofErr w:type="gramStart"/>
      <w:r w:rsidRPr="00CC7B6B">
        <w:rPr>
          <w:b w:val="0"/>
          <w:sz w:val="24"/>
          <w:szCs w:val="24"/>
        </w:rPr>
        <w:t xml:space="preserve">Figure </w:t>
      </w:r>
      <w:proofErr w:type="gramEnd"/>
      <w:r w:rsidR="00C307AA" w:rsidRPr="00CC7B6B">
        <w:rPr>
          <w:b w:val="0"/>
          <w:sz w:val="24"/>
          <w:szCs w:val="24"/>
        </w:rPr>
        <w:fldChar w:fldCharType="begin"/>
      </w:r>
      <w:r w:rsidRPr="00CC7B6B">
        <w:rPr>
          <w:b w:val="0"/>
          <w:sz w:val="24"/>
          <w:szCs w:val="24"/>
        </w:rPr>
        <w:instrText xml:space="preserve"> SEQ Figure \* ARABIC </w:instrText>
      </w:r>
      <w:r w:rsidR="00C307AA" w:rsidRPr="00CC7B6B">
        <w:rPr>
          <w:b w:val="0"/>
          <w:sz w:val="24"/>
          <w:szCs w:val="24"/>
        </w:rPr>
        <w:fldChar w:fldCharType="separate"/>
      </w:r>
      <w:r w:rsidR="008834B4">
        <w:rPr>
          <w:b w:val="0"/>
          <w:noProof/>
          <w:sz w:val="24"/>
          <w:szCs w:val="24"/>
        </w:rPr>
        <w:t>4</w:t>
      </w:r>
      <w:r w:rsidR="00C307AA" w:rsidRPr="00CC7B6B">
        <w:rPr>
          <w:b w:val="0"/>
          <w:sz w:val="24"/>
          <w:szCs w:val="24"/>
        </w:rPr>
        <w:fldChar w:fldCharType="end"/>
      </w:r>
      <w:proofErr w:type="gramStart"/>
      <w:r w:rsidRPr="00CC7B6B">
        <w:rPr>
          <w:b w:val="0"/>
          <w:sz w:val="24"/>
          <w:szCs w:val="24"/>
        </w:rPr>
        <w:t>.</w:t>
      </w:r>
      <w:proofErr w:type="gramEnd"/>
      <w:r w:rsidR="00446A30" w:rsidRPr="00CC7B6B">
        <w:rPr>
          <w:b w:val="0"/>
          <w:sz w:val="22"/>
          <w:szCs w:val="22"/>
        </w:rPr>
        <w:t xml:space="preserve"> Hub centered wheel diagram</w:t>
      </w:r>
      <w:r w:rsidRPr="00CC7B6B">
        <w:rPr>
          <w:b w:val="0"/>
          <w:sz w:val="22"/>
          <w:szCs w:val="22"/>
        </w:rPr>
        <w:t xml:space="preserve"> </w:t>
      </w:r>
      <w:sdt>
        <w:sdtPr>
          <w:rPr>
            <w:b w:val="0"/>
            <w:sz w:val="22"/>
            <w:szCs w:val="22"/>
          </w:rPr>
          <w:id w:val="51315607"/>
          <w:citation/>
        </w:sdtPr>
        <w:sdtContent>
          <w:r w:rsidR="00C307AA">
            <w:rPr>
              <w:b w:val="0"/>
              <w:sz w:val="22"/>
              <w:szCs w:val="22"/>
            </w:rPr>
            <w:fldChar w:fldCharType="begin"/>
          </w:r>
          <w:r>
            <w:rPr>
              <w:b w:val="0"/>
              <w:sz w:val="22"/>
              <w:szCs w:val="22"/>
            </w:rPr>
            <w:instrText xml:space="preserve"> CITATION Ric02 \l 1033 </w:instrText>
          </w:r>
          <w:r w:rsidR="00C307AA">
            <w:rPr>
              <w:b w:val="0"/>
              <w:sz w:val="22"/>
              <w:szCs w:val="22"/>
            </w:rPr>
            <w:fldChar w:fldCharType="separate"/>
          </w:r>
          <w:r w:rsidR="007B0C04" w:rsidRPr="007B0C04">
            <w:rPr>
              <w:noProof/>
              <w:sz w:val="22"/>
              <w:szCs w:val="22"/>
            </w:rPr>
            <w:t>(Wianecki 2002)</w:t>
          </w:r>
          <w:r w:rsidR="00C307AA">
            <w:rPr>
              <w:b w:val="0"/>
              <w:sz w:val="22"/>
              <w:szCs w:val="22"/>
            </w:rPr>
            <w:fldChar w:fldCharType="end"/>
          </w:r>
        </w:sdtContent>
      </w:sdt>
      <w:bookmarkEnd w:id="19"/>
    </w:p>
    <w:p w:rsidR="002D1201" w:rsidRDefault="0038370A" w:rsidP="006B32B5">
      <w:pPr>
        <w:spacing w:line="360" w:lineRule="auto"/>
      </w:pPr>
      <w:r>
        <w:lastRenderedPageBreak/>
        <w:tab/>
      </w:r>
      <w:r w:rsidR="003C7116">
        <w:t>The example illustrates the necessary</w:t>
      </w:r>
      <w:r w:rsidR="00ED0779">
        <w:t xml:space="preserve"> parabolic</w:t>
      </w:r>
      <w:r w:rsidR="003C7116">
        <w:t xml:space="preserve"> shape of the wheel </w:t>
      </w:r>
      <w:r w:rsidR="00ED0779">
        <w:t>for hub to align with the contact patch.  The example also shows the required fixtures to have the hub supported in place.</w:t>
      </w:r>
      <w:r w:rsidR="002D1201">
        <w:t xml:space="preserve">  The steering system used on the vehicle will need to account for different turning radii of each front tire (for tadpole configuration) outlined by Fig. </w:t>
      </w:r>
      <w:r w:rsidR="006B32B5">
        <w:t>5</w:t>
      </w:r>
      <w:r w:rsidR="002D1201">
        <w:t xml:space="preserve">. The graph shows the increasing difference in steering angle between the inner and outer wheel. </w:t>
      </w:r>
    </w:p>
    <w:p w:rsidR="002D1201" w:rsidRDefault="002D1201" w:rsidP="006B32B5">
      <w:pPr>
        <w:spacing w:line="360" w:lineRule="auto"/>
        <w:jc w:val="center"/>
      </w:pPr>
      <w:r w:rsidRPr="008C7B09">
        <w:rPr>
          <w:noProof/>
        </w:rPr>
        <w:drawing>
          <wp:inline distT="0" distB="0" distL="0" distR="0">
            <wp:extent cx="3577133" cy="19970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1201" w:rsidRPr="002D1201" w:rsidRDefault="002D1201" w:rsidP="006B32B5">
      <w:pPr>
        <w:pStyle w:val="Caption"/>
        <w:spacing w:line="360" w:lineRule="auto"/>
        <w:jc w:val="center"/>
        <w:rPr>
          <w:b w:val="0"/>
        </w:rPr>
      </w:pPr>
      <w:proofErr w:type="gramStart"/>
      <w:r w:rsidRPr="002D1201">
        <w:rPr>
          <w:b w:val="0"/>
          <w:sz w:val="24"/>
          <w:szCs w:val="24"/>
        </w:rPr>
        <w:t xml:space="preserve">Figure </w:t>
      </w:r>
      <w:proofErr w:type="gramEnd"/>
      <w:r w:rsidR="00C307AA" w:rsidRPr="002D1201">
        <w:rPr>
          <w:b w:val="0"/>
          <w:sz w:val="24"/>
          <w:szCs w:val="24"/>
        </w:rPr>
        <w:fldChar w:fldCharType="begin"/>
      </w:r>
      <w:r w:rsidRPr="002D1201">
        <w:rPr>
          <w:b w:val="0"/>
          <w:sz w:val="24"/>
          <w:szCs w:val="24"/>
        </w:rPr>
        <w:instrText xml:space="preserve"> SEQ Figure \* ARABIC </w:instrText>
      </w:r>
      <w:r w:rsidR="00C307AA" w:rsidRPr="002D1201">
        <w:rPr>
          <w:b w:val="0"/>
          <w:sz w:val="24"/>
          <w:szCs w:val="24"/>
        </w:rPr>
        <w:fldChar w:fldCharType="separate"/>
      </w:r>
      <w:r w:rsidR="008834B4">
        <w:rPr>
          <w:b w:val="0"/>
          <w:noProof/>
          <w:sz w:val="24"/>
          <w:szCs w:val="24"/>
        </w:rPr>
        <w:t>5</w:t>
      </w:r>
      <w:r w:rsidR="00C307AA" w:rsidRPr="002D1201">
        <w:rPr>
          <w:b w:val="0"/>
          <w:sz w:val="24"/>
          <w:szCs w:val="24"/>
        </w:rPr>
        <w:fldChar w:fldCharType="end"/>
      </w:r>
      <w:proofErr w:type="gramStart"/>
      <w:r w:rsidRPr="002D1201">
        <w:rPr>
          <w:b w:val="0"/>
          <w:sz w:val="24"/>
          <w:szCs w:val="24"/>
        </w:rPr>
        <w:t>.</w:t>
      </w:r>
      <w:proofErr w:type="gramEnd"/>
      <w:r w:rsidRPr="002D1201">
        <w:rPr>
          <w:b w:val="0"/>
        </w:rPr>
        <w:t xml:space="preserve"> </w:t>
      </w:r>
      <w:r w:rsidRPr="002D1201">
        <w:rPr>
          <w:b w:val="0"/>
          <w:sz w:val="22"/>
          <w:szCs w:val="22"/>
        </w:rPr>
        <w:t>Inner and outer wheel steering angle vs. turning radius</w:t>
      </w:r>
    </w:p>
    <w:p w:rsidR="002D1201" w:rsidRDefault="002D1201" w:rsidP="006B32B5">
      <w:pPr>
        <w:spacing w:line="360" w:lineRule="auto"/>
      </w:pPr>
      <w:r>
        <w:t>If the wheels maintain the same angle through a turn, tire slipping will occur and efficiency decreases (not to mention wear on components).This can be mitigated by use of “</w:t>
      </w:r>
      <w:r w:rsidRPr="008C1663">
        <w:t>Ackermann</w:t>
      </w:r>
      <w:r>
        <w:t>”</w:t>
      </w:r>
      <w:r w:rsidRPr="008C1663">
        <w:t xml:space="preserve"> steering geometry</w:t>
      </w:r>
      <w:r>
        <w:t xml:space="preserve"> correction. This allows for each steering tire to have its own angle corresponding to its individual turning radius. A common approximation for Ackermann correction is shown in Fig. </w:t>
      </w:r>
      <w:r w:rsidR="0054547F">
        <w:t>6</w:t>
      </w:r>
      <w:r>
        <w:t xml:space="preserve">. The angle of the steering knuckle must intersect the center of the rear axle. </w:t>
      </w:r>
    </w:p>
    <w:p w:rsidR="002D1201" w:rsidRDefault="002D1201" w:rsidP="006B32B5">
      <w:pPr>
        <w:spacing w:line="360" w:lineRule="auto"/>
        <w:jc w:val="center"/>
      </w:pPr>
      <w:r>
        <w:rPr>
          <w:noProof/>
          <w:color w:val="0000FF"/>
        </w:rPr>
        <w:drawing>
          <wp:inline distT="0" distB="0" distL="0" distR="0">
            <wp:extent cx="1475795" cy="2003096"/>
            <wp:effectExtent l="19050" t="0" r="0" b="0"/>
            <wp:docPr id="4" name="Picture 1" descr="File:Ackermann simple design.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ckermann simple design.svg">
                      <a:hlinkClick r:id="rId19"/>
                    </pic:cNvPr>
                    <pic:cNvPicPr>
                      <a:picLocks noChangeAspect="1" noChangeArrowheads="1"/>
                    </pic:cNvPicPr>
                  </pic:nvPicPr>
                  <pic:blipFill>
                    <a:blip r:embed="rId20" cstate="print"/>
                    <a:srcRect/>
                    <a:stretch>
                      <a:fillRect/>
                    </a:stretch>
                  </pic:blipFill>
                  <pic:spPr bwMode="auto">
                    <a:xfrm>
                      <a:off x="0" y="0"/>
                      <a:ext cx="1477876" cy="2005920"/>
                    </a:xfrm>
                    <a:prstGeom prst="rect">
                      <a:avLst/>
                    </a:prstGeom>
                    <a:noFill/>
                    <a:ln w="9525">
                      <a:noFill/>
                      <a:miter lim="800000"/>
                      <a:headEnd/>
                      <a:tailEnd/>
                    </a:ln>
                  </pic:spPr>
                </pic:pic>
              </a:graphicData>
            </a:graphic>
          </wp:inline>
        </w:drawing>
      </w:r>
    </w:p>
    <w:p w:rsidR="002D1201" w:rsidRDefault="002D1201" w:rsidP="006B32B5">
      <w:pPr>
        <w:pStyle w:val="Caption"/>
        <w:spacing w:line="360" w:lineRule="auto"/>
        <w:jc w:val="center"/>
      </w:pPr>
      <w:proofErr w:type="gramStart"/>
      <w:r w:rsidRPr="002D1201">
        <w:rPr>
          <w:sz w:val="24"/>
          <w:szCs w:val="24"/>
        </w:rPr>
        <w:t xml:space="preserve">Figure </w:t>
      </w:r>
      <w:proofErr w:type="gramEnd"/>
      <w:r w:rsidR="00C307AA" w:rsidRPr="002D1201">
        <w:rPr>
          <w:sz w:val="24"/>
          <w:szCs w:val="24"/>
        </w:rPr>
        <w:fldChar w:fldCharType="begin"/>
      </w:r>
      <w:r w:rsidRPr="002D1201">
        <w:rPr>
          <w:sz w:val="24"/>
          <w:szCs w:val="24"/>
        </w:rPr>
        <w:instrText xml:space="preserve"> SEQ Figure \* ARABIC </w:instrText>
      </w:r>
      <w:r w:rsidR="00C307AA" w:rsidRPr="002D1201">
        <w:rPr>
          <w:sz w:val="24"/>
          <w:szCs w:val="24"/>
        </w:rPr>
        <w:fldChar w:fldCharType="separate"/>
      </w:r>
      <w:r w:rsidR="008834B4">
        <w:rPr>
          <w:noProof/>
          <w:sz w:val="24"/>
          <w:szCs w:val="24"/>
        </w:rPr>
        <w:t>6</w:t>
      </w:r>
      <w:r w:rsidR="00C307AA" w:rsidRPr="002D1201">
        <w:rPr>
          <w:sz w:val="24"/>
          <w:szCs w:val="24"/>
        </w:rPr>
        <w:fldChar w:fldCharType="end"/>
      </w:r>
      <w:proofErr w:type="gramStart"/>
      <w:r w:rsidRPr="002D1201">
        <w:rPr>
          <w:sz w:val="24"/>
          <w:szCs w:val="24"/>
        </w:rPr>
        <w:t>.</w:t>
      </w:r>
      <w:proofErr w:type="gramEnd"/>
      <w:r>
        <w:t xml:space="preserve"> </w:t>
      </w:r>
      <w:r w:rsidRPr="002D1201">
        <w:rPr>
          <w:b w:val="0"/>
          <w:sz w:val="22"/>
          <w:szCs w:val="22"/>
        </w:rPr>
        <w:t>Ackermann angle geometry</w:t>
      </w:r>
    </w:p>
    <w:p w:rsidR="003C7116" w:rsidRPr="003C7116" w:rsidRDefault="003C7116" w:rsidP="006B32B5">
      <w:pPr>
        <w:spacing w:line="360" w:lineRule="auto"/>
      </w:pPr>
    </w:p>
    <w:p w:rsidR="00BF275C" w:rsidRDefault="00446A30" w:rsidP="006B32B5">
      <w:pPr>
        <w:pStyle w:val="Heading1"/>
        <w:spacing w:line="360" w:lineRule="auto"/>
      </w:pPr>
      <w:bookmarkStart w:id="20" w:name="_Toc287278220"/>
      <w:r w:rsidRPr="0085736B">
        <w:lastRenderedPageBreak/>
        <w:t>Internal Search</w:t>
      </w:r>
      <w:bookmarkEnd w:id="20"/>
    </w:p>
    <w:p w:rsidR="002A180A" w:rsidRDefault="00BF275C" w:rsidP="006B32B5">
      <w:pPr>
        <w:spacing w:line="360" w:lineRule="auto"/>
        <w:rPr>
          <w:i/>
          <w:sz w:val="24"/>
          <w:szCs w:val="24"/>
        </w:rPr>
      </w:pPr>
      <w:r>
        <w:tab/>
      </w:r>
      <w:r w:rsidR="00A51A0D">
        <w:t>The internal search</w:t>
      </w:r>
      <w:r w:rsidR="00446A30" w:rsidRPr="0085736B">
        <w:t xml:space="preserve"> focus</w:t>
      </w:r>
      <w:r w:rsidR="00A51A0D">
        <w:t>ed</w:t>
      </w:r>
      <w:r w:rsidR="00446A30" w:rsidRPr="0085736B">
        <w:t xml:space="preserve"> on the most successful technologies discovered in the external search and the implementation of these into different concepts. </w:t>
      </w:r>
      <w:r w:rsidR="00A51A0D">
        <w:t>The HPV was broken down into several design projects</w:t>
      </w:r>
      <w:r w:rsidR="00BE36F1">
        <w:t>: frame,</w:t>
      </w:r>
      <w:r w:rsidR="002A180A">
        <w:t xml:space="preserve"> wheels,</w:t>
      </w:r>
      <w:r w:rsidR="00BE36F1">
        <w:t xml:space="preserve"> </w:t>
      </w:r>
      <w:r w:rsidR="002A180A">
        <w:t xml:space="preserve">fairing, </w:t>
      </w:r>
      <w:r w:rsidR="000D5FA3">
        <w:t>leaning</w:t>
      </w:r>
      <w:r w:rsidR="00BE36F1">
        <w:t xml:space="preserve">, </w:t>
      </w:r>
      <w:r w:rsidR="002A180A">
        <w:t>and steering</w:t>
      </w:r>
      <w:r w:rsidR="00BE36F1">
        <w:t xml:space="preserve">.  All other components pertaining to the complete manufacturing of the HPV were exempt because of time, budget, and design limitations.  </w:t>
      </w:r>
      <w:r w:rsidR="00446A30">
        <w:br/>
      </w:r>
      <w:r w:rsidR="00446A30">
        <w:br/>
      </w:r>
      <w:r w:rsidR="00446A30" w:rsidRPr="003C7116">
        <w:rPr>
          <w:b/>
          <w:sz w:val="28"/>
          <w:szCs w:val="28"/>
        </w:rPr>
        <w:t>Frame Design</w:t>
      </w:r>
      <w:r w:rsidR="00446A30">
        <w:br/>
      </w:r>
      <w:r w:rsidR="00ED0779">
        <w:tab/>
      </w:r>
      <w:r w:rsidR="00446A30" w:rsidRPr="0085736B">
        <w:t>Previous</w:t>
      </w:r>
      <w:r w:rsidR="00153C2E">
        <w:t xml:space="preserve">ly, PSU HPV teams have made both </w:t>
      </w:r>
      <w:r w:rsidR="002A180A">
        <w:t xml:space="preserve">recumbent </w:t>
      </w:r>
      <w:r w:rsidR="00446A30" w:rsidRPr="0085736B">
        <w:t xml:space="preserve">three-wheelers </w:t>
      </w:r>
      <w:r w:rsidR="00153C2E">
        <w:t>and</w:t>
      </w:r>
      <w:r w:rsidR="002A180A">
        <w:t xml:space="preserve"> recumbent two-wheele</w:t>
      </w:r>
      <w:r w:rsidR="00153C2E">
        <w:t>rs.  Through testing of these older designs, it was discovered that the two wheelers were</w:t>
      </w:r>
      <w:r w:rsidR="000D5FA3">
        <w:t xml:space="preserve"> very</w:t>
      </w:r>
      <w:r w:rsidR="002A180A">
        <w:t xml:space="preserve"> </w:t>
      </w:r>
      <w:r w:rsidR="00446A30" w:rsidRPr="0085736B">
        <w:t xml:space="preserve">unstable </w:t>
      </w:r>
      <w:r w:rsidR="000D5FA3">
        <w:t>at low speeds</w:t>
      </w:r>
      <w:r w:rsidR="002A180A">
        <w:t>.</w:t>
      </w:r>
      <w:r w:rsidR="00D12F03">
        <w:t xml:space="preserve">  Low speeds and stops/starts are very important in the utility endurance event of the competition.  Another key weakness of two wheel designs is the amount of practice necessary to use them.  Since some of the race team is likely to see only a small amount of practice time, </w:t>
      </w:r>
      <w:r w:rsidR="00153C2E">
        <w:t xml:space="preserve">the more </w:t>
      </w:r>
      <w:r w:rsidR="00D12F03">
        <w:t>s</w:t>
      </w:r>
      <w:r w:rsidR="00BE38B1">
        <w:t>table, three wheeled designs were deemed</w:t>
      </w:r>
      <w:r w:rsidR="00D12F03">
        <w:t xml:space="preserve"> preferable.</w:t>
      </w:r>
      <w:r w:rsidR="002A180A">
        <w:t xml:space="preserve">  For the 2011HPV model, </w:t>
      </w:r>
      <w:r w:rsidR="00D12F03">
        <w:t xml:space="preserve">only </w:t>
      </w:r>
      <w:r w:rsidR="002A180A">
        <w:t>t</w:t>
      </w:r>
      <w:r w:rsidR="00446A30" w:rsidRPr="0085736B">
        <w:t xml:space="preserve">hree-wheeled </w:t>
      </w:r>
      <w:r w:rsidR="002A180A">
        <w:t>design c</w:t>
      </w:r>
      <w:r w:rsidR="00446A30" w:rsidRPr="0085736B">
        <w:t>oncepts were generated.  </w:t>
      </w:r>
    </w:p>
    <w:p w:rsidR="00D12F03" w:rsidRDefault="00446A30" w:rsidP="00D12F03">
      <w:pPr>
        <w:spacing w:line="360" w:lineRule="auto"/>
      </w:pPr>
      <w:r w:rsidRPr="003C7116">
        <w:rPr>
          <w:i/>
          <w:sz w:val="24"/>
          <w:szCs w:val="24"/>
        </w:rPr>
        <w:t>Concept 1: Delta Lean-Steer</w:t>
      </w:r>
      <w:r>
        <w:br/>
      </w:r>
      <w:r w:rsidR="006F7A6A">
        <w:tab/>
      </w:r>
      <w:proofErr w:type="gramStart"/>
      <w:r w:rsidR="006F7A6A">
        <w:t>T</w:t>
      </w:r>
      <w:r w:rsidR="006F7A6A" w:rsidRPr="0085736B">
        <w:t>he</w:t>
      </w:r>
      <w:proofErr w:type="gramEnd"/>
      <w:r w:rsidRPr="0085736B">
        <w:t xml:space="preserve"> concept shown in </w:t>
      </w:r>
      <w:r w:rsidR="002A180A">
        <w:t>F</w:t>
      </w:r>
      <w:r w:rsidRPr="0085736B">
        <w:t>ig</w:t>
      </w:r>
      <w:r w:rsidR="00AB0E00">
        <w:t>.</w:t>
      </w:r>
      <w:r w:rsidRPr="0085736B">
        <w:t xml:space="preserve"> </w:t>
      </w:r>
      <w:r w:rsidR="00DA1256">
        <w:t>5</w:t>
      </w:r>
      <w:r w:rsidRPr="0085736B">
        <w:t xml:space="preserve"> is </w:t>
      </w:r>
      <w:r w:rsidR="006F7A6A">
        <w:t xml:space="preserve">a recumbent </w:t>
      </w:r>
      <w:r w:rsidRPr="0085736B">
        <w:t>delta s</w:t>
      </w:r>
      <w:r w:rsidR="00C218F4">
        <w:t>tyle lean-steer.</w:t>
      </w:r>
      <w:r w:rsidRPr="0085736B">
        <w:t> </w:t>
      </w:r>
      <w:r w:rsidR="006F7A6A" w:rsidRPr="0085736B">
        <w:t>The vehicle is front whe</w:t>
      </w:r>
      <w:r w:rsidR="006F7A6A">
        <w:t>el drive with rear wheel steer</w:t>
      </w:r>
      <w:r w:rsidR="00D12F03">
        <w:t xml:space="preserve"> provided solely by the lean of the vehicle.</w:t>
      </w:r>
      <w:r w:rsidR="00D12F03" w:rsidRPr="00D12F03">
        <w:t xml:space="preserve"> </w:t>
      </w:r>
      <w:r w:rsidR="00D12F03">
        <w:t>This is accomplished by the canted pivot of the rear axle and main frame coupled with the tie rod linkage of wheel pivots to the main frame.</w:t>
      </w:r>
    </w:p>
    <w:p w:rsidR="0085736B" w:rsidRDefault="006F7A6A" w:rsidP="006B32B5">
      <w:pPr>
        <w:spacing w:line="360" w:lineRule="auto"/>
      </w:pPr>
      <w:r>
        <w:t>  </w:t>
      </w:r>
    </w:p>
    <w:p w:rsidR="003C7116" w:rsidRDefault="00446A30" w:rsidP="006B32B5">
      <w:pPr>
        <w:spacing w:line="360" w:lineRule="auto"/>
        <w:jc w:val="center"/>
      </w:pPr>
      <w:r>
        <w:rPr>
          <w:noProof/>
        </w:rPr>
        <w:drawing>
          <wp:inline distT="0" distB="0" distL="0" distR="0">
            <wp:extent cx="2623948" cy="1478943"/>
            <wp:effectExtent l="19050" t="0" r="4952" b="0"/>
            <wp:docPr id="27" name="Picture 27" descr="https://lh6.googleusercontent.com/CDLmnXgXS91XxYL_Poa3b7wKsoBrA9F6FzWMdkEQnUyetisbyGoKXB2osKu-2sA-1NaN-dxuNYMDXhNZqPwteetf9TEPz1_g33VgOiiq3cCR73B_q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CDLmnXgXS91XxYL_Poa3b7wKsoBrA9F6FzWMdkEQnUyetisbyGoKXB2osKu-2sA-1NaN-dxuNYMDXhNZqPwteetf9TEPz1_g33VgOiiq3cCR73B_qGk"/>
                    <pic:cNvPicPr>
                      <a:picLocks noChangeAspect="1" noChangeArrowheads="1"/>
                    </pic:cNvPicPr>
                  </pic:nvPicPr>
                  <pic:blipFill>
                    <a:blip r:embed="rId21" cstate="print"/>
                    <a:srcRect/>
                    <a:stretch>
                      <a:fillRect/>
                    </a:stretch>
                  </pic:blipFill>
                  <pic:spPr bwMode="auto">
                    <a:xfrm>
                      <a:off x="0" y="0"/>
                      <a:ext cx="2626427" cy="1480340"/>
                    </a:xfrm>
                    <a:prstGeom prst="rect">
                      <a:avLst/>
                    </a:prstGeom>
                    <a:noFill/>
                    <a:ln w="9525">
                      <a:noFill/>
                      <a:miter lim="800000"/>
                      <a:headEnd/>
                      <a:tailEnd/>
                    </a:ln>
                  </pic:spPr>
                </pic:pic>
              </a:graphicData>
            </a:graphic>
          </wp:inline>
        </w:drawing>
      </w:r>
      <w:r w:rsidRPr="0085736B">
        <w:t xml:space="preserve"> </w:t>
      </w:r>
    </w:p>
    <w:p w:rsidR="00446A30" w:rsidRPr="003C7116" w:rsidRDefault="003C7116" w:rsidP="006B32B5">
      <w:pPr>
        <w:pStyle w:val="Caption"/>
        <w:spacing w:line="360" w:lineRule="auto"/>
        <w:jc w:val="center"/>
        <w:rPr>
          <w:b w:val="0"/>
          <w:sz w:val="22"/>
          <w:szCs w:val="22"/>
        </w:rPr>
      </w:pPr>
      <w:bookmarkStart w:id="21" w:name="_Toc287223584"/>
      <w:proofErr w:type="gramStart"/>
      <w:r w:rsidRPr="003C7116">
        <w:rPr>
          <w:sz w:val="24"/>
          <w:szCs w:val="24"/>
        </w:rPr>
        <w:t xml:space="preserve">Figure </w:t>
      </w:r>
      <w:proofErr w:type="gramEnd"/>
      <w:r w:rsidR="00C307AA" w:rsidRPr="003C7116">
        <w:rPr>
          <w:sz w:val="24"/>
          <w:szCs w:val="24"/>
        </w:rPr>
        <w:fldChar w:fldCharType="begin"/>
      </w:r>
      <w:r w:rsidRPr="003C7116">
        <w:rPr>
          <w:sz w:val="24"/>
          <w:szCs w:val="24"/>
        </w:rPr>
        <w:instrText xml:space="preserve"> SEQ Figure \* ARABIC </w:instrText>
      </w:r>
      <w:r w:rsidR="00C307AA" w:rsidRPr="003C7116">
        <w:rPr>
          <w:sz w:val="24"/>
          <w:szCs w:val="24"/>
        </w:rPr>
        <w:fldChar w:fldCharType="separate"/>
      </w:r>
      <w:r w:rsidR="008834B4">
        <w:rPr>
          <w:noProof/>
          <w:sz w:val="24"/>
          <w:szCs w:val="24"/>
        </w:rPr>
        <w:t>7</w:t>
      </w:r>
      <w:r w:rsidR="00C307AA" w:rsidRPr="003C7116">
        <w:rPr>
          <w:sz w:val="24"/>
          <w:szCs w:val="24"/>
        </w:rPr>
        <w:fldChar w:fldCharType="end"/>
      </w:r>
      <w:proofErr w:type="gramStart"/>
      <w:r w:rsidRPr="003C7116">
        <w:rPr>
          <w:sz w:val="24"/>
          <w:szCs w:val="24"/>
        </w:rPr>
        <w:t>.</w:t>
      </w:r>
      <w:proofErr w:type="gramEnd"/>
      <w:r w:rsidRPr="003C7116">
        <w:rPr>
          <w:b w:val="0"/>
        </w:rPr>
        <w:t xml:space="preserve"> </w:t>
      </w:r>
      <w:r w:rsidR="00446A30" w:rsidRPr="003C7116">
        <w:rPr>
          <w:b w:val="0"/>
          <w:sz w:val="22"/>
          <w:szCs w:val="22"/>
        </w:rPr>
        <w:t>Delta lean-steer</w:t>
      </w:r>
      <w:bookmarkEnd w:id="21"/>
    </w:p>
    <w:p w:rsidR="00B27927" w:rsidRDefault="00B27927" w:rsidP="006B32B5">
      <w:pPr>
        <w:spacing w:line="360" w:lineRule="auto"/>
        <w:rPr>
          <w:i/>
          <w:sz w:val="24"/>
          <w:szCs w:val="24"/>
        </w:rPr>
      </w:pPr>
    </w:p>
    <w:p w:rsidR="00B27927" w:rsidRDefault="00B27927" w:rsidP="006B32B5">
      <w:pPr>
        <w:spacing w:line="360" w:lineRule="auto"/>
        <w:rPr>
          <w:i/>
          <w:sz w:val="24"/>
          <w:szCs w:val="24"/>
        </w:rPr>
      </w:pPr>
    </w:p>
    <w:p w:rsidR="0085736B" w:rsidRDefault="00446A30" w:rsidP="006B32B5">
      <w:pPr>
        <w:spacing w:line="360" w:lineRule="auto"/>
      </w:pPr>
      <w:r w:rsidRPr="003C7116">
        <w:rPr>
          <w:i/>
          <w:sz w:val="24"/>
          <w:szCs w:val="24"/>
        </w:rPr>
        <w:lastRenderedPageBreak/>
        <w:t>Concept 2: Tadpole Lean-Steer</w:t>
      </w:r>
      <w:r>
        <w:br/>
      </w:r>
      <w:r w:rsidR="006F7A6A">
        <w:tab/>
        <w:t>The concept shown in F</w:t>
      </w:r>
      <w:r w:rsidRPr="0085736B">
        <w:t>ig</w:t>
      </w:r>
      <w:r w:rsidR="00AB0E00">
        <w:t>.</w:t>
      </w:r>
      <w:r w:rsidRPr="0085736B">
        <w:t xml:space="preserve"> </w:t>
      </w:r>
      <w:r w:rsidR="00DA1256">
        <w:t>6</w:t>
      </w:r>
      <w:r w:rsidRPr="0085736B">
        <w:t xml:space="preserve"> is a</w:t>
      </w:r>
      <w:r w:rsidR="006F7A6A">
        <w:t xml:space="preserve"> rear-wheel drive, recumbent</w:t>
      </w:r>
      <w:r w:rsidRPr="0085736B">
        <w:t xml:space="preserve"> tadpole style lean-steer vehicle with additional external steering controls</w:t>
      </w:r>
      <w:r w:rsidR="006F7A6A" w:rsidRPr="006F7A6A">
        <w:t xml:space="preserve"> </w:t>
      </w:r>
      <w:r w:rsidR="006F7A6A" w:rsidRPr="0085736B">
        <w:t xml:space="preserve">attached directly to the </w:t>
      </w:r>
      <w:r w:rsidR="00D12F03">
        <w:t xml:space="preserve">wheel pivots to </w:t>
      </w:r>
      <w:r w:rsidR="006F7A6A">
        <w:t xml:space="preserve">control the wheels.  </w:t>
      </w:r>
      <w:r w:rsidRPr="0085736B">
        <w:t>The</w:t>
      </w:r>
      <w:r w:rsidR="00D12F03">
        <w:t>se pivots’</w:t>
      </w:r>
      <w:r w:rsidRPr="0085736B">
        <w:t xml:space="preserve"> </w:t>
      </w:r>
      <w:r w:rsidR="0085736B" w:rsidRPr="0085736B">
        <w:t>movement is</w:t>
      </w:r>
      <w:r w:rsidRPr="0085736B">
        <w:t xml:space="preserve"> constrained by a tie-rod.   </w:t>
      </w:r>
    </w:p>
    <w:p w:rsidR="00446A30" w:rsidRDefault="00446A30" w:rsidP="006B32B5">
      <w:pPr>
        <w:spacing w:line="360" w:lineRule="auto"/>
        <w:jc w:val="center"/>
      </w:pPr>
      <w:r>
        <w:rPr>
          <w:noProof/>
        </w:rPr>
        <w:drawing>
          <wp:inline distT="0" distB="0" distL="0" distR="0">
            <wp:extent cx="1762042" cy="1693661"/>
            <wp:effectExtent l="19050" t="0" r="0" b="0"/>
            <wp:docPr id="28" name="Picture 28" descr="https://lh6.googleusercontent.com/IiuQxe8fj6pD-3uiSVwYGF5kadgEasZWIA3iKg-ja5Bip_fY5osN2BA99lA5xmjXwF8rWwIjp9LICPN4T7cXu19b_l2GVonDU-b-Te8dv2juj_O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IiuQxe8fj6pD-3uiSVwYGF5kadgEasZWIA3iKg-ja5Bip_fY5osN2BA99lA5xmjXwF8rWwIjp9LICPN4T7cXu19b_l2GVonDU-b-Te8dv2juj_OaB-8"/>
                    <pic:cNvPicPr>
                      <a:picLocks noChangeAspect="1" noChangeArrowheads="1"/>
                    </pic:cNvPicPr>
                  </pic:nvPicPr>
                  <pic:blipFill>
                    <a:blip r:embed="rId22" cstate="print"/>
                    <a:srcRect/>
                    <a:stretch>
                      <a:fillRect/>
                    </a:stretch>
                  </pic:blipFill>
                  <pic:spPr bwMode="auto">
                    <a:xfrm>
                      <a:off x="0" y="0"/>
                      <a:ext cx="1762125" cy="1695450"/>
                    </a:xfrm>
                    <a:prstGeom prst="rect">
                      <a:avLst/>
                    </a:prstGeom>
                    <a:noFill/>
                    <a:ln w="9525">
                      <a:noFill/>
                      <a:miter lim="800000"/>
                      <a:headEnd/>
                      <a:tailEnd/>
                    </a:ln>
                  </pic:spPr>
                </pic:pic>
              </a:graphicData>
            </a:graphic>
          </wp:inline>
        </w:drawing>
      </w:r>
    </w:p>
    <w:p w:rsidR="00446A30" w:rsidRDefault="006F7A6A" w:rsidP="006B32B5">
      <w:pPr>
        <w:pStyle w:val="Caption"/>
        <w:spacing w:line="360" w:lineRule="auto"/>
        <w:jc w:val="center"/>
        <w:rPr>
          <w:b w:val="0"/>
          <w:sz w:val="22"/>
          <w:szCs w:val="22"/>
        </w:rPr>
      </w:pPr>
      <w:bookmarkStart w:id="22" w:name="_Toc287223585"/>
      <w:proofErr w:type="gramStart"/>
      <w:r w:rsidRPr="006F7A6A">
        <w:rPr>
          <w:sz w:val="24"/>
          <w:szCs w:val="24"/>
        </w:rPr>
        <w:t xml:space="preserve">Figure </w:t>
      </w:r>
      <w:proofErr w:type="gramEnd"/>
      <w:r w:rsidR="00C307AA" w:rsidRPr="006F7A6A">
        <w:rPr>
          <w:sz w:val="24"/>
          <w:szCs w:val="24"/>
        </w:rPr>
        <w:fldChar w:fldCharType="begin"/>
      </w:r>
      <w:r w:rsidRPr="006F7A6A">
        <w:rPr>
          <w:sz w:val="24"/>
          <w:szCs w:val="24"/>
        </w:rPr>
        <w:instrText xml:space="preserve"> SEQ Figure \* ARABIC </w:instrText>
      </w:r>
      <w:r w:rsidR="00C307AA" w:rsidRPr="006F7A6A">
        <w:rPr>
          <w:sz w:val="24"/>
          <w:szCs w:val="24"/>
        </w:rPr>
        <w:fldChar w:fldCharType="separate"/>
      </w:r>
      <w:r w:rsidR="008834B4">
        <w:rPr>
          <w:noProof/>
          <w:sz w:val="24"/>
          <w:szCs w:val="24"/>
        </w:rPr>
        <w:t>8</w:t>
      </w:r>
      <w:r w:rsidR="00C307AA" w:rsidRPr="006F7A6A">
        <w:rPr>
          <w:sz w:val="24"/>
          <w:szCs w:val="24"/>
        </w:rPr>
        <w:fldChar w:fldCharType="end"/>
      </w:r>
      <w:proofErr w:type="gramStart"/>
      <w:r w:rsidRPr="006F7A6A">
        <w:rPr>
          <w:sz w:val="24"/>
          <w:szCs w:val="24"/>
        </w:rPr>
        <w:t>.</w:t>
      </w:r>
      <w:proofErr w:type="gramEnd"/>
      <w:r>
        <w:t xml:space="preserve"> </w:t>
      </w:r>
      <w:r w:rsidR="00446A30" w:rsidRPr="006F7A6A">
        <w:rPr>
          <w:b w:val="0"/>
          <w:sz w:val="22"/>
          <w:szCs w:val="22"/>
        </w:rPr>
        <w:t>Tadpole lean-steer</w:t>
      </w:r>
      <w:bookmarkEnd w:id="22"/>
    </w:p>
    <w:p w:rsidR="00D12F03" w:rsidRDefault="006F7A6A" w:rsidP="006B32B5">
      <w:pPr>
        <w:spacing w:line="360" w:lineRule="auto"/>
      </w:pPr>
      <w:r>
        <w:tab/>
      </w:r>
      <w:r w:rsidRPr="0085736B">
        <w:t>This concept includes hub-centered wheels</w:t>
      </w:r>
      <w:r>
        <w:t xml:space="preserve"> and has a</w:t>
      </w:r>
      <w:r w:rsidR="00D12F03">
        <w:t xml:space="preserve"> partial lean-steer system where the lean of the rider creates some of the input to steer the vehicle</w:t>
      </w:r>
      <w:r w:rsidRPr="0085736B">
        <w:t>.</w:t>
      </w:r>
      <w:r>
        <w:t xml:space="preserve">  Th</w:t>
      </w:r>
      <w:r w:rsidR="00D12F03">
        <w:t>is</w:t>
      </w:r>
      <w:r>
        <w:t xml:space="preserve"> steering system gives the rider more control over </w:t>
      </w:r>
      <w:r w:rsidR="00D12F03">
        <w:t>attitude through</w:t>
      </w:r>
      <w:r>
        <w:t xml:space="preserve"> turns</w:t>
      </w:r>
      <w:r w:rsidR="00D12F03">
        <w:t xml:space="preserve"> than a full lean-steer system</w:t>
      </w:r>
      <w:r>
        <w:t>.</w:t>
      </w:r>
    </w:p>
    <w:p w:rsidR="0085736B" w:rsidRDefault="00446A30" w:rsidP="006B32B5">
      <w:pPr>
        <w:spacing w:line="360" w:lineRule="auto"/>
      </w:pPr>
      <w:r>
        <w:br/>
      </w:r>
      <w:r w:rsidRPr="003C7116">
        <w:rPr>
          <w:i/>
          <w:sz w:val="24"/>
          <w:szCs w:val="24"/>
        </w:rPr>
        <w:t>Concept 3: Tadpole Leaner with Front Suspension</w:t>
      </w:r>
      <w:r>
        <w:br/>
      </w:r>
      <w:r w:rsidR="006F7A6A">
        <w:tab/>
      </w:r>
      <w:proofErr w:type="gramStart"/>
      <w:r w:rsidRPr="0085736B">
        <w:t>The</w:t>
      </w:r>
      <w:proofErr w:type="gramEnd"/>
      <w:r w:rsidRPr="0085736B">
        <w:t xml:space="preserve"> concept shown in </w:t>
      </w:r>
      <w:r w:rsidR="006F7A6A">
        <w:t>F</w:t>
      </w:r>
      <w:r w:rsidRPr="0085736B">
        <w:t>ig</w:t>
      </w:r>
      <w:r w:rsidR="00AB0E00">
        <w:t>.</w:t>
      </w:r>
      <w:r w:rsidRPr="0085736B">
        <w:t xml:space="preserve"> </w:t>
      </w:r>
      <w:r w:rsidR="00DA1256">
        <w:t>7</w:t>
      </w:r>
      <w:r w:rsidRPr="0085736B">
        <w:t xml:space="preserve"> is a</w:t>
      </w:r>
      <w:r w:rsidR="006F7A6A">
        <w:t xml:space="preserve"> recumbent</w:t>
      </w:r>
      <w:r w:rsidRPr="0085736B">
        <w:t xml:space="preserve"> tadpole style leaner.  The vehicle is rear-wheel drive.  The steering system consists of controls attached directly to the uprights.  The upright</w:t>
      </w:r>
      <w:r w:rsidR="0085736B">
        <w:t>’</w:t>
      </w:r>
      <w:r w:rsidRPr="0085736B">
        <w:t xml:space="preserve">s </w:t>
      </w:r>
      <w:r w:rsidR="0085736B" w:rsidRPr="0085736B">
        <w:t>movement is</w:t>
      </w:r>
      <w:r w:rsidRPr="0085736B">
        <w:t xml:space="preserve"> constrained by a tie-rod.  This concept also includes hub-centered wheels.  The front beam is a wood plank structure that acts as a suspension device.  </w:t>
      </w:r>
    </w:p>
    <w:p w:rsidR="00446A30" w:rsidRDefault="00446A30" w:rsidP="006B32B5">
      <w:pPr>
        <w:spacing w:line="360" w:lineRule="auto"/>
        <w:jc w:val="center"/>
      </w:pPr>
      <w:r>
        <w:rPr>
          <w:noProof/>
        </w:rPr>
        <w:drawing>
          <wp:inline distT="0" distB="0" distL="0" distR="0">
            <wp:extent cx="1821090" cy="1653872"/>
            <wp:effectExtent l="19050" t="0" r="7710" b="0"/>
            <wp:docPr id="29" name="Picture 29" descr="https://lh4.googleusercontent.com/eJN3P4zQC1UY3ahb_q5A9mVPeZBwNiJn6JFUy4K0BtH5SBGQp9lYCBtI168DlWPDN0DvA9V7ezVBNPoufx3yuvxeJrP-G7gW94ur0q5ngJts5Wva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eJN3P4zQC1UY3ahb_q5A9mVPeZBwNiJn6JFUy4K0BtH5SBGQp9lYCBtI168DlWPDN0DvA9V7ezVBNPoufx3yuvxeJrP-G7gW94ur0q5ngJts5Wva1rA"/>
                    <pic:cNvPicPr>
                      <a:picLocks noChangeAspect="1" noChangeArrowheads="1"/>
                    </pic:cNvPicPr>
                  </pic:nvPicPr>
                  <pic:blipFill>
                    <a:blip r:embed="rId23" cstate="print"/>
                    <a:srcRect/>
                    <a:stretch>
                      <a:fillRect/>
                    </a:stretch>
                  </pic:blipFill>
                  <pic:spPr bwMode="auto">
                    <a:xfrm>
                      <a:off x="0" y="0"/>
                      <a:ext cx="1821606" cy="1654340"/>
                    </a:xfrm>
                    <a:prstGeom prst="rect">
                      <a:avLst/>
                    </a:prstGeom>
                    <a:noFill/>
                    <a:ln w="9525">
                      <a:noFill/>
                      <a:miter lim="800000"/>
                      <a:headEnd/>
                      <a:tailEnd/>
                    </a:ln>
                  </pic:spPr>
                </pic:pic>
              </a:graphicData>
            </a:graphic>
          </wp:inline>
        </w:drawing>
      </w:r>
    </w:p>
    <w:p w:rsidR="00DA1256" w:rsidRPr="0085736B" w:rsidRDefault="006F7A6A" w:rsidP="006B32B5">
      <w:pPr>
        <w:pStyle w:val="Caption"/>
        <w:spacing w:line="360" w:lineRule="auto"/>
        <w:jc w:val="center"/>
        <w:rPr>
          <w:sz w:val="22"/>
          <w:szCs w:val="22"/>
        </w:rPr>
      </w:pPr>
      <w:bookmarkStart w:id="23" w:name="_Toc287223586"/>
      <w:proofErr w:type="gramStart"/>
      <w:r w:rsidRPr="006F7A6A">
        <w:rPr>
          <w:sz w:val="24"/>
          <w:szCs w:val="24"/>
        </w:rPr>
        <w:t xml:space="preserve">Figure </w:t>
      </w:r>
      <w:proofErr w:type="gramEnd"/>
      <w:r w:rsidR="00C307AA" w:rsidRPr="006F7A6A">
        <w:rPr>
          <w:sz w:val="24"/>
          <w:szCs w:val="24"/>
        </w:rPr>
        <w:fldChar w:fldCharType="begin"/>
      </w:r>
      <w:r w:rsidRPr="006F7A6A">
        <w:rPr>
          <w:sz w:val="24"/>
          <w:szCs w:val="24"/>
        </w:rPr>
        <w:instrText xml:space="preserve"> SEQ Figure \* ARABIC </w:instrText>
      </w:r>
      <w:r w:rsidR="00C307AA" w:rsidRPr="006F7A6A">
        <w:rPr>
          <w:sz w:val="24"/>
          <w:szCs w:val="24"/>
        </w:rPr>
        <w:fldChar w:fldCharType="separate"/>
      </w:r>
      <w:r w:rsidR="008834B4">
        <w:rPr>
          <w:noProof/>
          <w:sz w:val="24"/>
          <w:szCs w:val="24"/>
        </w:rPr>
        <w:t>9</w:t>
      </w:r>
      <w:r w:rsidR="00C307AA" w:rsidRPr="006F7A6A">
        <w:rPr>
          <w:sz w:val="24"/>
          <w:szCs w:val="24"/>
        </w:rPr>
        <w:fldChar w:fldCharType="end"/>
      </w:r>
      <w:proofErr w:type="gramStart"/>
      <w:r w:rsidRPr="006F7A6A">
        <w:rPr>
          <w:sz w:val="24"/>
          <w:szCs w:val="24"/>
        </w:rPr>
        <w:t>.</w:t>
      </w:r>
      <w:proofErr w:type="gramEnd"/>
      <w:r>
        <w:t xml:space="preserve"> </w:t>
      </w:r>
      <w:r w:rsidR="00446A30" w:rsidRPr="006F7A6A">
        <w:rPr>
          <w:b w:val="0"/>
          <w:sz w:val="22"/>
          <w:szCs w:val="22"/>
        </w:rPr>
        <w:t>Tadpole leaner with front suspension</w:t>
      </w:r>
      <w:bookmarkEnd w:id="23"/>
    </w:p>
    <w:p w:rsidR="002A180A" w:rsidRDefault="002A180A" w:rsidP="006B32B5">
      <w:pPr>
        <w:pStyle w:val="Heading2"/>
        <w:spacing w:line="360" w:lineRule="auto"/>
        <w:rPr>
          <w:rFonts w:asciiTheme="minorHAnsi" w:eastAsiaTheme="minorHAnsi" w:hAnsiTheme="minorHAnsi" w:cstheme="minorBidi"/>
          <w:bCs w:val="0"/>
          <w:color w:val="auto"/>
          <w:sz w:val="28"/>
          <w:szCs w:val="28"/>
        </w:rPr>
      </w:pPr>
      <w:bookmarkStart w:id="24" w:name="_Toc287278221"/>
      <w:r>
        <w:rPr>
          <w:rFonts w:asciiTheme="minorHAnsi" w:eastAsiaTheme="minorHAnsi" w:hAnsiTheme="minorHAnsi" w:cstheme="minorBidi"/>
          <w:bCs w:val="0"/>
          <w:color w:val="auto"/>
          <w:sz w:val="28"/>
          <w:szCs w:val="28"/>
        </w:rPr>
        <w:lastRenderedPageBreak/>
        <w:t>Wheels:</w:t>
      </w:r>
      <w:bookmarkEnd w:id="24"/>
    </w:p>
    <w:p w:rsidR="00D12F03" w:rsidRDefault="00D12F03" w:rsidP="00D12F03">
      <w:pPr>
        <w:spacing w:line="360" w:lineRule="auto"/>
      </w:pPr>
      <w:r>
        <w:tab/>
        <w:t xml:space="preserve">The hub centered wheel was chosen to improve the wheel geometry of the selected tadpole styled tricycle.  Aluminum, fiberglass, Kevlar, and carbon fiber were considered for the material.  We chose carbon fiber because it is light, rigid, and </w:t>
      </w:r>
      <w:proofErr w:type="gramStart"/>
      <w:r>
        <w:t>has</w:t>
      </w:r>
      <w:proofErr w:type="gramEnd"/>
      <w:r>
        <w:t xml:space="preserve"> a high strength and could be easily formed into a dish shape.  A detailed </w:t>
      </w:r>
      <w:r w:rsidR="00BE38B1">
        <w:t>analysis is shown in Appendix E,</w:t>
      </w:r>
      <w:r>
        <w:t xml:space="preserve"> outlining the deflection and maximum stress under large loading conditions.</w:t>
      </w:r>
    </w:p>
    <w:p w:rsidR="00D12F03" w:rsidRPr="00D12F03" w:rsidRDefault="00D12F03" w:rsidP="00D12F03"/>
    <w:p w:rsidR="002A180A" w:rsidRPr="002A180A" w:rsidRDefault="002A180A" w:rsidP="006B32B5">
      <w:pPr>
        <w:spacing w:line="360" w:lineRule="auto"/>
        <w:rPr>
          <w:b/>
          <w:sz w:val="28"/>
          <w:szCs w:val="28"/>
        </w:rPr>
      </w:pPr>
      <w:r w:rsidRPr="002A180A">
        <w:rPr>
          <w:b/>
          <w:sz w:val="28"/>
          <w:szCs w:val="28"/>
        </w:rPr>
        <w:t>Fairing:</w:t>
      </w:r>
    </w:p>
    <w:p w:rsidR="002A180A" w:rsidRDefault="002A180A" w:rsidP="006B32B5">
      <w:pPr>
        <w:spacing w:line="360" w:lineRule="auto"/>
      </w:pPr>
      <w:r>
        <w:tab/>
        <w:t xml:space="preserve">A fairing is currently still in the concept generation stage and the design concepts have not yet been thoroughly analyzed.  The reason for the design selection delay is because of its dependency on </w:t>
      </w:r>
      <w:r w:rsidR="00D12F03">
        <w:t xml:space="preserve">other components </w:t>
      </w:r>
      <w:r>
        <w:t xml:space="preserve">of the HPV.  </w:t>
      </w:r>
    </w:p>
    <w:p w:rsidR="002A180A" w:rsidRDefault="002A180A" w:rsidP="006B32B5">
      <w:pPr>
        <w:spacing w:line="360" w:lineRule="auto"/>
        <w:jc w:val="center"/>
      </w:pPr>
      <w:r>
        <w:rPr>
          <w:noProof/>
        </w:rPr>
        <w:drawing>
          <wp:inline distT="0" distB="0" distL="0" distR="0">
            <wp:extent cx="3499394" cy="3171825"/>
            <wp:effectExtent l="19050" t="0" r="5806"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3499394" cy="3171825"/>
                    </a:xfrm>
                    <a:prstGeom prst="rect">
                      <a:avLst/>
                    </a:prstGeom>
                    <a:noFill/>
                    <a:ln w="9525">
                      <a:noFill/>
                      <a:miter lim="800000"/>
                      <a:headEnd/>
                      <a:tailEnd/>
                    </a:ln>
                  </pic:spPr>
                </pic:pic>
              </a:graphicData>
            </a:graphic>
          </wp:inline>
        </w:drawing>
      </w:r>
    </w:p>
    <w:p w:rsidR="002A180A" w:rsidRPr="000502E9" w:rsidRDefault="000502E9" w:rsidP="006B32B5">
      <w:pPr>
        <w:pStyle w:val="Caption"/>
        <w:spacing w:line="360" w:lineRule="auto"/>
        <w:jc w:val="center"/>
        <w:rPr>
          <w:b w:val="0"/>
          <w:sz w:val="22"/>
          <w:szCs w:val="22"/>
        </w:rPr>
      </w:pPr>
      <w:bookmarkStart w:id="25" w:name="_Toc287223587"/>
      <w:proofErr w:type="gramStart"/>
      <w:r w:rsidRPr="000502E9">
        <w:rPr>
          <w:sz w:val="24"/>
          <w:szCs w:val="24"/>
        </w:rPr>
        <w:t xml:space="preserve">Figure </w:t>
      </w:r>
      <w:proofErr w:type="gramEnd"/>
      <w:r w:rsidR="00C307AA" w:rsidRPr="000502E9">
        <w:rPr>
          <w:sz w:val="24"/>
          <w:szCs w:val="24"/>
        </w:rPr>
        <w:fldChar w:fldCharType="begin"/>
      </w:r>
      <w:r w:rsidRPr="000502E9">
        <w:rPr>
          <w:sz w:val="24"/>
          <w:szCs w:val="24"/>
        </w:rPr>
        <w:instrText xml:space="preserve"> SEQ Figure \* ARABIC </w:instrText>
      </w:r>
      <w:r w:rsidR="00C307AA" w:rsidRPr="000502E9">
        <w:rPr>
          <w:sz w:val="24"/>
          <w:szCs w:val="24"/>
        </w:rPr>
        <w:fldChar w:fldCharType="separate"/>
      </w:r>
      <w:r w:rsidR="008834B4">
        <w:rPr>
          <w:noProof/>
          <w:sz w:val="24"/>
          <w:szCs w:val="24"/>
        </w:rPr>
        <w:t>10</w:t>
      </w:r>
      <w:r w:rsidR="00C307AA" w:rsidRPr="000502E9">
        <w:rPr>
          <w:sz w:val="24"/>
          <w:szCs w:val="24"/>
        </w:rPr>
        <w:fldChar w:fldCharType="end"/>
      </w:r>
      <w:proofErr w:type="gramStart"/>
      <w:r w:rsidRPr="000502E9">
        <w:rPr>
          <w:sz w:val="24"/>
          <w:szCs w:val="24"/>
        </w:rPr>
        <w:t>.</w:t>
      </w:r>
      <w:proofErr w:type="gramEnd"/>
      <w:r w:rsidRPr="000502E9">
        <w:rPr>
          <w:sz w:val="24"/>
          <w:szCs w:val="24"/>
        </w:rPr>
        <w:t xml:space="preserve"> </w:t>
      </w:r>
      <w:r w:rsidR="002A180A" w:rsidRPr="000502E9">
        <w:rPr>
          <w:b w:val="0"/>
          <w:sz w:val="22"/>
          <w:szCs w:val="22"/>
        </w:rPr>
        <w:t>Preliminary fairing concepts</w:t>
      </w:r>
      <w:bookmarkEnd w:id="25"/>
    </w:p>
    <w:p w:rsidR="00DA1256" w:rsidRPr="002A180A" w:rsidRDefault="00DA1256" w:rsidP="006B32B5">
      <w:pPr>
        <w:pStyle w:val="Heading2"/>
        <w:spacing w:line="360" w:lineRule="auto"/>
        <w:rPr>
          <w:rFonts w:asciiTheme="minorHAnsi" w:eastAsiaTheme="minorHAnsi" w:hAnsiTheme="minorHAnsi" w:cstheme="minorBidi"/>
          <w:bCs w:val="0"/>
          <w:color w:val="auto"/>
          <w:sz w:val="28"/>
          <w:szCs w:val="28"/>
        </w:rPr>
      </w:pPr>
      <w:bookmarkStart w:id="26" w:name="_Toc287278222"/>
      <w:r w:rsidRPr="002A180A">
        <w:rPr>
          <w:rFonts w:asciiTheme="minorHAnsi" w:eastAsiaTheme="minorHAnsi" w:hAnsiTheme="minorHAnsi" w:cstheme="minorBidi"/>
          <w:bCs w:val="0"/>
          <w:color w:val="auto"/>
          <w:sz w:val="28"/>
          <w:szCs w:val="28"/>
        </w:rPr>
        <w:t>Steering:</w:t>
      </w:r>
      <w:bookmarkEnd w:id="26"/>
    </w:p>
    <w:p w:rsidR="00DA1256" w:rsidRDefault="00DA1256" w:rsidP="006B32B5">
      <w:pPr>
        <w:spacing w:line="360" w:lineRule="auto"/>
      </w:pPr>
      <w:r>
        <w:tab/>
      </w:r>
      <w:r w:rsidR="00D12F03">
        <w:t>T</w:t>
      </w:r>
      <w:r>
        <w:t xml:space="preserve">he steering </w:t>
      </w:r>
      <w:r w:rsidR="00D12F03">
        <w:t xml:space="preserve">design </w:t>
      </w:r>
      <w:r>
        <w:t xml:space="preserve">for </w:t>
      </w:r>
      <w:r w:rsidR="00D12F03">
        <w:t>the chosen leaning</w:t>
      </w:r>
      <w:r>
        <w:t xml:space="preserve"> tadpole tricycle</w:t>
      </w:r>
      <w:r w:rsidR="00D12F03">
        <w:t xml:space="preserve"> must be </w:t>
      </w:r>
      <w:r>
        <w:t>able to function as the tricycle leans, achieve minimum turn radius, and avoid safety risks.</w:t>
      </w:r>
    </w:p>
    <w:p w:rsidR="00DA1256" w:rsidRDefault="00DA1256" w:rsidP="006B32B5">
      <w:pPr>
        <w:spacing w:line="360" w:lineRule="auto"/>
      </w:pPr>
      <w:r>
        <w:lastRenderedPageBreak/>
        <w:tab/>
        <w:t xml:space="preserve">The first design concept is having the steering positioned beside the seat.  This steering system uses side-to-side swing motion of the handle bars to turn the wheels.  An example of the design concept is shown in </w:t>
      </w:r>
      <w:r w:rsidR="002309C3">
        <w:t>Fig</w:t>
      </w:r>
      <w:r w:rsidR="00AB0E00">
        <w:t>.</w:t>
      </w:r>
      <w:r w:rsidR="002309C3">
        <w:t xml:space="preserve"> 9.</w:t>
      </w:r>
    </w:p>
    <w:p w:rsidR="00C31366" w:rsidRDefault="00C31366" w:rsidP="006B32B5">
      <w:pPr>
        <w:spacing w:line="360" w:lineRule="auto"/>
        <w:jc w:val="center"/>
      </w:pPr>
      <w:r>
        <w:rPr>
          <w:noProof/>
        </w:rPr>
        <w:drawing>
          <wp:inline distT="0" distB="0" distL="0" distR="0">
            <wp:extent cx="3629700" cy="2228850"/>
            <wp:effectExtent l="19050" t="0" r="88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3629310" cy="2228611"/>
                    </a:xfrm>
                    <a:prstGeom prst="rect">
                      <a:avLst/>
                    </a:prstGeom>
                    <a:noFill/>
                    <a:ln w="9525">
                      <a:noFill/>
                      <a:miter lim="800000"/>
                      <a:headEnd/>
                      <a:tailEnd/>
                    </a:ln>
                  </pic:spPr>
                </pic:pic>
              </a:graphicData>
            </a:graphic>
          </wp:inline>
        </w:drawing>
      </w:r>
    </w:p>
    <w:p w:rsidR="000502E9" w:rsidRPr="000502E9" w:rsidRDefault="000502E9" w:rsidP="006B32B5">
      <w:pPr>
        <w:pStyle w:val="Caption"/>
        <w:spacing w:line="360" w:lineRule="auto"/>
        <w:jc w:val="center"/>
        <w:rPr>
          <w:b w:val="0"/>
          <w:sz w:val="22"/>
          <w:szCs w:val="22"/>
        </w:rPr>
      </w:pPr>
      <w:bookmarkStart w:id="27" w:name="_Toc287223588"/>
      <w:proofErr w:type="gramStart"/>
      <w:r w:rsidRPr="000502E9">
        <w:rPr>
          <w:sz w:val="24"/>
          <w:szCs w:val="24"/>
        </w:rPr>
        <w:t xml:space="preserve">Figure </w:t>
      </w:r>
      <w:proofErr w:type="gramEnd"/>
      <w:r w:rsidR="00C307AA" w:rsidRPr="000502E9">
        <w:rPr>
          <w:sz w:val="24"/>
          <w:szCs w:val="24"/>
        </w:rPr>
        <w:fldChar w:fldCharType="begin"/>
      </w:r>
      <w:r w:rsidRPr="000502E9">
        <w:rPr>
          <w:sz w:val="24"/>
          <w:szCs w:val="24"/>
        </w:rPr>
        <w:instrText xml:space="preserve"> SEQ Figure \* ARABIC </w:instrText>
      </w:r>
      <w:r w:rsidR="00C307AA" w:rsidRPr="000502E9">
        <w:rPr>
          <w:sz w:val="24"/>
          <w:szCs w:val="24"/>
        </w:rPr>
        <w:fldChar w:fldCharType="separate"/>
      </w:r>
      <w:r w:rsidR="008834B4">
        <w:rPr>
          <w:noProof/>
          <w:sz w:val="24"/>
          <w:szCs w:val="24"/>
        </w:rPr>
        <w:t>11</w:t>
      </w:r>
      <w:r w:rsidR="00C307AA" w:rsidRPr="000502E9">
        <w:rPr>
          <w:sz w:val="24"/>
          <w:szCs w:val="24"/>
        </w:rPr>
        <w:fldChar w:fldCharType="end"/>
      </w:r>
      <w:proofErr w:type="gramStart"/>
      <w:r>
        <w:rPr>
          <w:sz w:val="24"/>
          <w:szCs w:val="24"/>
        </w:rPr>
        <w:t>.</w:t>
      </w:r>
      <w:proofErr w:type="gramEnd"/>
      <w:r>
        <w:rPr>
          <w:sz w:val="24"/>
          <w:szCs w:val="24"/>
        </w:rPr>
        <w:t xml:space="preserve"> </w:t>
      </w:r>
      <w:proofErr w:type="gramStart"/>
      <w:r w:rsidRPr="000502E9">
        <w:rPr>
          <w:b w:val="0"/>
          <w:sz w:val="22"/>
          <w:szCs w:val="22"/>
        </w:rPr>
        <w:t>Integrated</w:t>
      </w:r>
      <w:r w:rsidRPr="000502E9">
        <w:rPr>
          <w:b w:val="0"/>
          <w:sz w:val="24"/>
          <w:szCs w:val="24"/>
        </w:rPr>
        <w:t xml:space="preserve"> </w:t>
      </w:r>
      <w:r w:rsidRPr="000502E9">
        <w:rPr>
          <w:b w:val="0"/>
          <w:sz w:val="22"/>
          <w:szCs w:val="22"/>
        </w:rPr>
        <w:t xml:space="preserve">Swing and Lean steering </w:t>
      </w:r>
      <w:r w:rsidR="002309C3">
        <w:rPr>
          <w:b w:val="0"/>
          <w:sz w:val="22"/>
          <w:szCs w:val="22"/>
        </w:rPr>
        <w:t xml:space="preserve">concept </w:t>
      </w:r>
      <w:r w:rsidRPr="000502E9">
        <w:rPr>
          <w:b w:val="0"/>
          <w:sz w:val="22"/>
          <w:szCs w:val="22"/>
        </w:rPr>
        <w:t>design</w:t>
      </w:r>
      <w:r w:rsidR="002309C3">
        <w:rPr>
          <w:b w:val="0"/>
          <w:sz w:val="22"/>
          <w:szCs w:val="22"/>
        </w:rPr>
        <w:t>.</w:t>
      </w:r>
      <w:bookmarkEnd w:id="27"/>
      <w:proofErr w:type="gramEnd"/>
    </w:p>
    <w:p w:rsidR="00DA1256" w:rsidRDefault="00DA1256" w:rsidP="006B32B5">
      <w:pPr>
        <w:spacing w:line="360" w:lineRule="auto"/>
      </w:pPr>
      <w:r>
        <w:tab/>
        <w:t xml:space="preserve">The driver would swing the handle bars right to make </w:t>
      </w:r>
      <w:r w:rsidR="00D12F03">
        <w:t>a</w:t>
      </w:r>
      <w:r>
        <w:t xml:space="preserve"> turn. The right turn of the handle, turns the uprights which then turn the fronts of t</w:t>
      </w:r>
      <w:r w:rsidR="00D12F03">
        <w:t>he wheels left.  The handle bar swing is</w:t>
      </w:r>
      <w:r>
        <w:t xml:space="preserve"> independent of the lean </w:t>
      </w:r>
      <w:r w:rsidR="00D12F03">
        <w:t>motion</w:t>
      </w:r>
      <w:r>
        <w:t xml:space="preserve"> of the tricycle.</w:t>
      </w:r>
    </w:p>
    <w:p w:rsidR="00DA1256" w:rsidRDefault="00DA1256" w:rsidP="006B32B5">
      <w:pPr>
        <w:spacing w:line="360" w:lineRule="auto"/>
      </w:pPr>
      <w:r>
        <w:tab/>
        <w:t xml:space="preserve">The second design concept is an elliptical steering system.  There are two handle bars, and pushing one would cause the other handle bar to want to be pulled towards the driver’s chest.  </w:t>
      </w:r>
      <w:r w:rsidR="00D12F03">
        <w:t>Figure 12</w:t>
      </w:r>
      <w:r>
        <w:t xml:space="preserve"> is a model of the design concept.</w:t>
      </w:r>
    </w:p>
    <w:p w:rsidR="00DA1256" w:rsidRDefault="00DA1256" w:rsidP="006B32B5">
      <w:pPr>
        <w:spacing w:line="360" w:lineRule="auto"/>
        <w:jc w:val="center"/>
      </w:pPr>
      <w:r>
        <w:rPr>
          <w:noProof/>
        </w:rPr>
        <w:drawing>
          <wp:inline distT="0" distB="0" distL="0" distR="0">
            <wp:extent cx="2743275" cy="2179930"/>
            <wp:effectExtent l="1905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749461" cy="2184846"/>
                    </a:xfrm>
                    <a:prstGeom prst="rect">
                      <a:avLst/>
                    </a:prstGeom>
                    <a:noFill/>
                    <a:ln w="9525">
                      <a:noFill/>
                      <a:miter lim="800000"/>
                      <a:headEnd/>
                      <a:tailEnd/>
                    </a:ln>
                  </pic:spPr>
                </pic:pic>
              </a:graphicData>
            </a:graphic>
          </wp:inline>
        </w:drawing>
      </w:r>
    </w:p>
    <w:p w:rsidR="00DA1256" w:rsidRDefault="000502E9" w:rsidP="006B32B5">
      <w:pPr>
        <w:pStyle w:val="Caption"/>
        <w:spacing w:line="360" w:lineRule="auto"/>
        <w:jc w:val="center"/>
        <w:rPr>
          <w:b w:val="0"/>
          <w:sz w:val="22"/>
          <w:szCs w:val="22"/>
        </w:rPr>
      </w:pPr>
      <w:bookmarkStart w:id="28" w:name="_Toc287223589"/>
      <w:proofErr w:type="gramStart"/>
      <w:r w:rsidRPr="000502E9">
        <w:rPr>
          <w:sz w:val="24"/>
          <w:szCs w:val="24"/>
        </w:rPr>
        <w:t xml:space="preserve">Figure </w:t>
      </w:r>
      <w:proofErr w:type="gramEnd"/>
      <w:r w:rsidR="00C307AA" w:rsidRPr="000502E9">
        <w:rPr>
          <w:sz w:val="24"/>
          <w:szCs w:val="24"/>
        </w:rPr>
        <w:fldChar w:fldCharType="begin"/>
      </w:r>
      <w:r w:rsidRPr="000502E9">
        <w:rPr>
          <w:sz w:val="24"/>
          <w:szCs w:val="24"/>
        </w:rPr>
        <w:instrText xml:space="preserve"> SEQ Figure \* ARABIC </w:instrText>
      </w:r>
      <w:r w:rsidR="00C307AA" w:rsidRPr="000502E9">
        <w:rPr>
          <w:sz w:val="24"/>
          <w:szCs w:val="24"/>
        </w:rPr>
        <w:fldChar w:fldCharType="separate"/>
      </w:r>
      <w:r w:rsidR="008834B4">
        <w:rPr>
          <w:noProof/>
          <w:sz w:val="24"/>
          <w:szCs w:val="24"/>
        </w:rPr>
        <w:t>12</w:t>
      </w:r>
      <w:r w:rsidR="00C307AA" w:rsidRPr="000502E9">
        <w:rPr>
          <w:sz w:val="24"/>
          <w:szCs w:val="24"/>
        </w:rPr>
        <w:fldChar w:fldCharType="end"/>
      </w:r>
      <w:proofErr w:type="gramStart"/>
      <w:r w:rsidRPr="000502E9">
        <w:rPr>
          <w:sz w:val="24"/>
          <w:szCs w:val="24"/>
        </w:rPr>
        <w:t>.</w:t>
      </w:r>
      <w:proofErr w:type="gramEnd"/>
      <w:r>
        <w:t xml:space="preserve"> </w:t>
      </w:r>
      <w:proofErr w:type="gramStart"/>
      <w:r w:rsidR="00DA1256" w:rsidRPr="000502E9">
        <w:rPr>
          <w:b w:val="0"/>
          <w:sz w:val="22"/>
          <w:szCs w:val="22"/>
        </w:rPr>
        <w:t>Elliptical steering concept design</w:t>
      </w:r>
      <w:r w:rsidR="002309C3">
        <w:rPr>
          <w:b w:val="0"/>
          <w:sz w:val="22"/>
          <w:szCs w:val="22"/>
        </w:rPr>
        <w:t>.</w:t>
      </w:r>
      <w:bookmarkEnd w:id="28"/>
      <w:proofErr w:type="gramEnd"/>
    </w:p>
    <w:p w:rsidR="002309C3" w:rsidRPr="002309C3" w:rsidRDefault="002309C3" w:rsidP="006B32B5">
      <w:pPr>
        <w:spacing w:line="360" w:lineRule="auto"/>
      </w:pPr>
      <w:r>
        <w:lastRenderedPageBreak/>
        <w:tab/>
        <w:t>The rotation of the grip handle bar which extends or withdraws the arm connected to the uprights, changes the direction of the wheels accordingly.</w:t>
      </w:r>
    </w:p>
    <w:p w:rsidR="00DA1256" w:rsidRDefault="00DA1256" w:rsidP="006B32B5">
      <w:pPr>
        <w:spacing w:line="360" w:lineRule="auto"/>
      </w:pPr>
      <w:r>
        <w:tab/>
        <w:t xml:space="preserve">The last concept design is kite controlled steering, using </w:t>
      </w:r>
      <w:r w:rsidR="002309C3">
        <w:t xml:space="preserve">two handles which control the orientation of the front axle, with </w:t>
      </w:r>
      <w:r>
        <w:t>a flexib</w:t>
      </w:r>
      <w:r w:rsidR="002309C3">
        <w:t>le material, such as a cable, to connect them</w:t>
      </w:r>
      <w:r w:rsidR="00D12F03">
        <w:t xml:space="preserve"> to the axle</w:t>
      </w:r>
      <w:r w:rsidR="002309C3">
        <w:t>.  Figure 11</w:t>
      </w:r>
      <w:r>
        <w:t xml:space="preserve"> shows a model</w:t>
      </w:r>
      <w:r w:rsidR="002309C3">
        <w:t xml:space="preserve"> of the</w:t>
      </w:r>
      <w:r>
        <w:t xml:space="preserve"> design concept.</w:t>
      </w:r>
    </w:p>
    <w:p w:rsidR="00DA1256" w:rsidRDefault="00DA1256" w:rsidP="006B32B5">
      <w:pPr>
        <w:spacing w:line="360" w:lineRule="auto"/>
        <w:jc w:val="center"/>
      </w:pPr>
      <w:r>
        <w:rPr>
          <w:noProof/>
        </w:rPr>
        <w:drawing>
          <wp:inline distT="0" distB="0" distL="0" distR="0">
            <wp:extent cx="2381799" cy="1590261"/>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382923" cy="1591011"/>
                    </a:xfrm>
                    <a:prstGeom prst="rect">
                      <a:avLst/>
                    </a:prstGeom>
                    <a:noFill/>
                    <a:ln w="9525">
                      <a:noFill/>
                      <a:miter lim="800000"/>
                      <a:headEnd/>
                      <a:tailEnd/>
                    </a:ln>
                  </pic:spPr>
                </pic:pic>
              </a:graphicData>
            </a:graphic>
          </wp:inline>
        </w:drawing>
      </w:r>
    </w:p>
    <w:p w:rsidR="002309C3" w:rsidRPr="002309C3" w:rsidRDefault="002309C3" w:rsidP="006B32B5">
      <w:pPr>
        <w:pStyle w:val="Caption"/>
        <w:spacing w:line="360" w:lineRule="auto"/>
        <w:jc w:val="center"/>
        <w:rPr>
          <w:b w:val="0"/>
          <w:sz w:val="22"/>
          <w:szCs w:val="22"/>
        </w:rPr>
      </w:pPr>
      <w:bookmarkStart w:id="29" w:name="_Toc287223590"/>
      <w:proofErr w:type="gramStart"/>
      <w:r w:rsidRPr="002309C3">
        <w:rPr>
          <w:sz w:val="24"/>
          <w:szCs w:val="24"/>
        </w:rPr>
        <w:t xml:space="preserve">Figure </w:t>
      </w:r>
      <w:proofErr w:type="gramEnd"/>
      <w:r w:rsidR="00C307AA" w:rsidRPr="002309C3">
        <w:rPr>
          <w:sz w:val="24"/>
          <w:szCs w:val="24"/>
        </w:rPr>
        <w:fldChar w:fldCharType="begin"/>
      </w:r>
      <w:r w:rsidRPr="002309C3">
        <w:rPr>
          <w:sz w:val="24"/>
          <w:szCs w:val="24"/>
        </w:rPr>
        <w:instrText xml:space="preserve"> SEQ Figure \* ARABIC </w:instrText>
      </w:r>
      <w:r w:rsidR="00C307AA" w:rsidRPr="002309C3">
        <w:rPr>
          <w:sz w:val="24"/>
          <w:szCs w:val="24"/>
        </w:rPr>
        <w:fldChar w:fldCharType="separate"/>
      </w:r>
      <w:r w:rsidR="008834B4">
        <w:rPr>
          <w:noProof/>
          <w:sz w:val="24"/>
          <w:szCs w:val="24"/>
        </w:rPr>
        <w:t>13</w:t>
      </w:r>
      <w:r w:rsidR="00C307AA" w:rsidRPr="002309C3">
        <w:rPr>
          <w:sz w:val="24"/>
          <w:szCs w:val="24"/>
        </w:rPr>
        <w:fldChar w:fldCharType="end"/>
      </w:r>
      <w:proofErr w:type="gramStart"/>
      <w:r>
        <w:rPr>
          <w:sz w:val="24"/>
          <w:szCs w:val="24"/>
        </w:rPr>
        <w:t>.</w:t>
      </w:r>
      <w:proofErr w:type="gramEnd"/>
      <w:r>
        <w:rPr>
          <w:sz w:val="24"/>
          <w:szCs w:val="24"/>
        </w:rPr>
        <w:t xml:space="preserve"> </w:t>
      </w:r>
      <w:r w:rsidRPr="002309C3">
        <w:rPr>
          <w:b w:val="0"/>
          <w:sz w:val="22"/>
          <w:szCs w:val="22"/>
        </w:rPr>
        <w:t>Kite controlled steering design concept.</w:t>
      </w:r>
      <w:bookmarkEnd w:id="29"/>
    </w:p>
    <w:p w:rsidR="00153F6A" w:rsidRDefault="00DA1256" w:rsidP="006B32B5">
      <w:pPr>
        <w:spacing w:line="360" w:lineRule="auto"/>
      </w:pPr>
      <w:r>
        <w:tab/>
        <w:t xml:space="preserve">The design is dependent on the lean of the tricycle and adjusts to the driver’s </w:t>
      </w:r>
      <w:r w:rsidR="00D12F03">
        <w:t>position</w:t>
      </w:r>
      <w:r>
        <w:t xml:space="preserve">.  </w:t>
      </w:r>
    </w:p>
    <w:p w:rsidR="00446A30" w:rsidRPr="002A180A" w:rsidRDefault="00CA7CCD" w:rsidP="006B32B5">
      <w:pPr>
        <w:pStyle w:val="Heading2"/>
        <w:spacing w:line="360" w:lineRule="auto"/>
        <w:rPr>
          <w:rFonts w:asciiTheme="minorHAnsi" w:eastAsiaTheme="minorHAnsi" w:hAnsiTheme="minorHAnsi" w:cstheme="minorBidi"/>
          <w:bCs w:val="0"/>
          <w:color w:val="auto"/>
          <w:sz w:val="28"/>
          <w:szCs w:val="28"/>
        </w:rPr>
      </w:pPr>
      <w:bookmarkStart w:id="30" w:name="_Toc287278223"/>
      <w:r w:rsidRPr="002A180A">
        <w:rPr>
          <w:rFonts w:asciiTheme="minorHAnsi" w:eastAsiaTheme="minorHAnsi" w:hAnsiTheme="minorHAnsi" w:cstheme="minorBidi"/>
          <w:bCs w:val="0"/>
          <w:color w:val="auto"/>
          <w:sz w:val="28"/>
          <w:szCs w:val="28"/>
        </w:rPr>
        <w:t>Centering</w:t>
      </w:r>
      <w:r w:rsidR="0085736B" w:rsidRPr="002A180A">
        <w:rPr>
          <w:rFonts w:asciiTheme="minorHAnsi" w:eastAsiaTheme="minorHAnsi" w:hAnsiTheme="minorHAnsi" w:cstheme="minorBidi"/>
          <w:bCs w:val="0"/>
          <w:color w:val="auto"/>
          <w:sz w:val="28"/>
          <w:szCs w:val="28"/>
        </w:rPr>
        <w:t>:</w:t>
      </w:r>
      <w:bookmarkEnd w:id="30"/>
    </w:p>
    <w:p w:rsidR="00446A30" w:rsidRDefault="00446A30" w:rsidP="006B32B5">
      <w:pPr>
        <w:spacing w:line="360" w:lineRule="auto"/>
      </w:pPr>
      <w:r>
        <w:tab/>
      </w:r>
      <w:r w:rsidR="00D12F03">
        <w:t>The chosen design should allow the rider to lean into a turn.  Without some restoring for</w:t>
      </w:r>
      <w:r w:rsidR="00A87EF6">
        <w:t>ce, however, this lean could fli</w:t>
      </w:r>
      <w:r w:rsidR="00D12F03">
        <w:t>p a rider all the way over onto his/her side.</w:t>
      </w:r>
      <w:r w:rsidR="00A87EF6">
        <w:t xml:space="preserve"> </w:t>
      </w:r>
      <w:r>
        <w:t>This</w:t>
      </w:r>
      <w:r w:rsidR="00A87EF6">
        <w:t xml:space="preserve"> means a device is required to</w:t>
      </w:r>
      <w:r>
        <w:t xml:space="preserve"> store the forces of the lean and be able to use the same forces to return the frame </w:t>
      </w:r>
      <w:r w:rsidR="00A87EF6">
        <w:t>to</w:t>
      </w:r>
      <w:r>
        <w:t xml:space="preserve"> its upright position.  </w:t>
      </w:r>
    </w:p>
    <w:p w:rsidR="00446A30" w:rsidRDefault="00446A30" w:rsidP="006B32B5">
      <w:pPr>
        <w:spacing w:line="360" w:lineRule="auto"/>
      </w:pPr>
      <w:r>
        <w:tab/>
        <w:t xml:space="preserve">The first design concept is the torsion spring.  The torsion spring would store the energy from the driver’s lean and its reaction forces.  </w:t>
      </w:r>
      <w:r w:rsidR="00AB0E00">
        <w:t>Figure 14 shows</w:t>
      </w:r>
      <w:r>
        <w:t xml:space="preserve"> the concept design of the torsion spring.  Energy is the force times a distance and therefore the design must incorporate an energy absorbing apparatus.</w:t>
      </w:r>
    </w:p>
    <w:p w:rsidR="00446A30" w:rsidRDefault="00446A30" w:rsidP="006B32B5">
      <w:pPr>
        <w:spacing w:line="360" w:lineRule="auto"/>
        <w:jc w:val="center"/>
      </w:pPr>
      <w:r>
        <w:rPr>
          <w:noProof/>
        </w:rPr>
        <w:lastRenderedPageBreak/>
        <w:drawing>
          <wp:inline distT="0" distB="0" distL="0" distR="0">
            <wp:extent cx="2768041" cy="1532058"/>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773087" cy="1534851"/>
                    </a:xfrm>
                    <a:prstGeom prst="rect">
                      <a:avLst/>
                    </a:prstGeom>
                    <a:noFill/>
                    <a:ln w="9525">
                      <a:noFill/>
                      <a:miter lim="800000"/>
                      <a:headEnd/>
                      <a:tailEnd/>
                    </a:ln>
                  </pic:spPr>
                </pic:pic>
              </a:graphicData>
            </a:graphic>
          </wp:inline>
        </w:drawing>
      </w:r>
    </w:p>
    <w:p w:rsidR="00446A30" w:rsidRDefault="002309C3" w:rsidP="006B32B5">
      <w:pPr>
        <w:pStyle w:val="Caption"/>
        <w:spacing w:line="360" w:lineRule="auto"/>
        <w:jc w:val="center"/>
      </w:pPr>
      <w:bookmarkStart w:id="31" w:name="_Toc287223591"/>
      <w:proofErr w:type="gramStart"/>
      <w:r w:rsidRPr="002309C3">
        <w:rPr>
          <w:sz w:val="24"/>
          <w:szCs w:val="24"/>
        </w:rPr>
        <w:t xml:space="preserve">Figure </w:t>
      </w:r>
      <w:proofErr w:type="gramEnd"/>
      <w:r w:rsidR="00C307AA" w:rsidRPr="002309C3">
        <w:rPr>
          <w:sz w:val="24"/>
          <w:szCs w:val="24"/>
        </w:rPr>
        <w:fldChar w:fldCharType="begin"/>
      </w:r>
      <w:r w:rsidRPr="002309C3">
        <w:rPr>
          <w:sz w:val="24"/>
          <w:szCs w:val="24"/>
        </w:rPr>
        <w:instrText xml:space="preserve"> SEQ Figure \* ARABIC </w:instrText>
      </w:r>
      <w:r w:rsidR="00C307AA" w:rsidRPr="002309C3">
        <w:rPr>
          <w:sz w:val="24"/>
          <w:szCs w:val="24"/>
        </w:rPr>
        <w:fldChar w:fldCharType="separate"/>
      </w:r>
      <w:r w:rsidR="008834B4">
        <w:rPr>
          <w:noProof/>
          <w:sz w:val="24"/>
          <w:szCs w:val="24"/>
        </w:rPr>
        <w:t>14</w:t>
      </w:r>
      <w:r w:rsidR="00C307AA" w:rsidRPr="002309C3">
        <w:rPr>
          <w:sz w:val="24"/>
          <w:szCs w:val="24"/>
        </w:rPr>
        <w:fldChar w:fldCharType="end"/>
      </w:r>
      <w:proofErr w:type="gramStart"/>
      <w:r w:rsidRPr="002309C3">
        <w:rPr>
          <w:sz w:val="24"/>
          <w:szCs w:val="24"/>
        </w:rPr>
        <w:t>.</w:t>
      </w:r>
      <w:proofErr w:type="gramEnd"/>
      <w:r>
        <w:t xml:space="preserve"> </w:t>
      </w:r>
      <w:r w:rsidR="00446A30" w:rsidRPr="002309C3">
        <w:rPr>
          <w:b w:val="0"/>
          <w:sz w:val="22"/>
          <w:szCs w:val="22"/>
        </w:rPr>
        <w:t>Concept drawing of torsion spring return</w:t>
      </w:r>
      <w:bookmarkEnd w:id="31"/>
    </w:p>
    <w:p w:rsidR="00446A30" w:rsidRDefault="00446A30" w:rsidP="006B32B5">
      <w:pPr>
        <w:spacing w:line="360" w:lineRule="auto"/>
      </w:pPr>
      <w:r>
        <w:tab/>
        <w:t>As the frame bar twists as the driver leans into a turn, the torsion spring stores the energy of the twist and recoils the frame back to its vertical position once the driver is out of the turn.</w:t>
      </w:r>
    </w:p>
    <w:p w:rsidR="00446A30" w:rsidRDefault="00446A30" w:rsidP="006B32B5">
      <w:pPr>
        <w:spacing w:line="360" w:lineRule="auto"/>
      </w:pPr>
      <w:r>
        <w:tab/>
        <w:t xml:space="preserve">The second design concept is the pair of springs.  This design functions much like the torsion spring but relies on displacement rather than twist. </w:t>
      </w:r>
      <w:r w:rsidR="00D921A8">
        <w:t xml:space="preserve">As the rotation of the lateral member increases, greater displacement of the springs occur, increasing the potential energy in the system. </w:t>
      </w:r>
      <w:r>
        <w:t xml:space="preserve"> </w:t>
      </w:r>
      <w:r w:rsidR="00AB0E00">
        <w:t>Figure 15 shows</w:t>
      </w:r>
      <w:r>
        <w:t xml:space="preserve"> the concept design of the pair of springs.</w:t>
      </w:r>
    </w:p>
    <w:p w:rsidR="00446A30" w:rsidRDefault="00446A30" w:rsidP="006B32B5">
      <w:pPr>
        <w:spacing w:line="360" w:lineRule="auto"/>
        <w:jc w:val="center"/>
      </w:pPr>
      <w:r>
        <w:rPr>
          <w:noProof/>
        </w:rPr>
        <w:drawing>
          <wp:inline distT="0" distB="0" distL="0" distR="0">
            <wp:extent cx="2263292" cy="1717224"/>
            <wp:effectExtent l="19050" t="0" r="3658"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265177" cy="1718654"/>
                    </a:xfrm>
                    <a:prstGeom prst="rect">
                      <a:avLst/>
                    </a:prstGeom>
                    <a:noFill/>
                    <a:ln w="9525">
                      <a:noFill/>
                      <a:miter lim="800000"/>
                      <a:headEnd/>
                      <a:tailEnd/>
                    </a:ln>
                  </pic:spPr>
                </pic:pic>
              </a:graphicData>
            </a:graphic>
          </wp:inline>
        </w:drawing>
      </w:r>
    </w:p>
    <w:p w:rsidR="002309C3" w:rsidRPr="002309C3" w:rsidRDefault="002309C3" w:rsidP="006B32B5">
      <w:pPr>
        <w:pStyle w:val="Caption"/>
        <w:spacing w:line="360" w:lineRule="auto"/>
        <w:jc w:val="center"/>
        <w:rPr>
          <w:sz w:val="24"/>
          <w:szCs w:val="24"/>
        </w:rPr>
      </w:pPr>
      <w:bookmarkStart w:id="32" w:name="_Toc287223592"/>
      <w:proofErr w:type="gramStart"/>
      <w:r w:rsidRPr="002309C3">
        <w:rPr>
          <w:sz w:val="24"/>
          <w:szCs w:val="24"/>
        </w:rPr>
        <w:t xml:space="preserve">Figure </w:t>
      </w:r>
      <w:proofErr w:type="gramEnd"/>
      <w:r w:rsidR="00C307AA" w:rsidRPr="002309C3">
        <w:rPr>
          <w:sz w:val="24"/>
          <w:szCs w:val="24"/>
        </w:rPr>
        <w:fldChar w:fldCharType="begin"/>
      </w:r>
      <w:r w:rsidRPr="002309C3">
        <w:rPr>
          <w:sz w:val="24"/>
          <w:szCs w:val="24"/>
        </w:rPr>
        <w:instrText xml:space="preserve"> SEQ Figure \* ARABIC </w:instrText>
      </w:r>
      <w:r w:rsidR="00C307AA" w:rsidRPr="002309C3">
        <w:rPr>
          <w:sz w:val="24"/>
          <w:szCs w:val="24"/>
        </w:rPr>
        <w:fldChar w:fldCharType="separate"/>
      </w:r>
      <w:r w:rsidR="008834B4">
        <w:rPr>
          <w:noProof/>
          <w:sz w:val="24"/>
          <w:szCs w:val="24"/>
        </w:rPr>
        <w:t>15</w:t>
      </w:r>
      <w:r w:rsidR="00C307AA" w:rsidRPr="002309C3">
        <w:rPr>
          <w:sz w:val="24"/>
          <w:szCs w:val="24"/>
        </w:rPr>
        <w:fldChar w:fldCharType="end"/>
      </w:r>
      <w:proofErr w:type="gramStart"/>
      <w:r w:rsidRPr="002309C3">
        <w:rPr>
          <w:sz w:val="24"/>
          <w:szCs w:val="24"/>
        </w:rPr>
        <w:t>.</w:t>
      </w:r>
      <w:proofErr w:type="gramEnd"/>
      <w:r w:rsidR="009F5ECA">
        <w:rPr>
          <w:sz w:val="24"/>
          <w:szCs w:val="24"/>
        </w:rPr>
        <w:t xml:space="preserve"> </w:t>
      </w:r>
      <w:r w:rsidR="009F5ECA" w:rsidRPr="009F5ECA">
        <w:rPr>
          <w:b w:val="0"/>
          <w:sz w:val="24"/>
          <w:szCs w:val="24"/>
        </w:rPr>
        <w:t>A</w:t>
      </w:r>
      <w:r w:rsidR="009F5ECA">
        <w:rPr>
          <w:b w:val="0"/>
          <w:sz w:val="24"/>
          <w:szCs w:val="24"/>
        </w:rPr>
        <w:t xml:space="preserve"> p</w:t>
      </w:r>
      <w:r w:rsidR="009F5ECA" w:rsidRPr="009F5ECA">
        <w:rPr>
          <w:b w:val="0"/>
          <w:sz w:val="24"/>
          <w:szCs w:val="24"/>
        </w:rPr>
        <w:t xml:space="preserve">air </w:t>
      </w:r>
      <w:r w:rsidR="009F5ECA">
        <w:rPr>
          <w:b w:val="0"/>
          <w:sz w:val="24"/>
          <w:szCs w:val="24"/>
        </w:rPr>
        <w:t xml:space="preserve">of </w:t>
      </w:r>
      <w:r w:rsidR="009F5ECA" w:rsidRPr="009F5ECA">
        <w:rPr>
          <w:b w:val="0"/>
          <w:sz w:val="24"/>
          <w:szCs w:val="24"/>
        </w:rPr>
        <w:t>spring</w:t>
      </w:r>
      <w:r w:rsidR="009F5ECA">
        <w:rPr>
          <w:b w:val="0"/>
          <w:sz w:val="24"/>
          <w:szCs w:val="24"/>
        </w:rPr>
        <w:t>s</w:t>
      </w:r>
      <w:r w:rsidR="009F5ECA" w:rsidRPr="009F5ECA">
        <w:rPr>
          <w:b w:val="0"/>
          <w:sz w:val="24"/>
          <w:szCs w:val="24"/>
        </w:rPr>
        <w:t xml:space="preserve"> </w:t>
      </w:r>
      <w:r w:rsidR="009F5ECA">
        <w:rPr>
          <w:b w:val="0"/>
          <w:sz w:val="24"/>
          <w:szCs w:val="24"/>
        </w:rPr>
        <w:t xml:space="preserve">for the </w:t>
      </w:r>
      <w:r w:rsidR="009F5ECA" w:rsidRPr="009F5ECA">
        <w:rPr>
          <w:b w:val="0"/>
          <w:sz w:val="24"/>
          <w:szCs w:val="24"/>
        </w:rPr>
        <w:t>frame centering design concept</w:t>
      </w:r>
      <w:bookmarkEnd w:id="32"/>
    </w:p>
    <w:p w:rsidR="00446A30" w:rsidRDefault="00446A30" w:rsidP="006B32B5">
      <w:pPr>
        <w:spacing w:line="360" w:lineRule="auto"/>
      </w:pPr>
      <w:r>
        <w:tab/>
        <w:t>The third design concept is the using a leaf spring which functions similarly to the spring pair design.  Shown below is a leaf spring operating when the frame is in a lean.</w:t>
      </w:r>
    </w:p>
    <w:p w:rsidR="00446A30" w:rsidRDefault="00446A30" w:rsidP="006B32B5">
      <w:pPr>
        <w:spacing w:line="360" w:lineRule="auto"/>
      </w:pPr>
      <w:r>
        <w:tab/>
        <w:t>The both sides of the leaf spring are the storing energy from the torque applied by the lean. As the vehicle turns (left/right) the (left/right) side contacts the (top/bottom) of the boards and the (left/right) side contacts the (top/bottom) of the boards, storing the strain energy.</w:t>
      </w:r>
    </w:p>
    <w:p w:rsidR="00446A30" w:rsidRDefault="00446A30" w:rsidP="006B32B5">
      <w:pPr>
        <w:spacing w:line="360" w:lineRule="auto"/>
        <w:jc w:val="center"/>
      </w:pPr>
      <w:r>
        <w:rPr>
          <w:noProof/>
        </w:rPr>
        <w:lastRenderedPageBreak/>
        <w:drawing>
          <wp:inline distT="0" distB="0" distL="0" distR="0">
            <wp:extent cx="4010690" cy="1815695"/>
            <wp:effectExtent l="19050" t="0" r="886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011752" cy="1816176"/>
                    </a:xfrm>
                    <a:prstGeom prst="rect">
                      <a:avLst/>
                    </a:prstGeom>
                    <a:noFill/>
                    <a:ln w="9525">
                      <a:noFill/>
                      <a:miter lim="800000"/>
                      <a:headEnd/>
                      <a:tailEnd/>
                    </a:ln>
                  </pic:spPr>
                </pic:pic>
              </a:graphicData>
            </a:graphic>
          </wp:inline>
        </w:drawing>
      </w:r>
    </w:p>
    <w:p w:rsidR="00CA7CCD" w:rsidRDefault="009F5ECA" w:rsidP="006B32B5">
      <w:pPr>
        <w:pStyle w:val="Caption"/>
        <w:spacing w:line="360" w:lineRule="auto"/>
        <w:jc w:val="center"/>
      </w:pPr>
      <w:bookmarkStart w:id="33" w:name="_Toc287223593"/>
      <w:proofErr w:type="gramStart"/>
      <w:r w:rsidRPr="009F5ECA">
        <w:rPr>
          <w:sz w:val="24"/>
          <w:szCs w:val="24"/>
        </w:rPr>
        <w:t xml:space="preserve">Figure </w:t>
      </w:r>
      <w:proofErr w:type="gramEnd"/>
      <w:r w:rsidR="00C307AA" w:rsidRPr="009F5ECA">
        <w:rPr>
          <w:sz w:val="24"/>
          <w:szCs w:val="24"/>
        </w:rPr>
        <w:fldChar w:fldCharType="begin"/>
      </w:r>
      <w:r w:rsidRPr="009F5ECA">
        <w:rPr>
          <w:sz w:val="24"/>
          <w:szCs w:val="24"/>
        </w:rPr>
        <w:instrText xml:space="preserve"> SEQ Figure \* ARABIC </w:instrText>
      </w:r>
      <w:r w:rsidR="00C307AA" w:rsidRPr="009F5ECA">
        <w:rPr>
          <w:sz w:val="24"/>
          <w:szCs w:val="24"/>
        </w:rPr>
        <w:fldChar w:fldCharType="separate"/>
      </w:r>
      <w:r w:rsidR="008834B4">
        <w:rPr>
          <w:noProof/>
          <w:sz w:val="24"/>
          <w:szCs w:val="24"/>
        </w:rPr>
        <w:t>16</w:t>
      </w:r>
      <w:r w:rsidR="00C307AA" w:rsidRPr="009F5ECA">
        <w:rPr>
          <w:sz w:val="24"/>
          <w:szCs w:val="24"/>
        </w:rPr>
        <w:fldChar w:fldCharType="end"/>
      </w:r>
      <w:proofErr w:type="gramStart"/>
      <w:r w:rsidRPr="009F5ECA">
        <w:rPr>
          <w:sz w:val="24"/>
          <w:szCs w:val="24"/>
        </w:rPr>
        <w:t>.</w:t>
      </w:r>
      <w:proofErr w:type="gramEnd"/>
      <w:r>
        <w:t xml:space="preserve"> </w:t>
      </w:r>
      <w:r>
        <w:rPr>
          <w:b w:val="0"/>
          <w:sz w:val="22"/>
          <w:szCs w:val="22"/>
        </w:rPr>
        <w:t>Concept drawing using a</w:t>
      </w:r>
      <w:r w:rsidR="00446A30" w:rsidRPr="009F5ECA">
        <w:rPr>
          <w:b w:val="0"/>
          <w:sz w:val="22"/>
          <w:szCs w:val="22"/>
        </w:rPr>
        <w:t xml:space="preserve"> leaf spring </w:t>
      </w:r>
      <w:r>
        <w:rPr>
          <w:b w:val="0"/>
          <w:sz w:val="22"/>
          <w:szCs w:val="22"/>
        </w:rPr>
        <w:t xml:space="preserve">to center the frame with the </w:t>
      </w:r>
      <w:r w:rsidRPr="009F5ECA">
        <w:rPr>
          <w:b w:val="0"/>
          <w:sz w:val="22"/>
          <w:szCs w:val="22"/>
        </w:rPr>
        <w:t>h</w:t>
      </w:r>
      <w:r w:rsidR="006F3D3D" w:rsidRPr="009F5ECA">
        <w:rPr>
          <w:b w:val="0"/>
          <w:sz w:val="22"/>
          <w:szCs w:val="22"/>
        </w:rPr>
        <w:t>orizontal members a</w:t>
      </w:r>
      <w:r>
        <w:rPr>
          <w:b w:val="0"/>
          <w:sz w:val="22"/>
          <w:szCs w:val="22"/>
        </w:rPr>
        <w:t>s</w:t>
      </w:r>
      <w:r w:rsidR="006F3D3D" w:rsidRPr="009F5ECA">
        <w:rPr>
          <w:b w:val="0"/>
          <w:sz w:val="22"/>
          <w:szCs w:val="22"/>
        </w:rPr>
        <w:t xml:space="preserve"> </w:t>
      </w:r>
      <w:r>
        <w:rPr>
          <w:b w:val="0"/>
          <w:sz w:val="22"/>
          <w:szCs w:val="22"/>
        </w:rPr>
        <w:t>wooden supports for contact.</w:t>
      </w:r>
      <w:bookmarkEnd w:id="33"/>
    </w:p>
    <w:p w:rsidR="00E62316" w:rsidRDefault="00E62316" w:rsidP="006B32B5">
      <w:pPr>
        <w:pStyle w:val="Heading1"/>
        <w:spacing w:line="360" w:lineRule="auto"/>
      </w:pPr>
      <w:bookmarkStart w:id="34" w:name="_Toc287278224"/>
      <w:r>
        <w:t>Design Selection</w:t>
      </w:r>
      <w:r w:rsidRPr="00E62316">
        <w:t xml:space="preserve"> </w:t>
      </w:r>
      <w:bookmarkEnd w:id="34"/>
      <w:r w:rsidR="00D921A8">
        <w:t>and Evaluation</w:t>
      </w:r>
    </w:p>
    <w:p w:rsidR="00D921A8" w:rsidRPr="00D921A8" w:rsidRDefault="00D921A8" w:rsidP="00D921A8">
      <w:pPr>
        <w:spacing w:line="360" w:lineRule="auto"/>
      </w:pPr>
    </w:p>
    <w:p w:rsidR="00D921A8" w:rsidRPr="00D921A8" w:rsidRDefault="00D921A8" w:rsidP="00D921A8">
      <w:pPr>
        <w:spacing w:line="360" w:lineRule="auto"/>
        <w:rPr>
          <w:rFonts w:ascii="Calibri" w:hAnsi="Calibri" w:cs="Calibri"/>
          <w:color w:val="000000"/>
        </w:rPr>
      </w:pPr>
      <w:r>
        <w:rPr>
          <w:rFonts w:ascii="Calibri" w:hAnsi="Calibri" w:cs="Calibri"/>
          <w:color w:val="000000"/>
        </w:rPr>
        <w:tab/>
        <w:t xml:space="preserve">The team considers safety, manufacturability, maintenance, implementation, function, and cost to be important qualities of the HPV design. These concepts are graded on a numerical scale with 1 being the lowest and 5 being the highest.  Lower-level components were evaluated on </w:t>
      </w:r>
      <w:proofErr w:type="gramStart"/>
      <w:r>
        <w:rPr>
          <w:rFonts w:ascii="Calibri" w:hAnsi="Calibri" w:cs="Calibri"/>
          <w:color w:val="000000"/>
        </w:rPr>
        <w:t>a +/-</w:t>
      </w:r>
      <w:proofErr w:type="gramEnd"/>
      <w:r>
        <w:rPr>
          <w:rFonts w:ascii="Calibri" w:hAnsi="Calibri" w:cs="Calibri"/>
          <w:color w:val="000000"/>
        </w:rPr>
        <w:t xml:space="preserve"> scale with a total positive score being important and a total negative score being unimportant. The decision matrix of the HPV top-level and lower-level design is shown in Fig. 17. The design team selected a three-wheel leaner with independent steering based on the total values of each component. A suspension device, hub-centered wheels, and a fairing were lower-level components that showed to be important.              The team selected the tadpole-style leaner concept because of the independent steering and suspension capabilities.</w:t>
      </w:r>
    </w:p>
    <w:p w:rsidR="00DC540C" w:rsidRDefault="00DC540C" w:rsidP="006B32B5">
      <w:pPr>
        <w:spacing w:line="360" w:lineRule="auto"/>
        <w:sectPr w:rsidR="00DC540C" w:rsidSect="00AD1AB6">
          <w:pgSz w:w="12240" w:h="15840"/>
          <w:pgMar w:top="1440" w:right="1440" w:bottom="1440" w:left="1440" w:header="720" w:footer="720" w:gutter="0"/>
          <w:pgNumType w:start="1"/>
          <w:cols w:space="720"/>
          <w:docGrid w:linePitch="360"/>
        </w:sectPr>
      </w:pPr>
    </w:p>
    <w:tbl>
      <w:tblPr>
        <w:tblW w:w="12697" w:type="dxa"/>
        <w:tblInd w:w="98" w:type="dxa"/>
        <w:tblLook w:val="04A0"/>
      </w:tblPr>
      <w:tblGrid>
        <w:gridCol w:w="1722"/>
        <w:gridCol w:w="698"/>
        <w:gridCol w:w="865"/>
        <w:gridCol w:w="1049"/>
        <w:gridCol w:w="727"/>
        <w:gridCol w:w="753"/>
        <w:gridCol w:w="828"/>
        <w:gridCol w:w="959"/>
        <w:gridCol w:w="773"/>
        <w:gridCol w:w="625"/>
        <w:gridCol w:w="379"/>
        <w:gridCol w:w="808"/>
        <w:gridCol w:w="750"/>
        <w:gridCol w:w="1077"/>
        <w:gridCol w:w="770"/>
      </w:tblGrid>
      <w:tr w:rsidR="00DC540C" w:rsidRPr="00DC540C" w:rsidTr="00DC540C">
        <w:trPr>
          <w:trHeight w:val="227"/>
        </w:trPr>
        <w:tc>
          <w:tcPr>
            <w:tcW w:w="1682" w:type="dxa"/>
            <w:tcBorders>
              <w:top w:val="single" w:sz="8" w:space="0" w:color="FFFFFF"/>
              <w:left w:val="single" w:sz="8" w:space="0" w:color="FFFFFF"/>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lastRenderedPageBreak/>
              <w:t> </w:t>
            </w:r>
          </w:p>
        </w:tc>
        <w:tc>
          <w:tcPr>
            <w:tcW w:w="705"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Rules</w:t>
            </w:r>
          </w:p>
        </w:tc>
        <w:tc>
          <w:tcPr>
            <w:tcW w:w="845"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Weight</w:t>
            </w:r>
          </w:p>
        </w:tc>
        <w:tc>
          <w:tcPr>
            <w:tcW w:w="1025"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reliability</w:t>
            </w:r>
          </w:p>
        </w:tc>
        <w:tc>
          <w:tcPr>
            <w:tcW w:w="728"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Looks</w:t>
            </w:r>
          </w:p>
        </w:tc>
        <w:tc>
          <w:tcPr>
            <w:tcW w:w="747"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Top speed</w:t>
            </w:r>
          </w:p>
        </w:tc>
        <w:tc>
          <w:tcPr>
            <w:tcW w:w="809"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 xml:space="preserve">Corner </w:t>
            </w:r>
          </w:p>
        </w:tc>
        <w:tc>
          <w:tcPr>
            <w:tcW w:w="937"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Comfort</w:t>
            </w:r>
          </w:p>
        </w:tc>
        <w:tc>
          <w:tcPr>
            <w:tcW w:w="763"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Safety</w:t>
            </w:r>
          </w:p>
        </w:tc>
        <w:tc>
          <w:tcPr>
            <w:tcW w:w="649"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Ease of use</w:t>
            </w:r>
          </w:p>
        </w:tc>
        <w:tc>
          <w:tcPr>
            <w:tcW w:w="460"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w:t>
            </w:r>
          </w:p>
        </w:tc>
        <w:tc>
          <w:tcPr>
            <w:tcW w:w="790"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proofErr w:type="spellStart"/>
            <w:r w:rsidRPr="00DC540C">
              <w:rPr>
                <w:rFonts w:ascii="Calibri" w:eastAsia="Times New Roman" w:hAnsi="Calibri" w:cs="Calibri"/>
                <w:color w:val="000000"/>
              </w:rPr>
              <w:t>Manuf</w:t>
            </w:r>
            <w:proofErr w:type="spellEnd"/>
            <w:r w:rsidRPr="00DC540C">
              <w:rPr>
                <w:rFonts w:ascii="Calibri" w:eastAsia="Times New Roman" w:hAnsi="Calibri" w:cs="Calibri"/>
                <w:color w:val="000000"/>
              </w:rPr>
              <w:t xml:space="preserve"> </w:t>
            </w:r>
          </w:p>
        </w:tc>
        <w:tc>
          <w:tcPr>
            <w:tcW w:w="745"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proofErr w:type="spellStart"/>
            <w:r w:rsidRPr="00DC540C">
              <w:rPr>
                <w:rFonts w:ascii="Calibri" w:eastAsia="Times New Roman" w:hAnsi="Calibri" w:cs="Calibri"/>
                <w:color w:val="000000"/>
              </w:rPr>
              <w:t>Maint</w:t>
            </w:r>
            <w:proofErr w:type="spellEnd"/>
            <w:r w:rsidRPr="00DC540C">
              <w:rPr>
                <w:rFonts w:ascii="Calibri" w:eastAsia="Times New Roman" w:hAnsi="Calibri" w:cs="Calibri"/>
                <w:color w:val="000000"/>
              </w:rPr>
              <w:t xml:space="preserve"> </w:t>
            </w:r>
          </w:p>
        </w:tc>
        <w:tc>
          <w:tcPr>
            <w:tcW w:w="1052"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Simplicity</w:t>
            </w:r>
          </w:p>
        </w:tc>
        <w:tc>
          <w:tcPr>
            <w:tcW w:w="760" w:type="dxa"/>
            <w:tcBorders>
              <w:top w:val="single" w:sz="8" w:space="0" w:color="FFFFFF"/>
              <w:left w:val="nil"/>
              <w:bottom w:val="single" w:sz="12" w:space="0" w:color="FFFFFF"/>
              <w:right w:val="single" w:sz="8" w:space="0" w:color="FFFFFF"/>
            </w:tcBorders>
            <w:shd w:val="clear" w:color="000000" w:fill="6EA0B0"/>
            <w:vAlign w:val="bottom"/>
            <w:hideMark/>
          </w:tcPr>
          <w:p w:rsidR="00DC540C" w:rsidRPr="00DC540C" w:rsidRDefault="00DC540C" w:rsidP="00A87EF6">
            <w:pPr>
              <w:spacing w:after="0"/>
              <w:jc w:val="center"/>
              <w:rPr>
                <w:rFonts w:ascii="Calibri" w:eastAsia="Times New Roman" w:hAnsi="Calibri" w:cs="Calibri"/>
                <w:b/>
                <w:bCs/>
                <w:color w:val="000000"/>
              </w:rPr>
            </w:pPr>
            <w:r w:rsidRPr="00DC540C">
              <w:rPr>
                <w:rFonts w:ascii="Calibri" w:eastAsia="Times New Roman" w:hAnsi="Calibri" w:cs="Calibri"/>
                <w:b/>
                <w:bCs/>
                <w:color w:val="000000"/>
              </w:rPr>
              <w:t>Totals</w:t>
            </w:r>
          </w:p>
        </w:tc>
      </w:tr>
      <w:tr w:rsidR="00DC540C" w:rsidRPr="00DC540C" w:rsidTr="00DC540C">
        <w:trPr>
          <w:trHeight w:val="232"/>
        </w:trPr>
        <w:tc>
          <w:tcPr>
            <w:tcW w:w="1682" w:type="dxa"/>
            <w:tcBorders>
              <w:top w:val="nil"/>
              <w:left w:val="single" w:sz="8" w:space="0" w:color="FFFFFF"/>
              <w:bottom w:val="single" w:sz="8" w:space="0" w:color="FFFFFF"/>
              <w:right w:val="single" w:sz="8" w:space="0" w:color="FFFFFF"/>
            </w:tcBorders>
            <w:shd w:val="clear" w:color="000000" w:fill="D5DFE4"/>
            <w:vAlign w:val="bottom"/>
            <w:hideMark/>
          </w:tcPr>
          <w:p w:rsidR="00DC540C" w:rsidRPr="00DC540C" w:rsidRDefault="00DC540C" w:rsidP="00A87EF6">
            <w:pPr>
              <w:spacing w:after="0"/>
              <w:rPr>
                <w:rFonts w:ascii="Calibri" w:eastAsia="Times New Roman" w:hAnsi="Calibri" w:cs="Calibri"/>
                <w:color w:val="000000"/>
                <w:u w:val="single"/>
              </w:rPr>
            </w:pPr>
            <w:r w:rsidRPr="00DC540C">
              <w:rPr>
                <w:rFonts w:ascii="Calibri" w:eastAsia="Times New Roman" w:hAnsi="Calibri" w:cs="Calibri"/>
                <w:color w:val="000000"/>
                <w:u w:val="single"/>
              </w:rPr>
              <w:t>importance</w:t>
            </w:r>
          </w:p>
        </w:tc>
        <w:tc>
          <w:tcPr>
            <w:tcW w:w="70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5</w:t>
            </w:r>
          </w:p>
        </w:tc>
        <w:tc>
          <w:tcPr>
            <w:tcW w:w="84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3</w:t>
            </w:r>
          </w:p>
        </w:tc>
        <w:tc>
          <w:tcPr>
            <w:tcW w:w="102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4</w:t>
            </w:r>
          </w:p>
        </w:tc>
        <w:tc>
          <w:tcPr>
            <w:tcW w:w="728"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2</w:t>
            </w:r>
          </w:p>
        </w:tc>
        <w:tc>
          <w:tcPr>
            <w:tcW w:w="747"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3</w:t>
            </w:r>
          </w:p>
        </w:tc>
        <w:tc>
          <w:tcPr>
            <w:tcW w:w="809"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5</w:t>
            </w:r>
          </w:p>
        </w:tc>
        <w:tc>
          <w:tcPr>
            <w:tcW w:w="937"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2</w:t>
            </w:r>
          </w:p>
        </w:tc>
        <w:tc>
          <w:tcPr>
            <w:tcW w:w="763"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5</w:t>
            </w:r>
          </w:p>
        </w:tc>
        <w:tc>
          <w:tcPr>
            <w:tcW w:w="649"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4</w:t>
            </w:r>
          </w:p>
        </w:tc>
        <w:tc>
          <w:tcPr>
            <w:tcW w:w="460"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2</w:t>
            </w:r>
          </w:p>
        </w:tc>
        <w:tc>
          <w:tcPr>
            <w:tcW w:w="790"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3</w:t>
            </w:r>
          </w:p>
        </w:tc>
        <w:tc>
          <w:tcPr>
            <w:tcW w:w="74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1</w:t>
            </w:r>
          </w:p>
        </w:tc>
        <w:tc>
          <w:tcPr>
            <w:tcW w:w="1052"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u w:val="single"/>
              </w:rPr>
            </w:pPr>
            <w:r w:rsidRPr="00DC540C">
              <w:rPr>
                <w:rFonts w:ascii="Calibri" w:eastAsia="Times New Roman" w:hAnsi="Calibri" w:cs="Calibri"/>
                <w:color w:val="000000"/>
                <w:u w:val="single"/>
              </w:rPr>
              <w:t>3</w:t>
            </w:r>
          </w:p>
        </w:tc>
        <w:tc>
          <w:tcPr>
            <w:tcW w:w="760"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 </w:t>
            </w:r>
          </w:p>
        </w:tc>
      </w:tr>
      <w:tr w:rsidR="00DC540C" w:rsidRPr="00DC540C" w:rsidTr="00DC540C">
        <w:trPr>
          <w:trHeight w:val="116"/>
        </w:trPr>
        <w:tc>
          <w:tcPr>
            <w:tcW w:w="1682" w:type="dxa"/>
            <w:tcBorders>
              <w:top w:val="nil"/>
              <w:left w:val="single" w:sz="8" w:space="0" w:color="FFFFFF"/>
              <w:bottom w:val="single" w:sz="8" w:space="0" w:color="FFFFFF"/>
              <w:right w:val="single" w:sz="8" w:space="0" w:color="FFFFFF"/>
            </w:tcBorders>
            <w:shd w:val="clear" w:color="000000" w:fill="EBF0F2"/>
            <w:vAlign w:val="bottom"/>
            <w:hideMark/>
          </w:tcPr>
          <w:p w:rsidR="00DC540C" w:rsidRPr="00DC540C" w:rsidRDefault="00DC540C" w:rsidP="00A87EF6">
            <w:pPr>
              <w:spacing w:after="0"/>
              <w:rPr>
                <w:rFonts w:ascii="Calibri" w:eastAsia="Times New Roman" w:hAnsi="Calibri" w:cs="Calibri"/>
                <w:color w:val="000000"/>
              </w:rPr>
            </w:pPr>
            <w:r w:rsidRPr="00DC540C">
              <w:rPr>
                <w:rFonts w:ascii="Calibri" w:eastAsia="Times New Roman" w:hAnsi="Calibri" w:cs="Calibri"/>
                <w:color w:val="000000"/>
              </w:rPr>
              <w:t>2 wheel</w:t>
            </w:r>
          </w:p>
        </w:tc>
        <w:tc>
          <w:tcPr>
            <w:tcW w:w="70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84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102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728"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747"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809"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937"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763"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649"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2</w:t>
            </w:r>
          </w:p>
        </w:tc>
        <w:tc>
          <w:tcPr>
            <w:tcW w:w="460"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790"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74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1052"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760"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156</w:t>
            </w:r>
          </w:p>
        </w:tc>
      </w:tr>
      <w:tr w:rsidR="00DC540C" w:rsidRPr="00DC540C" w:rsidTr="00DC540C">
        <w:trPr>
          <w:trHeight w:val="227"/>
        </w:trPr>
        <w:tc>
          <w:tcPr>
            <w:tcW w:w="1682" w:type="dxa"/>
            <w:tcBorders>
              <w:top w:val="nil"/>
              <w:left w:val="single" w:sz="8" w:space="0" w:color="FFFFFF"/>
              <w:bottom w:val="single" w:sz="8" w:space="0" w:color="FFFFFF"/>
              <w:right w:val="single" w:sz="8" w:space="0" w:color="FFFFFF"/>
            </w:tcBorders>
            <w:shd w:val="clear" w:color="000000" w:fill="D5DFE4"/>
            <w:vAlign w:val="bottom"/>
            <w:hideMark/>
          </w:tcPr>
          <w:p w:rsidR="00DC540C" w:rsidRPr="00DC540C" w:rsidRDefault="00DC540C" w:rsidP="00A87EF6">
            <w:pPr>
              <w:spacing w:after="0"/>
              <w:rPr>
                <w:rFonts w:ascii="Calibri" w:eastAsia="Times New Roman" w:hAnsi="Calibri" w:cs="Calibri"/>
                <w:color w:val="000000"/>
              </w:rPr>
            </w:pPr>
            <w:r w:rsidRPr="00DC540C">
              <w:rPr>
                <w:rFonts w:ascii="Calibri" w:eastAsia="Times New Roman" w:hAnsi="Calibri" w:cs="Calibri"/>
                <w:color w:val="000000"/>
              </w:rPr>
              <w:t>3 wheel rigid</w:t>
            </w:r>
          </w:p>
        </w:tc>
        <w:tc>
          <w:tcPr>
            <w:tcW w:w="70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84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102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728"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747"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809"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937"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763"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649"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460"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790"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74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1052"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760"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154</w:t>
            </w:r>
          </w:p>
        </w:tc>
      </w:tr>
      <w:tr w:rsidR="00DC540C" w:rsidRPr="00DC540C" w:rsidTr="00DC540C">
        <w:trPr>
          <w:trHeight w:val="624"/>
        </w:trPr>
        <w:tc>
          <w:tcPr>
            <w:tcW w:w="1682" w:type="dxa"/>
            <w:tcBorders>
              <w:top w:val="nil"/>
              <w:left w:val="single" w:sz="8" w:space="0" w:color="FFFFFF"/>
              <w:bottom w:val="single" w:sz="8" w:space="0" w:color="FFFFFF"/>
              <w:right w:val="single" w:sz="8" w:space="0" w:color="FFFFFF"/>
            </w:tcBorders>
            <w:shd w:val="clear" w:color="000000" w:fill="CCAF0A"/>
            <w:vAlign w:val="bottom"/>
            <w:hideMark/>
          </w:tcPr>
          <w:p w:rsidR="00DC540C" w:rsidRPr="00DC540C" w:rsidRDefault="00DC540C" w:rsidP="00A87EF6">
            <w:pPr>
              <w:spacing w:after="0"/>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3 wheel </w:t>
            </w:r>
            <w:proofErr w:type="spellStart"/>
            <w:r w:rsidRPr="00DC540C">
              <w:rPr>
                <w:rFonts w:ascii="Calibri" w:eastAsia="Times New Roman" w:hAnsi="Calibri" w:cs="Calibri"/>
                <w:b/>
                <w:bCs/>
                <w:color w:val="000000"/>
                <w:sz w:val="32"/>
                <w:szCs w:val="32"/>
              </w:rPr>
              <w:t>indep</w:t>
            </w:r>
            <w:proofErr w:type="spellEnd"/>
            <w:r w:rsidRPr="00DC540C">
              <w:rPr>
                <w:rFonts w:ascii="Calibri" w:eastAsia="Times New Roman" w:hAnsi="Calibri" w:cs="Calibri"/>
                <w:b/>
                <w:bCs/>
                <w:color w:val="000000"/>
                <w:sz w:val="32"/>
                <w:szCs w:val="32"/>
              </w:rPr>
              <w:t xml:space="preserve">. steer </w:t>
            </w:r>
          </w:p>
        </w:tc>
        <w:tc>
          <w:tcPr>
            <w:tcW w:w="70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3</w:t>
            </w:r>
          </w:p>
        </w:tc>
        <w:tc>
          <w:tcPr>
            <w:tcW w:w="84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3</w:t>
            </w:r>
          </w:p>
        </w:tc>
        <w:tc>
          <w:tcPr>
            <w:tcW w:w="102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4</w:t>
            </w:r>
          </w:p>
        </w:tc>
        <w:tc>
          <w:tcPr>
            <w:tcW w:w="728"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5</w:t>
            </w:r>
          </w:p>
        </w:tc>
        <w:tc>
          <w:tcPr>
            <w:tcW w:w="747"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4</w:t>
            </w:r>
          </w:p>
        </w:tc>
        <w:tc>
          <w:tcPr>
            <w:tcW w:w="809"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5</w:t>
            </w:r>
          </w:p>
        </w:tc>
        <w:tc>
          <w:tcPr>
            <w:tcW w:w="937"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5</w:t>
            </w:r>
          </w:p>
        </w:tc>
        <w:tc>
          <w:tcPr>
            <w:tcW w:w="763"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5</w:t>
            </w:r>
          </w:p>
        </w:tc>
        <w:tc>
          <w:tcPr>
            <w:tcW w:w="649"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4</w:t>
            </w:r>
          </w:p>
        </w:tc>
        <w:tc>
          <w:tcPr>
            <w:tcW w:w="46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4</w:t>
            </w:r>
          </w:p>
        </w:tc>
        <w:tc>
          <w:tcPr>
            <w:tcW w:w="79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3</w:t>
            </w:r>
          </w:p>
        </w:tc>
        <w:tc>
          <w:tcPr>
            <w:tcW w:w="74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3</w:t>
            </w:r>
          </w:p>
        </w:tc>
        <w:tc>
          <w:tcPr>
            <w:tcW w:w="1052"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4</w:t>
            </w:r>
          </w:p>
        </w:tc>
        <w:tc>
          <w:tcPr>
            <w:tcW w:w="76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170</w:t>
            </w:r>
          </w:p>
        </w:tc>
      </w:tr>
      <w:tr w:rsidR="00DC540C" w:rsidRPr="00DC540C" w:rsidTr="00DC540C">
        <w:trPr>
          <w:trHeight w:val="337"/>
        </w:trPr>
        <w:tc>
          <w:tcPr>
            <w:tcW w:w="1682" w:type="dxa"/>
            <w:tcBorders>
              <w:top w:val="nil"/>
              <w:left w:val="single" w:sz="8" w:space="0" w:color="FFFFFF"/>
              <w:bottom w:val="single" w:sz="8" w:space="0" w:color="FFFFFF"/>
              <w:right w:val="single" w:sz="8" w:space="0" w:color="FFFFFF"/>
            </w:tcBorders>
            <w:shd w:val="clear" w:color="000000" w:fill="D5DFE4"/>
            <w:vAlign w:val="bottom"/>
            <w:hideMark/>
          </w:tcPr>
          <w:p w:rsidR="00DC540C" w:rsidRPr="00DC540C" w:rsidRDefault="00DC540C" w:rsidP="00A87EF6">
            <w:pPr>
              <w:spacing w:after="0"/>
              <w:rPr>
                <w:rFonts w:ascii="Calibri" w:eastAsia="Times New Roman" w:hAnsi="Calibri" w:cs="Calibri"/>
                <w:color w:val="000000"/>
              </w:rPr>
            </w:pPr>
            <w:r w:rsidRPr="00DC540C">
              <w:rPr>
                <w:rFonts w:ascii="Calibri" w:eastAsia="Times New Roman" w:hAnsi="Calibri" w:cs="Calibri"/>
                <w:color w:val="000000"/>
              </w:rPr>
              <w:t>3 wheel integrated</w:t>
            </w:r>
          </w:p>
        </w:tc>
        <w:tc>
          <w:tcPr>
            <w:tcW w:w="70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84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102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728"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747"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809"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937"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763"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649"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5</w:t>
            </w:r>
          </w:p>
        </w:tc>
        <w:tc>
          <w:tcPr>
            <w:tcW w:w="460"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4</w:t>
            </w:r>
          </w:p>
        </w:tc>
        <w:tc>
          <w:tcPr>
            <w:tcW w:w="790"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745"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1052"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3</w:t>
            </w:r>
          </w:p>
        </w:tc>
        <w:tc>
          <w:tcPr>
            <w:tcW w:w="760" w:type="dxa"/>
            <w:tcBorders>
              <w:top w:val="nil"/>
              <w:left w:val="nil"/>
              <w:bottom w:val="single" w:sz="8" w:space="0" w:color="FFFFFF"/>
              <w:right w:val="single" w:sz="8" w:space="0" w:color="FFFFFF"/>
            </w:tcBorders>
            <w:shd w:val="clear" w:color="000000" w:fill="D5DFE4"/>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167</w:t>
            </w:r>
          </w:p>
        </w:tc>
      </w:tr>
      <w:tr w:rsidR="00DC540C" w:rsidRPr="00DC540C" w:rsidTr="00DC540C">
        <w:trPr>
          <w:trHeight w:val="116"/>
        </w:trPr>
        <w:tc>
          <w:tcPr>
            <w:tcW w:w="1682" w:type="dxa"/>
            <w:tcBorders>
              <w:top w:val="nil"/>
              <w:left w:val="single" w:sz="8" w:space="0" w:color="FFFFFF"/>
              <w:bottom w:val="single" w:sz="8" w:space="0" w:color="FFFFFF"/>
              <w:right w:val="single" w:sz="8" w:space="0" w:color="FFFFFF"/>
            </w:tcBorders>
            <w:shd w:val="clear" w:color="000000" w:fill="EBF0F2"/>
            <w:vAlign w:val="bottom"/>
            <w:hideMark/>
          </w:tcPr>
          <w:p w:rsidR="00DC540C" w:rsidRPr="00DC540C" w:rsidRDefault="00DC540C" w:rsidP="00A87EF6">
            <w:pPr>
              <w:spacing w:after="0"/>
              <w:rPr>
                <w:rFonts w:ascii="Calibri" w:eastAsia="Times New Roman" w:hAnsi="Calibri" w:cs="Calibri"/>
                <w:color w:val="000000"/>
              </w:rPr>
            </w:pPr>
            <w:r w:rsidRPr="00DC540C">
              <w:rPr>
                <w:rFonts w:ascii="Calibri" w:eastAsia="Times New Roman" w:hAnsi="Calibri" w:cs="Calibri"/>
                <w:color w:val="000000"/>
              </w:rPr>
              <w:t>Assist</w:t>
            </w:r>
          </w:p>
        </w:tc>
        <w:tc>
          <w:tcPr>
            <w:tcW w:w="70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84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102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 xml:space="preserve">- </w:t>
            </w:r>
          </w:p>
        </w:tc>
        <w:tc>
          <w:tcPr>
            <w:tcW w:w="728"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747"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809"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 xml:space="preserve">- </w:t>
            </w:r>
          </w:p>
        </w:tc>
        <w:tc>
          <w:tcPr>
            <w:tcW w:w="937"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763"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 xml:space="preserve">- </w:t>
            </w:r>
          </w:p>
        </w:tc>
        <w:tc>
          <w:tcPr>
            <w:tcW w:w="649"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2</w:t>
            </w:r>
          </w:p>
        </w:tc>
        <w:tc>
          <w:tcPr>
            <w:tcW w:w="460"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790"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74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1052"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760"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-2</w:t>
            </w:r>
          </w:p>
        </w:tc>
      </w:tr>
      <w:tr w:rsidR="00DC540C" w:rsidRPr="00DC540C" w:rsidTr="00DC540C">
        <w:trPr>
          <w:trHeight w:val="624"/>
        </w:trPr>
        <w:tc>
          <w:tcPr>
            <w:tcW w:w="1682" w:type="dxa"/>
            <w:tcBorders>
              <w:top w:val="nil"/>
              <w:left w:val="single" w:sz="8" w:space="0" w:color="FFFFFF"/>
              <w:bottom w:val="single" w:sz="8" w:space="0" w:color="FFFFFF"/>
              <w:right w:val="single" w:sz="8" w:space="0" w:color="FFFFFF"/>
            </w:tcBorders>
            <w:shd w:val="clear" w:color="000000" w:fill="CCAF0A"/>
            <w:vAlign w:val="bottom"/>
            <w:hideMark/>
          </w:tcPr>
          <w:p w:rsidR="00DC540C" w:rsidRPr="00DC540C" w:rsidRDefault="00DC540C" w:rsidP="00A87EF6">
            <w:pPr>
              <w:spacing w:after="0"/>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Hub </w:t>
            </w:r>
            <w:r>
              <w:rPr>
                <w:rFonts w:ascii="Calibri" w:eastAsia="Times New Roman" w:hAnsi="Calibri" w:cs="Calibri"/>
                <w:b/>
                <w:bCs/>
                <w:color w:val="000000"/>
                <w:sz w:val="32"/>
                <w:szCs w:val="32"/>
              </w:rPr>
              <w:t>Centered W</w:t>
            </w:r>
            <w:r w:rsidRPr="00DC540C">
              <w:rPr>
                <w:rFonts w:ascii="Calibri" w:eastAsia="Times New Roman" w:hAnsi="Calibri" w:cs="Calibri"/>
                <w:b/>
                <w:bCs/>
                <w:color w:val="000000"/>
                <w:sz w:val="32"/>
                <w:szCs w:val="32"/>
              </w:rPr>
              <w:t>heel</w:t>
            </w:r>
          </w:p>
        </w:tc>
        <w:tc>
          <w:tcPr>
            <w:tcW w:w="70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84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102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728"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47"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809"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937"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763"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649"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46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9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4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1052"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6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6</w:t>
            </w:r>
          </w:p>
        </w:tc>
      </w:tr>
      <w:tr w:rsidR="00DC540C" w:rsidRPr="00DC540C" w:rsidTr="00DC540C">
        <w:trPr>
          <w:trHeight w:val="116"/>
        </w:trPr>
        <w:tc>
          <w:tcPr>
            <w:tcW w:w="1682" w:type="dxa"/>
            <w:tcBorders>
              <w:top w:val="nil"/>
              <w:left w:val="single" w:sz="8" w:space="0" w:color="FFFFFF"/>
              <w:bottom w:val="single" w:sz="8" w:space="0" w:color="FFFFFF"/>
              <w:right w:val="single" w:sz="8" w:space="0" w:color="FFFFFF"/>
            </w:tcBorders>
            <w:shd w:val="clear" w:color="000000" w:fill="EBF0F2"/>
            <w:vAlign w:val="bottom"/>
            <w:hideMark/>
          </w:tcPr>
          <w:p w:rsidR="00DC540C" w:rsidRPr="00DC540C" w:rsidRDefault="00DC540C" w:rsidP="00A87EF6">
            <w:pPr>
              <w:spacing w:after="0"/>
              <w:rPr>
                <w:rFonts w:ascii="Calibri" w:eastAsia="Times New Roman" w:hAnsi="Calibri" w:cs="Calibri"/>
                <w:color w:val="000000"/>
              </w:rPr>
            </w:pPr>
            <w:r w:rsidRPr="00DC540C">
              <w:rPr>
                <w:rFonts w:ascii="Calibri" w:eastAsia="Times New Roman" w:hAnsi="Calibri" w:cs="Calibri"/>
                <w:color w:val="000000"/>
              </w:rPr>
              <w:t>FWD</w:t>
            </w:r>
          </w:p>
        </w:tc>
        <w:tc>
          <w:tcPr>
            <w:tcW w:w="70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 xml:space="preserve">- </w:t>
            </w:r>
          </w:p>
        </w:tc>
        <w:tc>
          <w:tcPr>
            <w:tcW w:w="84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-2</w:t>
            </w:r>
          </w:p>
        </w:tc>
        <w:tc>
          <w:tcPr>
            <w:tcW w:w="102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728"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747"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809"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937"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 xml:space="preserve">- </w:t>
            </w:r>
          </w:p>
        </w:tc>
        <w:tc>
          <w:tcPr>
            <w:tcW w:w="763"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 xml:space="preserve">- </w:t>
            </w:r>
          </w:p>
        </w:tc>
        <w:tc>
          <w:tcPr>
            <w:tcW w:w="649"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 xml:space="preserve">- </w:t>
            </w:r>
          </w:p>
        </w:tc>
        <w:tc>
          <w:tcPr>
            <w:tcW w:w="460"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790"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-1</w:t>
            </w:r>
          </w:p>
        </w:tc>
        <w:tc>
          <w:tcPr>
            <w:tcW w:w="745"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-2</w:t>
            </w:r>
          </w:p>
        </w:tc>
        <w:tc>
          <w:tcPr>
            <w:tcW w:w="1052"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-2</w:t>
            </w:r>
          </w:p>
        </w:tc>
        <w:tc>
          <w:tcPr>
            <w:tcW w:w="760" w:type="dxa"/>
            <w:tcBorders>
              <w:top w:val="nil"/>
              <w:left w:val="nil"/>
              <w:bottom w:val="single" w:sz="8" w:space="0" w:color="FFFFFF"/>
              <w:right w:val="single" w:sz="8" w:space="0" w:color="FFFFFF"/>
            </w:tcBorders>
            <w:shd w:val="clear" w:color="000000" w:fill="EBF0F2"/>
            <w:vAlign w:val="bottom"/>
            <w:hideMark/>
          </w:tcPr>
          <w:p w:rsidR="00DC540C" w:rsidRPr="00DC540C" w:rsidRDefault="00DC540C" w:rsidP="00A87EF6">
            <w:pPr>
              <w:spacing w:after="0"/>
              <w:jc w:val="center"/>
              <w:rPr>
                <w:rFonts w:ascii="Calibri" w:eastAsia="Times New Roman" w:hAnsi="Calibri" w:cs="Calibri"/>
                <w:color w:val="000000"/>
              </w:rPr>
            </w:pPr>
            <w:r w:rsidRPr="00DC540C">
              <w:rPr>
                <w:rFonts w:ascii="Calibri" w:eastAsia="Times New Roman" w:hAnsi="Calibri" w:cs="Calibri"/>
                <w:color w:val="000000"/>
              </w:rPr>
              <w:t>-27</w:t>
            </w:r>
          </w:p>
        </w:tc>
      </w:tr>
      <w:tr w:rsidR="00DC540C" w:rsidRPr="00DC540C" w:rsidTr="00DC540C">
        <w:trPr>
          <w:trHeight w:val="315"/>
        </w:trPr>
        <w:tc>
          <w:tcPr>
            <w:tcW w:w="1682" w:type="dxa"/>
            <w:tcBorders>
              <w:top w:val="nil"/>
              <w:left w:val="single" w:sz="8" w:space="0" w:color="FFFFFF"/>
              <w:bottom w:val="single" w:sz="8" w:space="0" w:color="FFFFFF"/>
              <w:right w:val="single" w:sz="8" w:space="0" w:color="FFFFFF"/>
            </w:tcBorders>
            <w:shd w:val="clear" w:color="000000" w:fill="CCAF0A"/>
            <w:vAlign w:val="bottom"/>
            <w:hideMark/>
          </w:tcPr>
          <w:p w:rsidR="00DC540C" w:rsidRPr="00DC540C" w:rsidRDefault="00DC540C" w:rsidP="00A87EF6">
            <w:pPr>
              <w:spacing w:after="0"/>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Suspension </w:t>
            </w:r>
          </w:p>
        </w:tc>
        <w:tc>
          <w:tcPr>
            <w:tcW w:w="70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84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102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728"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47"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809"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937"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2</w:t>
            </w:r>
          </w:p>
        </w:tc>
        <w:tc>
          <w:tcPr>
            <w:tcW w:w="763"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649"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46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9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4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1052"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6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3</w:t>
            </w:r>
          </w:p>
        </w:tc>
      </w:tr>
      <w:tr w:rsidR="00DC540C" w:rsidRPr="00DC540C" w:rsidTr="00DC540C">
        <w:trPr>
          <w:trHeight w:val="315"/>
        </w:trPr>
        <w:tc>
          <w:tcPr>
            <w:tcW w:w="1682" w:type="dxa"/>
            <w:tcBorders>
              <w:top w:val="nil"/>
              <w:left w:val="single" w:sz="8" w:space="0" w:color="FFFFFF"/>
              <w:bottom w:val="single" w:sz="8" w:space="0" w:color="FFFFFF"/>
              <w:right w:val="single" w:sz="8" w:space="0" w:color="FFFFFF"/>
            </w:tcBorders>
            <w:shd w:val="clear" w:color="000000" w:fill="CCAF0A"/>
            <w:vAlign w:val="bottom"/>
            <w:hideMark/>
          </w:tcPr>
          <w:p w:rsidR="00DC540C" w:rsidRPr="00DC540C" w:rsidRDefault="00DC540C" w:rsidP="00A87EF6">
            <w:pPr>
              <w:spacing w:after="0"/>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Fairing </w:t>
            </w:r>
          </w:p>
        </w:tc>
        <w:tc>
          <w:tcPr>
            <w:tcW w:w="70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84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102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28"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47"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2</w:t>
            </w:r>
          </w:p>
        </w:tc>
        <w:tc>
          <w:tcPr>
            <w:tcW w:w="809"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937"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63"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649"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46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2</w:t>
            </w:r>
          </w:p>
        </w:tc>
        <w:tc>
          <w:tcPr>
            <w:tcW w:w="79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45"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 xml:space="preserve">- </w:t>
            </w:r>
          </w:p>
        </w:tc>
        <w:tc>
          <w:tcPr>
            <w:tcW w:w="1052"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-1</w:t>
            </w:r>
          </w:p>
        </w:tc>
        <w:tc>
          <w:tcPr>
            <w:tcW w:w="760" w:type="dxa"/>
            <w:tcBorders>
              <w:top w:val="nil"/>
              <w:left w:val="nil"/>
              <w:bottom w:val="single" w:sz="8" w:space="0" w:color="FFFFFF"/>
              <w:right w:val="single" w:sz="8" w:space="0" w:color="FFFFFF"/>
            </w:tcBorders>
            <w:shd w:val="clear" w:color="000000" w:fill="CCAF0A"/>
            <w:vAlign w:val="bottom"/>
            <w:hideMark/>
          </w:tcPr>
          <w:p w:rsidR="00DC540C" w:rsidRPr="00DC540C" w:rsidRDefault="00DC540C" w:rsidP="00A87EF6">
            <w:pPr>
              <w:spacing w:after="0"/>
              <w:jc w:val="center"/>
              <w:rPr>
                <w:rFonts w:ascii="Calibri" w:eastAsia="Times New Roman" w:hAnsi="Calibri" w:cs="Calibri"/>
                <w:b/>
                <w:bCs/>
                <w:color w:val="000000"/>
                <w:sz w:val="32"/>
                <w:szCs w:val="32"/>
              </w:rPr>
            </w:pPr>
            <w:r w:rsidRPr="00DC540C">
              <w:rPr>
                <w:rFonts w:ascii="Calibri" w:eastAsia="Times New Roman" w:hAnsi="Calibri" w:cs="Calibri"/>
                <w:b/>
                <w:bCs/>
                <w:color w:val="000000"/>
                <w:sz w:val="32"/>
                <w:szCs w:val="32"/>
              </w:rPr>
              <w:t>7</w:t>
            </w:r>
          </w:p>
        </w:tc>
      </w:tr>
    </w:tbl>
    <w:p w:rsidR="00D921A8" w:rsidRDefault="00D921A8" w:rsidP="006B32B5">
      <w:pPr>
        <w:pStyle w:val="Caption"/>
        <w:spacing w:line="360" w:lineRule="auto"/>
        <w:jc w:val="center"/>
        <w:rPr>
          <w:sz w:val="24"/>
          <w:szCs w:val="24"/>
        </w:rPr>
      </w:pPr>
      <w:bookmarkStart w:id="35" w:name="_Toc287223594"/>
    </w:p>
    <w:p w:rsidR="00DC540C" w:rsidRPr="009F5ECA" w:rsidRDefault="009F5ECA" w:rsidP="006B32B5">
      <w:pPr>
        <w:pStyle w:val="Caption"/>
        <w:spacing w:line="360" w:lineRule="auto"/>
        <w:jc w:val="center"/>
        <w:rPr>
          <w:b w:val="0"/>
          <w:sz w:val="22"/>
          <w:szCs w:val="22"/>
        </w:rPr>
      </w:pPr>
      <w:proofErr w:type="gramStart"/>
      <w:r w:rsidRPr="009F5ECA">
        <w:rPr>
          <w:sz w:val="24"/>
          <w:szCs w:val="24"/>
        </w:rPr>
        <w:t xml:space="preserve">Figure </w:t>
      </w:r>
      <w:proofErr w:type="gramEnd"/>
      <w:r w:rsidR="00C307AA" w:rsidRPr="009F5ECA">
        <w:rPr>
          <w:sz w:val="24"/>
          <w:szCs w:val="24"/>
        </w:rPr>
        <w:fldChar w:fldCharType="begin"/>
      </w:r>
      <w:r w:rsidRPr="009F5ECA">
        <w:rPr>
          <w:sz w:val="24"/>
          <w:szCs w:val="24"/>
        </w:rPr>
        <w:instrText xml:space="preserve"> SEQ Figure \* ARABIC </w:instrText>
      </w:r>
      <w:r w:rsidR="00C307AA" w:rsidRPr="009F5ECA">
        <w:rPr>
          <w:sz w:val="24"/>
          <w:szCs w:val="24"/>
        </w:rPr>
        <w:fldChar w:fldCharType="separate"/>
      </w:r>
      <w:r w:rsidR="008834B4">
        <w:rPr>
          <w:noProof/>
          <w:sz w:val="24"/>
          <w:szCs w:val="24"/>
        </w:rPr>
        <w:t>17</w:t>
      </w:r>
      <w:r w:rsidR="00C307AA" w:rsidRPr="009F5ECA">
        <w:rPr>
          <w:sz w:val="24"/>
          <w:szCs w:val="24"/>
        </w:rPr>
        <w:fldChar w:fldCharType="end"/>
      </w:r>
      <w:proofErr w:type="gramStart"/>
      <w:r w:rsidRPr="009F5ECA">
        <w:rPr>
          <w:sz w:val="24"/>
          <w:szCs w:val="24"/>
        </w:rPr>
        <w:t>.</w:t>
      </w:r>
      <w:proofErr w:type="gramEnd"/>
      <w:r w:rsidRPr="009F5ECA">
        <w:rPr>
          <w:b w:val="0"/>
          <w:sz w:val="22"/>
          <w:szCs w:val="22"/>
        </w:rPr>
        <w:t xml:space="preserve"> </w:t>
      </w:r>
      <w:r w:rsidR="002553C3" w:rsidRPr="009F5ECA">
        <w:rPr>
          <w:b w:val="0"/>
          <w:sz w:val="22"/>
          <w:szCs w:val="22"/>
        </w:rPr>
        <w:t>HPV frame decision matrix</w:t>
      </w:r>
      <w:bookmarkEnd w:id="35"/>
    </w:p>
    <w:p w:rsidR="00DC540C" w:rsidRDefault="00DC540C" w:rsidP="006B32B5">
      <w:pPr>
        <w:pStyle w:val="Heading2"/>
        <w:spacing w:line="360" w:lineRule="auto"/>
      </w:pPr>
    </w:p>
    <w:p w:rsidR="002553C3" w:rsidRPr="002553C3" w:rsidRDefault="002553C3" w:rsidP="006B32B5">
      <w:pPr>
        <w:spacing w:line="360" w:lineRule="auto"/>
        <w:sectPr w:rsidR="002553C3" w:rsidRPr="002553C3" w:rsidSect="00DC540C">
          <w:pgSz w:w="15840" w:h="12240" w:orient="landscape"/>
          <w:pgMar w:top="1440" w:right="1440" w:bottom="1440" w:left="1440" w:header="720" w:footer="720" w:gutter="0"/>
          <w:cols w:space="720"/>
          <w:docGrid w:linePitch="360"/>
        </w:sectPr>
      </w:pPr>
    </w:p>
    <w:p w:rsidR="00FD5FAF" w:rsidRDefault="002005B8" w:rsidP="006B32B5">
      <w:pPr>
        <w:pStyle w:val="Heading1"/>
        <w:spacing w:line="360" w:lineRule="auto"/>
      </w:pPr>
      <w:bookmarkStart w:id="36" w:name="_Toc287278227"/>
      <w:r>
        <w:lastRenderedPageBreak/>
        <w:t xml:space="preserve">Progress </w:t>
      </w:r>
      <w:r w:rsidR="00E62316">
        <w:t>Conclusion</w:t>
      </w:r>
      <w:bookmarkEnd w:id="36"/>
    </w:p>
    <w:p w:rsidR="00BE38B1" w:rsidRPr="00D1076B" w:rsidRDefault="002553C3" w:rsidP="006B32B5">
      <w:pPr>
        <w:spacing w:line="360" w:lineRule="auto"/>
        <w:sectPr w:rsidR="00BE38B1" w:rsidRPr="00D1076B" w:rsidSect="00DC540C">
          <w:pgSz w:w="12240" w:h="15840"/>
          <w:pgMar w:top="1440" w:right="1440" w:bottom="1440" w:left="1440" w:header="720" w:footer="720" w:gutter="0"/>
          <w:cols w:space="720"/>
          <w:docGrid w:linePitch="360"/>
        </w:sectPr>
      </w:pPr>
      <w:r>
        <w:tab/>
        <w:t xml:space="preserve">In conclusion, the 2011 Portland State University HPV team is </w:t>
      </w:r>
      <w:r w:rsidR="00BE38B1">
        <w:t xml:space="preserve">on track to </w:t>
      </w:r>
      <w:r w:rsidR="00D921A8">
        <w:t>deliver the prototype vehicle by the April 30</w:t>
      </w:r>
      <w:r w:rsidR="00D921A8" w:rsidRPr="00D921A8">
        <w:rPr>
          <w:vertAlign w:val="superscript"/>
        </w:rPr>
        <w:t>th</w:t>
      </w:r>
      <w:r w:rsidR="00D921A8">
        <w:t xml:space="preserve"> testing deadline</w:t>
      </w:r>
      <w:r w:rsidR="00BE38B1">
        <w:t>.</w:t>
      </w:r>
      <w:r w:rsidR="009E3EDC">
        <w:t xml:space="preserve">  At this time construction is roughly 30% complete. </w:t>
      </w:r>
      <w:r w:rsidR="00BE38B1">
        <w:t xml:space="preserve">  Though we are </w:t>
      </w:r>
      <w:r>
        <w:t xml:space="preserve">slightly behind schedule because the steering, </w:t>
      </w:r>
      <w:r w:rsidR="00A71491">
        <w:t>centering</w:t>
      </w:r>
      <w:r>
        <w:t>, seat, and plank casting are not designed in detail</w:t>
      </w:r>
      <w:r w:rsidR="00BE38B1">
        <w:t xml:space="preserve"> these delays are mi</w:t>
      </w:r>
      <w:r w:rsidR="00D921A8">
        <w:t>nor and the race team will still have time to ride the vehicle before competition</w:t>
      </w:r>
      <w:r>
        <w:t xml:space="preserve">.  </w:t>
      </w:r>
      <w:r w:rsidR="00D921A8">
        <w:t>With a more formalized schedule, we are now adhering to more rigid deadlines.  We will be finished with frame construction and test wheel lay-up by</w:t>
      </w:r>
      <w:r w:rsidR="009E3EDC">
        <w:t xml:space="preserve"> March 11</w:t>
      </w:r>
      <w:r w:rsidR="009E3EDC" w:rsidRPr="009E3EDC">
        <w:rPr>
          <w:vertAlign w:val="superscript"/>
        </w:rPr>
        <w:t>th</w:t>
      </w:r>
      <w:r w:rsidR="009E3EDC">
        <w:t xml:space="preserve"> </w:t>
      </w:r>
      <w:r w:rsidR="00D921A8">
        <w:t>and can then move on to</w:t>
      </w:r>
      <w:r w:rsidR="009E3EDC">
        <w:t xml:space="preserve"> finalizing the details of systems that are incomplete.  Documentation is 50% complete and will be finalized approximately one month prior to the HPVC (by April 11</w:t>
      </w:r>
      <w:r w:rsidR="009E3EDC" w:rsidRPr="009E3EDC">
        <w:rPr>
          <w:vertAlign w:val="superscript"/>
        </w:rPr>
        <w:t>th</w:t>
      </w:r>
      <w:r w:rsidR="009E3EDC">
        <w:t>, 2011).</w:t>
      </w:r>
    </w:p>
    <w:sdt>
      <w:sdtPr>
        <w:rPr>
          <w:rFonts w:asciiTheme="minorHAnsi" w:eastAsiaTheme="minorHAnsi" w:hAnsiTheme="minorHAnsi" w:cstheme="minorBidi"/>
          <w:b w:val="0"/>
          <w:bCs w:val="0"/>
          <w:color w:val="auto"/>
          <w:sz w:val="22"/>
          <w:szCs w:val="22"/>
        </w:rPr>
        <w:id w:val="70585122"/>
        <w:docPartObj>
          <w:docPartGallery w:val="Bibliographies"/>
          <w:docPartUnique/>
        </w:docPartObj>
      </w:sdtPr>
      <w:sdtContent>
        <w:bookmarkStart w:id="37" w:name="_Toc287278228" w:displacedByCustomXml="prev"/>
        <w:p w:rsidR="00315405" w:rsidRDefault="00315405" w:rsidP="006B32B5">
          <w:pPr>
            <w:pStyle w:val="Heading1"/>
            <w:spacing w:line="360" w:lineRule="auto"/>
          </w:pPr>
          <w:r>
            <w:t>References</w:t>
          </w:r>
          <w:bookmarkEnd w:id="37"/>
        </w:p>
        <w:p w:rsidR="007B0C04" w:rsidRDefault="00C307AA" w:rsidP="007B0C04">
          <w:pPr>
            <w:pStyle w:val="Bibliography"/>
            <w:rPr>
              <w:noProof/>
            </w:rPr>
          </w:pPr>
          <w:r>
            <w:fldChar w:fldCharType="begin"/>
          </w:r>
          <w:r w:rsidR="00FF617C">
            <w:instrText xml:space="preserve"> BIBLIOGRAPHY </w:instrText>
          </w:r>
          <w:r>
            <w:fldChar w:fldCharType="separate"/>
          </w:r>
          <w:bookmarkStart w:id="38" w:name="_Toc287042997"/>
          <w:r w:rsidR="007B0C04">
            <w:rPr>
              <w:noProof/>
            </w:rPr>
            <w:t xml:space="preserve">ASME. </w:t>
          </w:r>
          <w:r w:rsidR="007B0C04">
            <w:rPr>
              <w:i/>
              <w:iCs/>
              <w:noProof/>
            </w:rPr>
            <w:t>Human Powered Vehicle Challenge.</w:t>
          </w:r>
          <w:r w:rsidR="007B0C04">
            <w:rPr>
              <w:noProof/>
            </w:rPr>
            <w:t xml:space="preserve"> 2011. http://www.asme.org/Events/Contests/HPV/Human_Powered_Vehicle.cfm (accessed March 7, 2011).</w:t>
          </w:r>
        </w:p>
        <w:p w:rsidR="007B0C04" w:rsidRDefault="007B0C04" w:rsidP="007B0C04">
          <w:pPr>
            <w:pStyle w:val="Bibliography"/>
            <w:rPr>
              <w:noProof/>
            </w:rPr>
          </w:pPr>
          <w:r>
            <w:rPr>
              <w:noProof/>
            </w:rPr>
            <w:t xml:space="preserve">Frank P. Incropera, Davod P. DeWitt, Theodore L. Bergman, Adrienne S. Lavine. </w:t>
          </w:r>
          <w:r>
            <w:rPr>
              <w:i/>
              <w:iCs/>
              <w:noProof/>
            </w:rPr>
            <w:t>Fundamentals of Heat and Mass Transfer.</w:t>
          </w:r>
          <w:r>
            <w:rPr>
              <w:noProof/>
            </w:rPr>
            <w:t xml:space="preserve"> Hoboken, New Jersey: John Wiley &amp; Sons Inc., 2007.</w:t>
          </w:r>
        </w:p>
        <w:p w:rsidR="007B0C04" w:rsidRDefault="007B0C04" w:rsidP="007B0C04">
          <w:pPr>
            <w:pStyle w:val="Bibliography"/>
            <w:rPr>
              <w:noProof/>
            </w:rPr>
          </w:pPr>
          <w:r>
            <w:rPr>
              <w:noProof/>
            </w:rPr>
            <w:t xml:space="preserve">Raul F. Reiser II, Michael L. Peterson, and Jeffrey P. Broker. "Anaerobic Cycling Power Output with Variations in Recumbent Body Configuration." </w:t>
          </w:r>
          <w:r>
            <w:rPr>
              <w:i/>
              <w:iCs/>
              <w:noProof/>
            </w:rPr>
            <w:t>Journal of Applied Biomechanics</w:t>
          </w:r>
          <w:r>
            <w:rPr>
              <w:noProof/>
            </w:rPr>
            <w:t>, 2001.</w:t>
          </w:r>
        </w:p>
        <w:p w:rsidR="007B0C04" w:rsidRDefault="007B0C04" w:rsidP="007B0C04">
          <w:pPr>
            <w:pStyle w:val="Bibliography"/>
            <w:rPr>
              <w:noProof/>
            </w:rPr>
          </w:pPr>
          <w:r>
            <w:rPr>
              <w:noProof/>
            </w:rPr>
            <w:t xml:space="preserve">Wianecki, Rick. </w:t>
          </w:r>
          <w:r>
            <w:rPr>
              <w:i/>
              <w:iCs/>
              <w:noProof/>
            </w:rPr>
            <w:t>Rick Wianecki's Leaning Trike Project.</w:t>
          </w:r>
          <w:r>
            <w:rPr>
              <w:noProof/>
            </w:rPr>
            <w:t xml:space="preserve"> March 26, 2002. http://www.recumbents.com/wisil/wianecki/leaning_trike3.htm (accessed March 6, 2011).</w:t>
          </w:r>
        </w:p>
        <w:p w:rsidR="00315405" w:rsidRDefault="00C307AA" w:rsidP="007B0C04">
          <w:pPr>
            <w:pStyle w:val="Bibliography"/>
            <w:spacing w:line="360" w:lineRule="auto"/>
          </w:pPr>
          <w:r>
            <w:fldChar w:fldCharType="end"/>
          </w:r>
          <w:r w:rsidR="002D1201">
            <w:t xml:space="preserve"> </w:t>
          </w:r>
        </w:p>
      </w:sdtContent>
    </w:sdt>
    <w:bookmarkEnd w:id="38" w:displacedByCustomXml="prev"/>
    <w:p w:rsidR="001124F0" w:rsidRDefault="001124F0" w:rsidP="006B32B5">
      <w:pPr>
        <w:pStyle w:val="Heading1"/>
        <w:spacing w:line="360" w:lineRule="auto"/>
      </w:pPr>
    </w:p>
    <w:p w:rsidR="001124F0" w:rsidRDefault="001124F0" w:rsidP="006B32B5">
      <w:pPr>
        <w:spacing w:line="360" w:lineRule="auto"/>
        <w:sectPr w:rsidR="001124F0" w:rsidSect="00DC540C">
          <w:pgSz w:w="12240" w:h="15840"/>
          <w:pgMar w:top="1440" w:right="1440" w:bottom="1440" w:left="1440" w:header="720" w:footer="720" w:gutter="0"/>
          <w:cols w:space="720"/>
          <w:docGrid w:linePitch="360"/>
        </w:sectPr>
      </w:pPr>
    </w:p>
    <w:tbl>
      <w:tblPr>
        <w:tblStyle w:val="TableGrid"/>
        <w:tblpPr w:leftFromText="180" w:rightFromText="180" w:vertAnchor="page" w:tblpY="811"/>
        <w:tblW w:w="0" w:type="auto"/>
        <w:tblLayout w:type="fixed"/>
        <w:tblLook w:val="04A0"/>
      </w:tblPr>
      <w:tblGrid>
        <w:gridCol w:w="918"/>
        <w:gridCol w:w="2880"/>
        <w:gridCol w:w="1530"/>
        <w:gridCol w:w="3060"/>
        <w:gridCol w:w="1620"/>
        <w:gridCol w:w="1890"/>
        <w:gridCol w:w="2610"/>
      </w:tblGrid>
      <w:tr w:rsidR="00C36109" w:rsidTr="00C36109">
        <w:tc>
          <w:tcPr>
            <w:tcW w:w="14508" w:type="dxa"/>
            <w:gridSpan w:val="7"/>
            <w:tcBorders>
              <w:top w:val="nil"/>
              <w:left w:val="nil"/>
              <w:bottom w:val="single" w:sz="4" w:space="0" w:color="auto"/>
              <w:right w:val="nil"/>
            </w:tcBorders>
          </w:tcPr>
          <w:p w:rsidR="0006539A" w:rsidRDefault="00CA7CCD" w:rsidP="00660E85">
            <w:pPr>
              <w:pStyle w:val="Heading2"/>
              <w:spacing w:line="276" w:lineRule="auto"/>
              <w:outlineLvl w:val="1"/>
              <w:rPr>
                <w:b w:val="0"/>
              </w:rPr>
            </w:pPr>
            <w:bookmarkStart w:id="39" w:name="_Toc287278229"/>
            <w:r>
              <w:rPr>
                <w:b w:val="0"/>
              </w:rPr>
              <w:lastRenderedPageBreak/>
              <w:t xml:space="preserve">Appendix A: </w:t>
            </w:r>
            <w:r w:rsidRPr="001B0CEE">
              <w:rPr>
                <w:b w:val="0"/>
              </w:rPr>
              <w:t>Product Design Specification</w:t>
            </w:r>
            <w:r>
              <w:rPr>
                <w:b w:val="0"/>
              </w:rPr>
              <w:t>s Table</w:t>
            </w:r>
            <w:bookmarkEnd w:id="39"/>
          </w:p>
          <w:p w:rsidR="00660E85" w:rsidRDefault="00660E85" w:rsidP="00660E85"/>
          <w:p w:rsidR="00660E85" w:rsidRDefault="00A649EC" w:rsidP="00660E85">
            <w:r>
              <w:t>The Product design specifications are listed below in Table A-1. The top-level criteria are highlighted.</w:t>
            </w:r>
          </w:p>
          <w:p w:rsidR="00660E85" w:rsidRPr="00660E85" w:rsidRDefault="00660E85" w:rsidP="00660E85"/>
        </w:tc>
      </w:tr>
      <w:tr w:rsidR="00C36109" w:rsidTr="00C36109">
        <w:tc>
          <w:tcPr>
            <w:tcW w:w="918" w:type="dxa"/>
            <w:tcBorders>
              <w:bottom w:val="single" w:sz="4" w:space="0" w:color="auto"/>
            </w:tcBorders>
          </w:tcPr>
          <w:p w:rsidR="00C36109" w:rsidRPr="00BB0C41" w:rsidRDefault="00C36109" w:rsidP="00660E85">
            <w:pPr>
              <w:spacing w:line="276" w:lineRule="auto"/>
              <w:rPr>
                <w:b/>
                <w:i/>
                <w:color w:val="000000" w:themeColor="text1"/>
              </w:rPr>
            </w:pPr>
            <w:r w:rsidRPr="00BB0C41">
              <w:rPr>
                <w:b/>
                <w:i/>
                <w:color w:val="000000" w:themeColor="text1"/>
              </w:rPr>
              <w:t>Priority</w:t>
            </w:r>
          </w:p>
        </w:tc>
        <w:tc>
          <w:tcPr>
            <w:tcW w:w="2880" w:type="dxa"/>
            <w:tcBorders>
              <w:bottom w:val="single" w:sz="4" w:space="0" w:color="auto"/>
            </w:tcBorders>
          </w:tcPr>
          <w:p w:rsidR="00C36109" w:rsidRPr="00BB0C41" w:rsidRDefault="00C36109" w:rsidP="00660E85">
            <w:pPr>
              <w:spacing w:line="276" w:lineRule="auto"/>
              <w:rPr>
                <w:b/>
                <w:i/>
                <w:color w:val="000000" w:themeColor="text1"/>
              </w:rPr>
            </w:pPr>
            <w:r w:rsidRPr="00BB0C41">
              <w:rPr>
                <w:b/>
                <w:i/>
                <w:color w:val="000000" w:themeColor="text1"/>
              </w:rPr>
              <w:t>Requirement</w:t>
            </w:r>
          </w:p>
        </w:tc>
        <w:tc>
          <w:tcPr>
            <w:tcW w:w="1530" w:type="dxa"/>
            <w:tcBorders>
              <w:bottom w:val="single" w:sz="4" w:space="0" w:color="auto"/>
            </w:tcBorders>
          </w:tcPr>
          <w:p w:rsidR="00C36109" w:rsidRPr="00BB0C41" w:rsidRDefault="00C36109" w:rsidP="00660E85">
            <w:pPr>
              <w:spacing w:line="276" w:lineRule="auto"/>
              <w:rPr>
                <w:b/>
                <w:i/>
                <w:color w:val="000000" w:themeColor="text1"/>
              </w:rPr>
            </w:pPr>
            <w:r w:rsidRPr="00BB0C41">
              <w:rPr>
                <w:b/>
                <w:i/>
                <w:color w:val="000000" w:themeColor="text1"/>
              </w:rPr>
              <w:t>Customer</w:t>
            </w:r>
          </w:p>
        </w:tc>
        <w:tc>
          <w:tcPr>
            <w:tcW w:w="3060" w:type="dxa"/>
            <w:tcBorders>
              <w:bottom w:val="single" w:sz="4" w:space="0" w:color="auto"/>
            </w:tcBorders>
          </w:tcPr>
          <w:p w:rsidR="00C36109" w:rsidRPr="00BB0C41" w:rsidRDefault="00C36109" w:rsidP="00660E85">
            <w:pPr>
              <w:spacing w:line="276" w:lineRule="auto"/>
              <w:rPr>
                <w:b/>
                <w:i/>
                <w:color w:val="000000" w:themeColor="text1"/>
              </w:rPr>
            </w:pPr>
            <w:r w:rsidRPr="00BB0C41">
              <w:rPr>
                <w:b/>
                <w:i/>
                <w:color w:val="000000" w:themeColor="text1"/>
              </w:rPr>
              <w:t>Metric</w:t>
            </w:r>
          </w:p>
        </w:tc>
        <w:tc>
          <w:tcPr>
            <w:tcW w:w="1620" w:type="dxa"/>
            <w:tcBorders>
              <w:bottom w:val="single" w:sz="4" w:space="0" w:color="auto"/>
            </w:tcBorders>
          </w:tcPr>
          <w:p w:rsidR="00C36109" w:rsidRPr="00BB0C41" w:rsidRDefault="00C36109" w:rsidP="00660E85">
            <w:pPr>
              <w:spacing w:line="276" w:lineRule="auto"/>
              <w:rPr>
                <w:b/>
                <w:i/>
                <w:color w:val="000000" w:themeColor="text1"/>
              </w:rPr>
            </w:pPr>
            <w:r w:rsidRPr="00BB0C41">
              <w:rPr>
                <w:b/>
                <w:i/>
                <w:color w:val="000000" w:themeColor="text1"/>
              </w:rPr>
              <w:t>Target</w:t>
            </w:r>
          </w:p>
        </w:tc>
        <w:tc>
          <w:tcPr>
            <w:tcW w:w="1890" w:type="dxa"/>
            <w:tcBorders>
              <w:bottom w:val="single" w:sz="4" w:space="0" w:color="auto"/>
            </w:tcBorders>
          </w:tcPr>
          <w:p w:rsidR="00C36109" w:rsidRPr="00BB0C41" w:rsidRDefault="00C36109" w:rsidP="00660E85">
            <w:pPr>
              <w:spacing w:line="276" w:lineRule="auto"/>
              <w:rPr>
                <w:b/>
                <w:i/>
                <w:color w:val="000000" w:themeColor="text1"/>
              </w:rPr>
            </w:pPr>
            <w:r w:rsidRPr="00BB0C41">
              <w:rPr>
                <w:b/>
                <w:i/>
                <w:color w:val="000000" w:themeColor="text1"/>
              </w:rPr>
              <w:t>Target Basis</w:t>
            </w:r>
          </w:p>
        </w:tc>
        <w:tc>
          <w:tcPr>
            <w:tcW w:w="2610" w:type="dxa"/>
            <w:tcBorders>
              <w:bottom w:val="single" w:sz="4" w:space="0" w:color="auto"/>
            </w:tcBorders>
          </w:tcPr>
          <w:p w:rsidR="00C36109" w:rsidRPr="00BB0C41" w:rsidRDefault="00C36109" w:rsidP="00660E85">
            <w:pPr>
              <w:spacing w:line="276" w:lineRule="auto"/>
              <w:rPr>
                <w:b/>
                <w:i/>
                <w:color w:val="000000" w:themeColor="text1"/>
              </w:rPr>
            </w:pPr>
            <w:r w:rsidRPr="00BB0C41">
              <w:rPr>
                <w:b/>
                <w:i/>
                <w:color w:val="000000" w:themeColor="text1"/>
              </w:rPr>
              <w:t>Verification</w:t>
            </w:r>
          </w:p>
        </w:tc>
      </w:tr>
      <w:tr w:rsidR="00C36109" w:rsidTr="00C36109">
        <w:tc>
          <w:tcPr>
            <w:tcW w:w="14508" w:type="dxa"/>
            <w:gridSpan w:val="7"/>
            <w:tcBorders>
              <w:left w:val="nil"/>
              <w:right w:val="nil"/>
            </w:tcBorders>
          </w:tcPr>
          <w:p w:rsidR="00C36109" w:rsidRPr="00631192" w:rsidRDefault="00C36109" w:rsidP="00660E85">
            <w:pPr>
              <w:spacing w:line="276" w:lineRule="auto"/>
              <w:rPr>
                <w:rFonts w:ascii="Times New Roman" w:hAnsi="Times New Roman" w:cs="Times New Roman"/>
                <w:b/>
                <w:color w:val="000000" w:themeColor="text1"/>
                <w:sz w:val="28"/>
                <w:szCs w:val="28"/>
              </w:rPr>
            </w:pPr>
          </w:p>
        </w:tc>
      </w:tr>
      <w:tr w:rsidR="00C36109" w:rsidTr="00C36109">
        <w:tc>
          <w:tcPr>
            <w:tcW w:w="14508" w:type="dxa"/>
            <w:gridSpan w:val="7"/>
            <w:shd w:val="clear" w:color="auto" w:fill="DDD9C3" w:themeFill="background2" w:themeFillShade="E6"/>
          </w:tcPr>
          <w:p w:rsidR="00C36109" w:rsidRDefault="00C36109" w:rsidP="00660E85">
            <w:pPr>
              <w:spacing w:line="276" w:lineRule="auto"/>
            </w:pPr>
            <w:r>
              <w:t>Performance</w:t>
            </w:r>
          </w:p>
        </w:tc>
      </w:tr>
      <w:tr w:rsidR="00C36109" w:rsidTr="00C36109">
        <w:tc>
          <w:tcPr>
            <w:tcW w:w="918" w:type="dxa"/>
          </w:tcPr>
          <w:p w:rsidR="00C36109" w:rsidRPr="00A649EC" w:rsidRDefault="00C36109" w:rsidP="00660E85">
            <w:pPr>
              <w:spacing w:line="276" w:lineRule="auto"/>
              <w:jc w:val="center"/>
              <w:rPr>
                <w:highlight w:val="yellow"/>
              </w:rPr>
            </w:pPr>
            <w:r w:rsidRPr="00A649EC">
              <w:rPr>
                <w:highlight w:val="yellow"/>
              </w:rPr>
              <w:t>3</w:t>
            </w:r>
          </w:p>
        </w:tc>
        <w:tc>
          <w:tcPr>
            <w:tcW w:w="2880" w:type="dxa"/>
          </w:tcPr>
          <w:p w:rsidR="00C36109" w:rsidRPr="00A649EC" w:rsidRDefault="00C36109" w:rsidP="00660E85">
            <w:pPr>
              <w:spacing w:line="276" w:lineRule="auto"/>
              <w:rPr>
                <w:highlight w:val="yellow"/>
              </w:rPr>
            </w:pPr>
            <w:r w:rsidRPr="00A649EC">
              <w:rPr>
                <w:highlight w:val="yellow"/>
              </w:rPr>
              <w:t>Top Speed</w:t>
            </w:r>
          </w:p>
        </w:tc>
        <w:tc>
          <w:tcPr>
            <w:tcW w:w="1530" w:type="dxa"/>
          </w:tcPr>
          <w:p w:rsidR="00C36109" w:rsidRPr="00A649EC" w:rsidRDefault="00C36109" w:rsidP="00660E85">
            <w:pPr>
              <w:spacing w:line="276" w:lineRule="auto"/>
              <w:rPr>
                <w:highlight w:val="yellow"/>
              </w:rPr>
            </w:pPr>
            <w:r w:rsidRPr="00A649EC">
              <w:rPr>
                <w:highlight w:val="yellow"/>
              </w:rPr>
              <w:t>ASME/Self</w:t>
            </w:r>
          </w:p>
        </w:tc>
        <w:tc>
          <w:tcPr>
            <w:tcW w:w="3060" w:type="dxa"/>
          </w:tcPr>
          <w:p w:rsidR="00C36109" w:rsidRPr="00A649EC" w:rsidRDefault="00C36109" w:rsidP="00660E85">
            <w:pPr>
              <w:spacing w:line="276" w:lineRule="auto"/>
              <w:rPr>
                <w:highlight w:val="yellow"/>
              </w:rPr>
            </w:pPr>
            <w:r w:rsidRPr="00A649EC">
              <w:rPr>
                <w:highlight w:val="yellow"/>
              </w:rPr>
              <w:t>Mph</w:t>
            </w:r>
          </w:p>
        </w:tc>
        <w:tc>
          <w:tcPr>
            <w:tcW w:w="1620" w:type="dxa"/>
          </w:tcPr>
          <w:p w:rsidR="00C36109" w:rsidRPr="00A649EC" w:rsidRDefault="00C36109" w:rsidP="00660E85">
            <w:pPr>
              <w:spacing w:line="276" w:lineRule="auto"/>
              <w:rPr>
                <w:highlight w:val="yellow"/>
              </w:rPr>
            </w:pPr>
            <w:r w:rsidRPr="00A649EC">
              <w:rPr>
                <w:highlight w:val="yellow"/>
              </w:rPr>
              <w:t>40 mph</w:t>
            </w:r>
          </w:p>
        </w:tc>
        <w:tc>
          <w:tcPr>
            <w:tcW w:w="1890" w:type="dxa"/>
          </w:tcPr>
          <w:p w:rsidR="00C36109" w:rsidRPr="00A649EC" w:rsidRDefault="00C36109" w:rsidP="00660E85">
            <w:pPr>
              <w:spacing w:line="276" w:lineRule="auto"/>
              <w:rPr>
                <w:highlight w:val="yellow"/>
              </w:rPr>
            </w:pPr>
            <w:r w:rsidRPr="00A649EC">
              <w:rPr>
                <w:highlight w:val="yellow"/>
              </w:rPr>
              <w:t>Industry Expert</w:t>
            </w:r>
          </w:p>
        </w:tc>
        <w:tc>
          <w:tcPr>
            <w:tcW w:w="2610" w:type="dxa"/>
          </w:tcPr>
          <w:p w:rsidR="00C36109" w:rsidRPr="00A649EC" w:rsidRDefault="00C36109" w:rsidP="00660E85">
            <w:pPr>
              <w:spacing w:line="276" w:lineRule="auto"/>
              <w:rPr>
                <w:highlight w:val="yellow"/>
              </w:rPr>
            </w:pPr>
            <w:r w:rsidRPr="00A649EC">
              <w:rPr>
                <w:highlight w:val="yellow"/>
              </w:rPr>
              <w:t>Testing</w:t>
            </w:r>
          </w:p>
        </w:tc>
      </w:tr>
      <w:tr w:rsidR="00C36109" w:rsidTr="00C36109">
        <w:tc>
          <w:tcPr>
            <w:tcW w:w="918" w:type="dxa"/>
          </w:tcPr>
          <w:p w:rsidR="00C36109" w:rsidRPr="00A649EC" w:rsidRDefault="00C36109" w:rsidP="00660E85">
            <w:pPr>
              <w:spacing w:line="276" w:lineRule="auto"/>
              <w:jc w:val="center"/>
              <w:rPr>
                <w:highlight w:val="yellow"/>
              </w:rPr>
            </w:pPr>
            <w:r w:rsidRPr="00A649EC">
              <w:rPr>
                <w:highlight w:val="yellow"/>
              </w:rPr>
              <w:t>3</w:t>
            </w:r>
          </w:p>
        </w:tc>
        <w:tc>
          <w:tcPr>
            <w:tcW w:w="2880" w:type="dxa"/>
          </w:tcPr>
          <w:p w:rsidR="00C36109" w:rsidRPr="00A649EC" w:rsidRDefault="00C36109" w:rsidP="00660E85">
            <w:pPr>
              <w:spacing w:line="276" w:lineRule="auto"/>
              <w:rPr>
                <w:highlight w:val="yellow"/>
              </w:rPr>
            </w:pPr>
            <w:r w:rsidRPr="00A649EC">
              <w:rPr>
                <w:highlight w:val="yellow"/>
              </w:rPr>
              <w:t>Acceleration</w:t>
            </w:r>
          </w:p>
        </w:tc>
        <w:tc>
          <w:tcPr>
            <w:tcW w:w="1530" w:type="dxa"/>
          </w:tcPr>
          <w:p w:rsidR="00C36109" w:rsidRPr="00A649EC" w:rsidRDefault="00C36109" w:rsidP="00660E85">
            <w:pPr>
              <w:spacing w:line="276" w:lineRule="auto"/>
              <w:rPr>
                <w:highlight w:val="yellow"/>
              </w:rPr>
            </w:pPr>
            <w:r w:rsidRPr="00A649EC">
              <w:rPr>
                <w:highlight w:val="yellow"/>
              </w:rPr>
              <w:t>ASME/Self</w:t>
            </w:r>
          </w:p>
        </w:tc>
        <w:tc>
          <w:tcPr>
            <w:tcW w:w="3060" w:type="dxa"/>
          </w:tcPr>
          <w:p w:rsidR="00C36109" w:rsidRPr="00A649EC" w:rsidRDefault="00C36109" w:rsidP="00660E85">
            <w:pPr>
              <w:spacing w:line="276" w:lineRule="auto"/>
              <w:rPr>
                <w:highlight w:val="yellow"/>
              </w:rPr>
            </w:pPr>
            <w:r w:rsidRPr="00A649EC">
              <w:rPr>
                <w:highlight w:val="yellow"/>
              </w:rPr>
              <w:t>Mph/s</w:t>
            </w:r>
          </w:p>
        </w:tc>
        <w:tc>
          <w:tcPr>
            <w:tcW w:w="1620" w:type="dxa"/>
          </w:tcPr>
          <w:p w:rsidR="00C36109" w:rsidRPr="00A649EC" w:rsidRDefault="00C36109" w:rsidP="00660E85">
            <w:pPr>
              <w:spacing w:line="276" w:lineRule="auto"/>
              <w:rPr>
                <w:highlight w:val="yellow"/>
              </w:rPr>
            </w:pPr>
            <w:r w:rsidRPr="00A649EC">
              <w:rPr>
                <w:highlight w:val="yellow"/>
              </w:rPr>
              <w:t>0-15 mph, 5sec</w:t>
            </w:r>
          </w:p>
        </w:tc>
        <w:tc>
          <w:tcPr>
            <w:tcW w:w="1890" w:type="dxa"/>
          </w:tcPr>
          <w:p w:rsidR="00C36109" w:rsidRPr="00A649EC" w:rsidRDefault="00C36109" w:rsidP="00660E85">
            <w:pPr>
              <w:spacing w:line="276" w:lineRule="auto"/>
              <w:rPr>
                <w:highlight w:val="yellow"/>
              </w:rPr>
            </w:pPr>
            <w:r w:rsidRPr="00A649EC">
              <w:rPr>
                <w:highlight w:val="yellow"/>
              </w:rPr>
              <w:t>Industry Expert</w:t>
            </w:r>
          </w:p>
        </w:tc>
        <w:tc>
          <w:tcPr>
            <w:tcW w:w="2610" w:type="dxa"/>
          </w:tcPr>
          <w:p w:rsidR="00C36109" w:rsidRPr="00A649EC" w:rsidRDefault="00C36109" w:rsidP="00660E85">
            <w:pPr>
              <w:spacing w:line="276" w:lineRule="auto"/>
              <w:rPr>
                <w:highlight w:val="yellow"/>
              </w:rPr>
            </w:pPr>
            <w:r w:rsidRPr="00A649EC">
              <w:rPr>
                <w:highlight w:val="yellow"/>
              </w:rPr>
              <w:t>Testing</w:t>
            </w:r>
          </w:p>
        </w:tc>
      </w:tr>
      <w:tr w:rsidR="00C36109" w:rsidTr="00C36109">
        <w:tc>
          <w:tcPr>
            <w:tcW w:w="918" w:type="dxa"/>
          </w:tcPr>
          <w:p w:rsidR="00C36109" w:rsidRPr="00A649EC" w:rsidRDefault="00C36109" w:rsidP="00660E85">
            <w:pPr>
              <w:spacing w:line="276" w:lineRule="auto"/>
              <w:jc w:val="center"/>
              <w:rPr>
                <w:highlight w:val="yellow"/>
              </w:rPr>
            </w:pPr>
            <w:r w:rsidRPr="00A649EC">
              <w:rPr>
                <w:highlight w:val="yellow"/>
              </w:rPr>
              <w:t>3</w:t>
            </w:r>
          </w:p>
        </w:tc>
        <w:tc>
          <w:tcPr>
            <w:tcW w:w="2880" w:type="dxa"/>
          </w:tcPr>
          <w:p w:rsidR="00C36109" w:rsidRPr="00A649EC" w:rsidRDefault="00C36109" w:rsidP="00660E85">
            <w:pPr>
              <w:spacing w:line="276" w:lineRule="auto"/>
              <w:rPr>
                <w:highlight w:val="yellow"/>
              </w:rPr>
            </w:pPr>
            <w:r w:rsidRPr="00A649EC">
              <w:rPr>
                <w:highlight w:val="yellow"/>
              </w:rPr>
              <w:t>Maneuverability</w:t>
            </w:r>
          </w:p>
        </w:tc>
        <w:tc>
          <w:tcPr>
            <w:tcW w:w="1530" w:type="dxa"/>
          </w:tcPr>
          <w:p w:rsidR="00C36109" w:rsidRPr="00A649EC" w:rsidRDefault="00C36109" w:rsidP="00660E85">
            <w:pPr>
              <w:spacing w:line="276" w:lineRule="auto"/>
              <w:rPr>
                <w:highlight w:val="yellow"/>
              </w:rPr>
            </w:pPr>
            <w:r w:rsidRPr="00A649EC">
              <w:rPr>
                <w:highlight w:val="yellow"/>
              </w:rPr>
              <w:t>ASME/Self</w:t>
            </w:r>
          </w:p>
        </w:tc>
        <w:tc>
          <w:tcPr>
            <w:tcW w:w="3060" w:type="dxa"/>
          </w:tcPr>
          <w:p w:rsidR="00C36109" w:rsidRPr="00A649EC" w:rsidRDefault="00C36109" w:rsidP="00660E85">
            <w:pPr>
              <w:spacing w:line="276" w:lineRule="auto"/>
              <w:rPr>
                <w:highlight w:val="yellow"/>
              </w:rPr>
            </w:pPr>
            <w:r w:rsidRPr="00A649EC">
              <w:rPr>
                <w:highlight w:val="yellow"/>
              </w:rPr>
              <w:t>Small turn radius</w:t>
            </w:r>
          </w:p>
        </w:tc>
        <w:tc>
          <w:tcPr>
            <w:tcW w:w="1620" w:type="dxa"/>
          </w:tcPr>
          <w:p w:rsidR="00C36109" w:rsidRPr="00A649EC" w:rsidRDefault="00C36109" w:rsidP="00660E85">
            <w:pPr>
              <w:spacing w:line="276" w:lineRule="auto"/>
              <w:rPr>
                <w:highlight w:val="yellow"/>
              </w:rPr>
            </w:pPr>
            <w:r w:rsidRPr="00A649EC">
              <w:rPr>
                <w:highlight w:val="yellow"/>
              </w:rPr>
              <w:t>15 ft</w:t>
            </w:r>
          </w:p>
        </w:tc>
        <w:tc>
          <w:tcPr>
            <w:tcW w:w="1890" w:type="dxa"/>
          </w:tcPr>
          <w:p w:rsidR="00C36109" w:rsidRPr="00A649EC" w:rsidRDefault="00C36109" w:rsidP="00660E85">
            <w:pPr>
              <w:spacing w:line="276" w:lineRule="auto"/>
              <w:rPr>
                <w:highlight w:val="yellow"/>
              </w:rPr>
            </w:pPr>
            <w:r w:rsidRPr="00A649EC">
              <w:rPr>
                <w:highlight w:val="yellow"/>
              </w:rPr>
              <w:t>Competition Rules</w:t>
            </w:r>
          </w:p>
        </w:tc>
        <w:tc>
          <w:tcPr>
            <w:tcW w:w="2610" w:type="dxa"/>
          </w:tcPr>
          <w:p w:rsidR="00C36109" w:rsidRPr="00A649EC" w:rsidRDefault="00C36109" w:rsidP="00660E85">
            <w:pPr>
              <w:spacing w:line="276" w:lineRule="auto"/>
              <w:rPr>
                <w:highlight w:val="yellow"/>
              </w:rPr>
            </w:pPr>
            <w:r w:rsidRPr="00A649EC">
              <w:rPr>
                <w:highlight w:val="yellow"/>
              </w:rPr>
              <w:t>Testing</w:t>
            </w:r>
          </w:p>
        </w:tc>
      </w:tr>
      <w:tr w:rsidR="00C36109" w:rsidTr="00C36109">
        <w:tc>
          <w:tcPr>
            <w:tcW w:w="918" w:type="dxa"/>
          </w:tcPr>
          <w:p w:rsidR="00C36109" w:rsidRDefault="00C36109" w:rsidP="00660E85">
            <w:pPr>
              <w:spacing w:line="276" w:lineRule="auto"/>
              <w:jc w:val="center"/>
            </w:pPr>
            <w:r>
              <w:t>2</w:t>
            </w:r>
          </w:p>
        </w:tc>
        <w:tc>
          <w:tcPr>
            <w:tcW w:w="2880" w:type="dxa"/>
          </w:tcPr>
          <w:p w:rsidR="00C36109" w:rsidRDefault="00C36109" w:rsidP="00660E85">
            <w:pPr>
              <w:spacing w:line="276" w:lineRule="auto"/>
            </w:pPr>
            <w:r>
              <w:t>Weight</w:t>
            </w:r>
          </w:p>
        </w:tc>
        <w:tc>
          <w:tcPr>
            <w:tcW w:w="1530" w:type="dxa"/>
          </w:tcPr>
          <w:p w:rsidR="00C36109" w:rsidRDefault="00C36109" w:rsidP="00660E85">
            <w:pPr>
              <w:spacing w:line="276" w:lineRule="auto"/>
            </w:pPr>
            <w:r w:rsidRPr="00D56C85">
              <w:t>ASME/Self</w:t>
            </w:r>
          </w:p>
        </w:tc>
        <w:tc>
          <w:tcPr>
            <w:tcW w:w="3060" w:type="dxa"/>
          </w:tcPr>
          <w:p w:rsidR="00C36109" w:rsidRDefault="00C36109" w:rsidP="00660E85">
            <w:pPr>
              <w:spacing w:line="276" w:lineRule="auto"/>
            </w:pPr>
            <w:r>
              <w:t>Lbs</w:t>
            </w:r>
          </w:p>
        </w:tc>
        <w:tc>
          <w:tcPr>
            <w:tcW w:w="1620" w:type="dxa"/>
          </w:tcPr>
          <w:p w:rsidR="00C36109" w:rsidRDefault="00C36109" w:rsidP="00660E85">
            <w:pPr>
              <w:spacing w:line="276" w:lineRule="auto"/>
            </w:pPr>
            <w:r>
              <w:t>&lt;40 lbs</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Testing</w:t>
            </w:r>
          </w:p>
        </w:tc>
      </w:tr>
      <w:tr w:rsidR="00C36109" w:rsidTr="00C36109">
        <w:tc>
          <w:tcPr>
            <w:tcW w:w="918" w:type="dxa"/>
          </w:tcPr>
          <w:p w:rsidR="00C36109" w:rsidRDefault="00C36109" w:rsidP="00660E85">
            <w:pPr>
              <w:spacing w:line="276" w:lineRule="auto"/>
              <w:jc w:val="center"/>
            </w:pPr>
            <w:r>
              <w:t>1</w:t>
            </w:r>
          </w:p>
        </w:tc>
        <w:tc>
          <w:tcPr>
            <w:tcW w:w="2880" w:type="dxa"/>
          </w:tcPr>
          <w:p w:rsidR="00C36109" w:rsidRDefault="00C36109" w:rsidP="00660E85">
            <w:pPr>
              <w:spacing w:line="276" w:lineRule="auto"/>
            </w:pPr>
            <w:r>
              <w:t>Fairing (Cross Sectional Area)</w:t>
            </w:r>
          </w:p>
        </w:tc>
        <w:tc>
          <w:tcPr>
            <w:tcW w:w="1530" w:type="dxa"/>
          </w:tcPr>
          <w:p w:rsidR="00C36109" w:rsidRDefault="00C36109" w:rsidP="00660E85">
            <w:pPr>
              <w:spacing w:line="276" w:lineRule="auto"/>
            </w:pPr>
            <w:r w:rsidRPr="00D56C85">
              <w:t>ASME/Self</w:t>
            </w:r>
          </w:p>
        </w:tc>
        <w:tc>
          <w:tcPr>
            <w:tcW w:w="3060" w:type="dxa"/>
          </w:tcPr>
          <w:p w:rsidR="00C36109" w:rsidRDefault="00C36109" w:rsidP="00660E85">
            <w:pPr>
              <w:spacing w:line="276" w:lineRule="auto"/>
            </w:pPr>
            <w:r>
              <w:t>Ft^2</w:t>
            </w:r>
          </w:p>
        </w:tc>
        <w:tc>
          <w:tcPr>
            <w:tcW w:w="1620" w:type="dxa"/>
          </w:tcPr>
          <w:p w:rsidR="00C36109" w:rsidRDefault="00C36109" w:rsidP="00660E85">
            <w:pPr>
              <w:spacing w:line="276" w:lineRule="auto"/>
            </w:pPr>
            <w:r>
              <w:t>&lt;4 ft^2</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Comp. Fluid Dynamics</w:t>
            </w:r>
          </w:p>
        </w:tc>
      </w:tr>
      <w:tr w:rsidR="00C36109" w:rsidTr="00C36109">
        <w:tc>
          <w:tcPr>
            <w:tcW w:w="918" w:type="dxa"/>
          </w:tcPr>
          <w:p w:rsidR="00C36109" w:rsidRDefault="00C36109" w:rsidP="00660E85">
            <w:pPr>
              <w:spacing w:line="276" w:lineRule="auto"/>
              <w:jc w:val="center"/>
            </w:pPr>
            <w:r>
              <w:t>1</w:t>
            </w:r>
          </w:p>
        </w:tc>
        <w:tc>
          <w:tcPr>
            <w:tcW w:w="2880" w:type="dxa"/>
          </w:tcPr>
          <w:p w:rsidR="00C36109" w:rsidRDefault="00C36109" w:rsidP="00660E85">
            <w:pPr>
              <w:spacing w:line="276" w:lineRule="auto"/>
            </w:pPr>
            <w:r>
              <w:t>Fairing (</w:t>
            </w:r>
            <w:proofErr w:type="spellStart"/>
            <w:r>
              <w:t>Coef</w:t>
            </w:r>
            <w:proofErr w:type="spellEnd"/>
            <w:r>
              <w:t>. Of Drag)</w:t>
            </w:r>
          </w:p>
        </w:tc>
        <w:tc>
          <w:tcPr>
            <w:tcW w:w="1530" w:type="dxa"/>
          </w:tcPr>
          <w:p w:rsidR="00C36109" w:rsidRDefault="00C36109" w:rsidP="00660E85">
            <w:pPr>
              <w:spacing w:line="276" w:lineRule="auto"/>
            </w:pPr>
            <w:r w:rsidRPr="00D56C85">
              <w:t>ASME/Self</w:t>
            </w:r>
          </w:p>
        </w:tc>
        <w:tc>
          <w:tcPr>
            <w:tcW w:w="3060" w:type="dxa"/>
          </w:tcPr>
          <w:p w:rsidR="00C36109" w:rsidRDefault="00C36109" w:rsidP="00660E85">
            <w:pPr>
              <w:spacing w:line="276" w:lineRule="auto"/>
            </w:pPr>
            <w:r>
              <w:t>-</w:t>
            </w:r>
          </w:p>
        </w:tc>
        <w:tc>
          <w:tcPr>
            <w:tcW w:w="1620" w:type="dxa"/>
          </w:tcPr>
          <w:p w:rsidR="00C36109" w:rsidRDefault="00C36109" w:rsidP="00660E85">
            <w:pPr>
              <w:spacing w:line="276" w:lineRule="auto"/>
            </w:pPr>
            <w:r>
              <w:t>&lt;.12</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Comp. Fluid Dynamics</w:t>
            </w:r>
          </w:p>
        </w:tc>
      </w:tr>
      <w:tr w:rsidR="00C36109" w:rsidTr="00C36109">
        <w:tc>
          <w:tcPr>
            <w:tcW w:w="918" w:type="dxa"/>
          </w:tcPr>
          <w:p w:rsidR="00C36109" w:rsidRDefault="00C36109" w:rsidP="00660E85">
            <w:pPr>
              <w:spacing w:line="276" w:lineRule="auto"/>
              <w:jc w:val="center"/>
            </w:pPr>
            <w:r>
              <w:t>1</w:t>
            </w:r>
          </w:p>
        </w:tc>
        <w:tc>
          <w:tcPr>
            <w:tcW w:w="2880" w:type="dxa"/>
          </w:tcPr>
          <w:p w:rsidR="00C36109" w:rsidRDefault="00C36109" w:rsidP="00660E85">
            <w:pPr>
              <w:spacing w:line="276" w:lineRule="auto"/>
            </w:pPr>
            <w:r>
              <w:t>Braking Distance</w:t>
            </w:r>
          </w:p>
        </w:tc>
        <w:tc>
          <w:tcPr>
            <w:tcW w:w="1530" w:type="dxa"/>
          </w:tcPr>
          <w:p w:rsidR="00C36109" w:rsidRDefault="00C36109" w:rsidP="00660E85">
            <w:pPr>
              <w:spacing w:line="276" w:lineRule="auto"/>
            </w:pPr>
            <w:r>
              <w:t>ASME</w:t>
            </w:r>
          </w:p>
        </w:tc>
        <w:tc>
          <w:tcPr>
            <w:tcW w:w="3060" w:type="dxa"/>
          </w:tcPr>
          <w:p w:rsidR="00C36109" w:rsidRDefault="00C36109" w:rsidP="00660E85">
            <w:pPr>
              <w:spacing w:line="276" w:lineRule="auto"/>
            </w:pPr>
            <w:r>
              <w:t>20ft from 15mph</w:t>
            </w:r>
          </w:p>
        </w:tc>
        <w:tc>
          <w:tcPr>
            <w:tcW w:w="1620" w:type="dxa"/>
          </w:tcPr>
          <w:p w:rsidR="00C36109" w:rsidRDefault="00C36109" w:rsidP="00660E85">
            <w:pPr>
              <w:spacing w:line="276" w:lineRule="auto"/>
            </w:pPr>
            <w:r>
              <w:t>&lt;20 ft</w:t>
            </w:r>
          </w:p>
        </w:tc>
        <w:tc>
          <w:tcPr>
            <w:tcW w:w="1890" w:type="dxa"/>
          </w:tcPr>
          <w:p w:rsidR="00C36109" w:rsidRDefault="00C36109" w:rsidP="00660E85">
            <w:pPr>
              <w:spacing w:line="276" w:lineRule="auto"/>
            </w:pPr>
            <w:r>
              <w:t>Competition Rules</w:t>
            </w:r>
          </w:p>
        </w:tc>
        <w:tc>
          <w:tcPr>
            <w:tcW w:w="2610" w:type="dxa"/>
          </w:tcPr>
          <w:p w:rsidR="00C36109" w:rsidRDefault="00C36109" w:rsidP="00660E85">
            <w:pPr>
              <w:spacing w:line="276" w:lineRule="auto"/>
            </w:pPr>
            <w:r>
              <w:t>Testing</w:t>
            </w:r>
          </w:p>
        </w:tc>
      </w:tr>
      <w:tr w:rsidR="00C36109" w:rsidTr="00C36109">
        <w:tc>
          <w:tcPr>
            <w:tcW w:w="918" w:type="dxa"/>
          </w:tcPr>
          <w:p w:rsidR="00C36109" w:rsidRDefault="00C36109" w:rsidP="00660E85">
            <w:pPr>
              <w:spacing w:line="276" w:lineRule="auto"/>
              <w:jc w:val="center"/>
            </w:pPr>
            <w:r>
              <w:t>2</w:t>
            </w:r>
          </w:p>
        </w:tc>
        <w:tc>
          <w:tcPr>
            <w:tcW w:w="2880" w:type="dxa"/>
          </w:tcPr>
          <w:p w:rsidR="00C36109" w:rsidRDefault="00C36109" w:rsidP="00660E85">
            <w:pPr>
              <w:spacing w:line="276" w:lineRule="auto"/>
            </w:pPr>
            <w:r>
              <w:t>Ground Clearance</w:t>
            </w:r>
          </w:p>
        </w:tc>
        <w:tc>
          <w:tcPr>
            <w:tcW w:w="1530" w:type="dxa"/>
          </w:tcPr>
          <w:p w:rsidR="00C36109" w:rsidRDefault="00C36109" w:rsidP="00660E85">
            <w:pPr>
              <w:spacing w:line="276" w:lineRule="auto"/>
            </w:pPr>
            <w:r>
              <w:t>ASME/Self</w:t>
            </w:r>
          </w:p>
        </w:tc>
        <w:tc>
          <w:tcPr>
            <w:tcW w:w="3060" w:type="dxa"/>
          </w:tcPr>
          <w:p w:rsidR="00C36109" w:rsidRDefault="00C36109" w:rsidP="00660E85">
            <w:pPr>
              <w:spacing w:line="276" w:lineRule="auto"/>
            </w:pPr>
            <w:r>
              <w:t>Inches</w:t>
            </w:r>
          </w:p>
        </w:tc>
        <w:tc>
          <w:tcPr>
            <w:tcW w:w="1620" w:type="dxa"/>
          </w:tcPr>
          <w:p w:rsidR="00C36109" w:rsidRDefault="00C36109" w:rsidP="00660E85">
            <w:pPr>
              <w:spacing w:line="276" w:lineRule="auto"/>
            </w:pPr>
            <w:r>
              <w:t>7 inch</w:t>
            </w:r>
          </w:p>
        </w:tc>
        <w:tc>
          <w:tcPr>
            <w:tcW w:w="1890" w:type="dxa"/>
          </w:tcPr>
          <w:p w:rsidR="00C36109" w:rsidRDefault="00C36109" w:rsidP="00660E85">
            <w:pPr>
              <w:spacing w:line="276" w:lineRule="auto"/>
            </w:pPr>
            <w:r>
              <w:t>Industry Expert</w:t>
            </w:r>
          </w:p>
        </w:tc>
        <w:tc>
          <w:tcPr>
            <w:tcW w:w="2610" w:type="dxa"/>
          </w:tcPr>
          <w:p w:rsidR="00C36109" w:rsidRDefault="00C36109" w:rsidP="00660E85">
            <w:pPr>
              <w:spacing w:line="276" w:lineRule="auto"/>
            </w:pPr>
            <w:r>
              <w:t>Testing</w:t>
            </w:r>
          </w:p>
        </w:tc>
      </w:tr>
      <w:tr w:rsidR="00C36109" w:rsidTr="00C36109">
        <w:tc>
          <w:tcPr>
            <w:tcW w:w="918" w:type="dxa"/>
            <w:tcBorders>
              <w:bottom w:val="single" w:sz="4" w:space="0" w:color="auto"/>
            </w:tcBorders>
          </w:tcPr>
          <w:p w:rsidR="00C36109" w:rsidRDefault="00C36109" w:rsidP="00660E85">
            <w:pPr>
              <w:spacing w:line="276" w:lineRule="auto"/>
              <w:jc w:val="center"/>
            </w:pPr>
            <w:r>
              <w:t>3</w:t>
            </w:r>
          </w:p>
        </w:tc>
        <w:tc>
          <w:tcPr>
            <w:tcW w:w="2880" w:type="dxa"/>
            <w:tcBorders>
              <w:bottom w:val="single" w:sz="4" w:space="0" w:color="auto"/>
            </w:tcBorders>
          </w:tcPr>
          <w:p w:rsidR="00C36109" w:rsidRDefault="00C36109" w:rsidP="00660E85">
            <w:pPr>
              <w:spacing w:line="276" w:lineRule="auto"/>
            </w:pPr>
            <w:r>
              <w:t>Maximum Stable Speed</w:t>
            </w:r>
          </w:p>
        </w:tc>
        <w:tc>
          <w:tcPr>
            <w:tcW w:w="1530" w:type="dxa"/>
            <w:tcBorders>
              <w:bottom w:val="single" w:sz="4" w:space="0" w:color="auto"/>
            </w:tcBorders>
          </w:tcPr>
          <w:p w:rsidR="00C36109" w:rsidRDefault="00C36109" w:rsidP="00660E85">
            <w:pPr>
              <w:spacing w:line="276" w:lineRule="auto"/>
            </w:pPr>
            <w:r>
              <w:t>Self</w:t>
            </w:r>
          </w:p>
        </w:tc>
        <w:tc>
          <w:tcPr>
            <w:tcW w:w="3060" w:type="dxa"/>
            <w:tcBorders>
              <w:bottom w:val="single" w:sz="4" w:space="0" w:color="auto"/>
            </w:tcBorders>
          </w:tcPr>
          <w:p w:rsidR="00C36109" w:rsidRDefault="00C36109" w:rsidP="00660E85">
            <w:pPr>
              <w:spacing w:line="276" w:lineRule="auto"/>
            </w:pPr>
            <w:r>
              <w:t>Mph</w:t>
            </w:r>
          </w:p>
        </w:tc>
        <w:tc>
          <w:tcPr>
            <w:tcW w:w="1620" w:type="dxa"/>
            <w:tcBorders>
              <w:bottom w:val="single" w:sz="4" w:space="0" w:color="auto"/>
            </w:tcBorders>
          </w:tcPr>
          <w:p w:rsidR="00C36109" w:rsidRDefault="00C36109" w:rsidP="00660E85">
            <w:pPr>
              <w:spacing w:line="276" w:lineRule="auto"/>
            </w:pPr>
            <w:r>
              <w:t>&gt;40 mph</w:t>
            </w:r>
          </w:p>
        </w:tc>
        <w:tc>
          <w:tcPr>
            <w:tcW w:w="1890" w:type="dxa"/>
            <w:tcBorders>
              <w:bottom w:val="single" w:sz="4" w:space="0" w:color="auto"/>
            </w:tcBorders>
          </w:tcPr>
          <w:p w:rsidR="00C36109" w:rsidRDefault="00C36109" w:rsidP="00660E85">
            <w:pPr>
              <w:spacing w:line="276" w:lineRule="auto"/>
            </w:pPr>
            <w:r>
              <w:t>Industry Expert</w:t>
            </w:r>
          </w:p>
        </w:tc>
        <w:tc>
          <w:tcPr>
            <w:tcW w:w="2610" w:type="dxa"/>
            <w:tcBorders>
              <w:bottom w:val="single" w:sz="4" w:space="0" w:color="auto"/>
            </w:tcBorders>
          </w:tcPr>
          <w:p w:rsidR="00C36109" w:rsidRDefault="00C36109" w:rsidP="00660E85">
            <w:pPr>
              <w:spacing w:line="276" w:lineRule="auto"/>
            </w:pPr>
            <w:r>
              <w:t>Testing</w:t>
            </w:r>
          </w:p>
        </w:tc>
      </w:tr>
      <w:tr w:rsidR="00C36109" w:rsidTr="00C36109">
        <w:tc>
          <w:tcPr>
            <w:tcW w:w="14508" w:type="dxa"/>
            <w:gridSpan w:val="7"/>
            <w:tcBorders>
              <w:left w:val="nil"/>
              <w:right w:val="nil"/>
            </w:tcBorders>
          </w:tcPr>
          <w:p w:rsidR="00C36109" w:rsidRDefault="00C36109" w:rsidP="00660E85">
            <w:pPr>
              <w:spacing w:line="276" w:lineRule="auto"/>
            </w:pPr>
          </w:p>
          <w:p w:rsidR="00C36109" w:rsidRDefault="00C36109" w:rsidP="00660E85">
            <w:pPr>
              <w:spacing w:line="276" w:lineRule="auto"/>
            </w:pPr>
          </w:p>
        </w:tc>
      </w:tr>
      <w:tr w:rsidR="00C36109" w:rsidTr="00C36109">
        <w:tc>
          <w:tcPr>
            <w:tcW w:w="14508" w:type="dxa"/>
            <w:gridSpan w:val="7"/>
            <w:shd w:val="clear" w:color="auto" w:fill="DDD9C3" w:themeFill="background2" w:themeFillShade="E6"/>
          </w:tcPr>
          <w:p w:rsidR="00C36109" w:rsidRDefault="00C36109" w:rsidP="00660E85">
            <w:pPr>
              <w:spacing w:line="276" w:lineRule="auto"/>
            </w:pPr>
            <w:r>
              <w:t>Practicality</w:t>
            </w:r>
          </w:p>
        </w:tc>
      </w:tr>
      <w:tr w:rsidR="00C36109" w:rsidTr="00C36109">
        <w:tc>
          <w:tcPr>
            <w:tcW w:w="918" w:type="dxa"/>
          </w:tcPr>
          <w:p w:rsidR="00C36109" w:rsidRDefault="00C36109" w:rsidP="00660E85">
            <w:pPr>
              <w:spacing w:line="276" w:lineRule="auto"/>
              <w:jc w:val="center"/>
            </w:pPr>
            <w:r>
              <w:t>2</w:t>
            </w:r>
          </w:p>
        </w:tc>
        <w:tc>
          <w:tcPr>
            <w:tcW w:w="2880" w:type="dxa"/>
          </w:tcPr>
          <w:p w:rsidR="00C36109" w:rsidRDefault="00C36109" w:rsidP="00660E85">
            <w:pPr>
              <w:spacing w:line="276" w:lineRule="auto"/>
            </w:pPr>
            <w:r>
              <w:t>Comfort</w:t>
            </w:r>
          </w:p>
        </w:tc>
        <w:tc>
          <w:tcPr>
            <w:tcW w:w="1530" w:type="dxa"/>
          </w:tcPr>
          <w:p w:rsidR="00C36109" w:rsidRDefault="00C36109" w:rsidP="00660E85">
            <w:pPr>
              <w:spacing w:line="276" w:lineRule="auto"/>
            </w:pPr>
            <w:r w:rsidRPr="007F2F7A">
              <w:t>ASME/Self</w:t>
            </w:r>
          </w:p>
        </w:tc>
        <w:tc>
          <w:tcPr>
            <w:tcW w:w="3060" w:type="dxa"/>
          </w:tcPr>
          <w:p w:rsidR="00C36109" w:rsidRDefault="00C36109" w:rsidP="00660E85">
            <w:pPr>
              <w:spacing w:line="276" w:lineRule="auto"/>
            </w:pPr>
            <w:r>
              <w:t>Yes/no</w:t>
            </w:r>
          </w:p>
        </w:tc>
        <w:tc>
          <w:tcPr>
            <w:tcW w:w="1620" w:type="dxa"/>
          </w:tcPr>
          <w:p w:rsidR="00C36109" w:rsidRDefault="00C36109" w:rsidP="00660E85">
            <w:pPr>
              <w:spacing w:line="276" w:lineRule="auto"/>
            </w:pPr>
            <w:r>
              <w:t>Yes</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Testing</w:t>
            </w:r>
          </w:p>
        </w:tc>
      </w:tr>
      <w:tr w:rsidR="00C36109" w:rsidTr="00C36109">
        <w:tc>
          <w:tcPr>
            <w:tcW w:w="918" w:type="dxa"/>
          </w:tcPr>
          <w:p w:rsidR="00C36109" w:rsidRDefault="00C36109" w:rsidP="00660E85">
            <w:pPr>
              <w:spacing w:line="276" w:lineRule="auto"/>
              <w:jc w:val="center"/>
            </w:pPr>
            <w:r>
              <w:t>1</w:t>
            </w:r>
          </w:p>
        </w:tc>
        <w:tc>
          <w:tcPr>
            <w:tcW w:w="2880" w:type="dxa"/>
          </w:tcPr>
          <w:p w:rsidR="00C36109" w:rsidRDefault="00C36109" w:rsidP="00660E85">
            <w:pPr>
              <w:spacing w:line="276" w:lineRule="auto"/>
            </w:pPr>
            <w:r>
              <w:t>Packing</w:t>
            </w:r>
          </w:p>
        </w:tc>
        <w:tc>
          <w:tcPr>
            <w:tcW w:w="1530" w:type="dxa"/>
          </w:tcPr>
          <w:p w:rsidR="00C36109" w:rsidRDefault="00C36109" w:rsidP="00660E85">
            <w:pPr>
              <w:spacing w:line="276" w:lineRule="auto"/>
            </w:pPr>
            <w:r w:rsidRPr="007F2F7A">
              <w:t>ASME/Self</w:t>
            </w:r>
          </w:p>
        </w:tc>
        <w:tc>
          <w:tcPr>
            <w:tcW w:w="3060" w:type="dxa"/>
          </w:tcPr>
          <w:p w:rsidR="00C36109" w:rsidRDefault="00C36109" w:rsidP="00660E85">
            <w:pPr>
              <w:spacing w:line="276" w:lineRule="auto"/>
            </w:pPr>
            <w:r>
              <w:t>Height x Width x Depth</w:t>
            </w:r>
          </w:p>
        </w:tc>
        <w:tc>
          <w:tcPr>
            <w:tcW w:w="1620" w:type="dxa"/>
          </w:tcPr>
          <w:p w:rsidR="00C36109" w:rsidRDefault="00C36109" w:rsidP="00660E85">
            <w:pPr>
              <w:spacing w:line="276" w:lineRule="auto"/>
            </w:pPr>
            <w:r>
              <w:t>4’x4’x8’</w:t>
            </w:r>
          </w:p>
        </w:tc>
        <w:tc>
          <w:tcPr>
            <w:tcW w:w="1890" w:type="dxa"/>
          </w:tcPr>
          <w:p w:rsidR="00C36109" w:rsidRDefault="00C36109" w:rsidP="00660E85">
            <w:pPr>
              <w:spacing w:line="276" w:lineRule="auto"/>
            </w:pPr>
            <w:r>
              <w:t>Transport Vehicle</w:t>
            </w:r>
          </w:p>
        </w:tc>
        <w:tc>
          <w:tcPr>
            <w:tcW w:w="2610" w:type="dxa"/>
          </w:tcPr>
          <w:p w:rsidR="00C36109" w:rsidRDefault="00C36109" w:rsidP="00660E85">
            <w:pPr>
              <w:spacing w:line="276" w:lineRule="auto"/>
            </w:pPr>
            <w:r>
              <w:t>Design Measurements</w:t>
            </w:r>
          </w:p>
        </w:tc>
      </w:tr>
      <w:tr w:rsidR="00C36109" w:rsidTr="00C36109">
        <w:tc>
          <w:tcPr>
            <w:tcW w:w="918" w:type="dxa"/>
            <w:tcBorders>
              <w:bottom w:val="single" w:sz="4" w:space="0" w:color="auto"/>
            </w:tcBorders>
          </w:tcPr>
          <w:p w:rsidR="00C36109" w:rsidRDefault="00C36109" w:rsidP="00660E85">
            <w:pPr>
              <w:spacing w:line="276" w:lineRule="auto"/>
              <w:jc w:val="center"/>
            </w:pPr>
            <w:r>
              <w:t>3</w:t>
            </w:r>
          </w:p>
        </w:tc>
        <w:tc>
          <w:tcPr>
            <w:tcW w:w="2880" w:type="dxa"/>
            <w:tcBorders>
              <w:bottom w:val="single" w:sz="4" w:space="0" w:color="auto"/>
            </w:tcBorders>
          </w:tcPr>
          <w:p w:rsidR="00C36109" w:rsidRDefault="00C36109" w:rsidP="00660E85">
            <w:pPr>
              <w:spacing w:line="276" w:lineRule="auto"/>
            </w:pPr>
            <w:r>
              <w:t>Ease of Use</w:t>
            </w:r>
          </w:p>
        </w:tc>
        <w:tc>
          <w:tcPr>
            <w:tcW w:w="1530" w:type="dxa"/>
            <w:tcBorders>
              <w:bottom w:val="single" w:sz="4" w:space="0" w:color="auto"/>
            </w:tcBorders>
          </w:tcPr>
          <w:p w:rsidR="00C36109" w:rsidRDefault="00C36109" w:rsidP="00660E85">
            <w:pPr>
              <w:spacing w:line="276" w:lineRule="auto"/>
            </w:pPr>
            <w:r w:rsidRPr="007F2F7A">
              <w:t>ASME/Self</w:t>
            </w:r>
          </w:p>
        </w:tc>
        <w:tc>
          <w:tcPr>
            <w:tcW w:w="3060" w:type="dxa"/>
            <w:tcBorders>
              <w:bottom w:val="single" w:sz="4" w:space="0" w:color="auto"/>
            </w:tcBorders>
          </w:tcPr>
          <w:p w:rsidR="00C36109" w:rsidRDefault="00C36109" w:rsidP="00660E85">
            <w:pPr>
              <w:spacing w:line="276" w:lineRule="auto"/>
            </w:pPr>
            <w:r>
              <w:t>Yes/no</w:t>
            </w:r>
          </w:p>
        </w:tc>
        <w:tc>
          <w:tcPr>
            <w:tcW w:w="1620" w:type="dxa"/>
            <w:tcBorders>
              <w:bottom w:val="single" w:sz="4" w:space="0" w:color="auto"/>
            </w:tcBorders>
          </w:tcPr>
          <w:p w:rsidR="00C36109" w:rsidRDefault="00C36109" w:rsidP="00660E85">
            <w:pPr>
              <w:spacing w:line="276" w:lineRule="auto"/>
            </w:pPr>
            <w:r>
              <w:t>Yes</w:t>
            </w:r>
          </w:p>
        </w:tc>
        <w:tc>
          <w:tcPr>
            <w:tcW w:w="1890" w:type="dxa"/>
            <w:tcBorders>
              <w:bottom w:val="single" w:sz="4" w:space="0" w:color="auto"/>
            </w:tcBorders>
          </w:tcPr>
          <w:p w:rsidR="00C36109" w:rsidRDefault="00C36109" w:rsidP="00660E85">
            <w:pPr>
              <w:spacing w:line="276" w:lineRule="auto"/>
            </w:pPr>
            <w:r>
              <w:t>Benchmarking</w:t>
            </w:r>
          </w:p>
        </w:tc>
        <w:tc>
          <w:tcPr>
            <w:tcW w:w="2610" w:type="dxa"/>
            <w:tcBorders>
              <w:bottom w:val="single" w:sz="4" w:space="0" w:color="auto"/>
            </w:tcBorders>
          </w:tcPr>
          <w:p w:rsidR="00C36109" w:rsidRDefault="00C36109" w:rsidP="00660E85">
            <w:pPr>
              <w:spacing w:line="276" w:lineRule="auto"/>
            </w:pPr>
            <w:r>
              <w:t>Testing</w:t>
            </w:r>
          </w:p>
        </w:tc>
      </w:tr>
      <w:tr w:rsidR="00C36109" w:rsidTr="00C36109">
        <w:tc>
          <w:tcPr>
            <w:tcW w:w="14508" w:type="dxa"/>
            <w:gridSpan w:val="7"/>
            <w:tcBorders>
              <w:left w:val="nil"/>
              <w:right w:val="nil"/>
            </w:tcBorders>
          </w:tcPr>
          <w:p w:rsidR="00C36109" w:rsidRDefault="00C36109" w:rsidP="00660E85">
            <w:pPr>
              <w:spacing w:line="276" w:lineRule="auto"/>
            </w:pPr>
          </w:p>
        </w:tc>
      </w:tr>
      <w:tr w:rsidR="00C36109" w:rsidTr="00C36109">
        <w:tc>
          <w:tcPr>
            <w:tcW w:w="14508" w:type="dxa"/>
            <w:gridSpan w:val="7"/>
            <w:shd w:val="clear" w:color="auto" w:fill="DDD9C3" w:themeFill="background2" w:themeFillShade="E6"/>
          </w:tcPr>
          <w:p w:rsidR="00C36109" w:rsidRDefault="00C36109" w:rsidP="00660E85">
            <w:pPr>
              <w:spacing w:line="276" w:lineRule="auto"/>
            </w:pPr>
            <w:r>
              <w:t>Maintenance</w:t>
            </w:r>
          </w:p>
        </w:tc>
      </w:tr>
      <w:tr w:rsidR="00C36109" w:rsidTr="00C36109">
        <w:tc>
          <w:tcPr>
            <w:tcW w:w="918" w:type="dxa"/>
          </w:tcPr>
          <w:p w:rsidR="00C36109" w:rsidRDefault="00C36109" w:rsidP="00660E85">
            <w:pPr>
              <w:spacing w:line="276" w:lineRule="auto"/>
              <w:jc w:val="center"/>
            </w:pPr>
            <w:r>
              <w:t>2</w:t>
            </w:r>
          </w:p>
        </w:tc>
        <w:tc>
          <w:tcPr>
            <w:tcW w:w="2880" w:type="dxa"/>
          </w:tcPr>
          <w:p w:rsidR="00C36109" w:rsidRDefault="00C36109" w:rsidP="00660E85">
            <w:pPr>
              <w:spacing w:line="276" w:lineRule="auto"/>
            </w:pPr>
            <w:r>
              <w:t>Reliability</w:t>
            </w:r>
          </w:p>
        </w:tc>
        <w:tc>
          <w:tcPr>
            <w:tcW w:w="1530" w:type="dxa"/>
          </w:tcPr>
          <w:p w:rsidR="00C36109" w:rsidRDefault="00C36109" w:rsidP="00660E85">
            <w:pPr>
              <w:spacing w:line="276" w:lineRule="auto"/>
            </w:pPr>
            <w:r>
              <w:t>Self</w:t>
            </w:r>
          </w:p>
        </w:tc>
        <w:tc>
          <w:tcPr>
            <w:tcW w:w="3060" w:type="dxa"/>
          </w:tcPr>
          <w:p w:rsidR="00C36109" w:rsidRDefault="00C36109" w:rsidP="00660E85">
            <w:pPr>
              <w:spacing w:line="276" w:lineRule="auto"/>
            </w:pPr>
            <w:r>
              <w:t>Service Life</w:t>
            </w:r>
          </w:p>
        </w:tc>
        <w:tc>
          <w:tcPr>
            <w:tcW w:w="1620" w:type="dxa"/>
          </w:tcPr>
          <w:p w:rsidR="00C36109" w:rsidRDefault="00C36109" w:rsidP="00660E85">
            <w:pPr>
              <w:spacing w:line="276" w:lineRule="auto"/>
            </w:pPr>
            <w:r>
              <w:t>Yes</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Competition Score</w:t>
            </w:r>
          </w:p>
        </w:tc>
      </w:tr>
      <w:tr w:rsidR="00C36109" w:rsidTr="00C36109">
        <w:tc>
          <w:tcPr>
            <w:tcW w:w="918" w:type="dxa"/>
          </w:tcPr>
          <w:p w:rsidR="00C36109" w:rsidRDefault="00C36109" w:rsidP="00660E85">
            <w:pPr>
              <w:spacing w:line="276" w:lineRule="auto"/>
              <w:jc w:val="center"/>
            </w:pPr>
            <w:r>
              <w:t>2</w:t>
            </w:r>
          </w:p>
        </w:tc>
        <w:tc>
          <w:tcPr>
            <w:tcW w:w="2880" w:type="dxa"/>
          </w:tcPr>
          <w:p w:rsidR="00C36109" w:rsidRDefault="00C36109" w:rsidP="00660E85">
            <w:pPr>
              <w:spacing w:line="276" w:lineRule="auto"/>
            </w:pPr>
            <w:r>
              <w:t>Accessibility to Components</w:t>
            </w:r>
          </w:p>
        </w:tc>
        <w:tc>
          <w:tcPr>
            <w:tcW w:w="1530" w:type="dxa"/>
          </w:tcPr>
          <w:p w:rsidR="00C36109" w:rsidRDefault="00C36109" w:rsidP="00660E85">
            <w:pPr>
              <w:spacing w:line="276" w:lineRule="auto"/>
            </w:pPr>
            <w:r>
              <w:t>Maintenance</w:t>
            </w:r>
          </w:p>
        </w:tc>
        <w:tc>
          <w:tcPr>
            <w:tcW w:w="3060" w:type="dxa"/>
          </w:tcPr>
          <w:p w:rsidR="00C36109" w:rsidRDefault="00C36109" w:rsidP="00660E85">
            <w:pPr>
              <w:spacing w:line="276" w:lineRule="auto"/>
            </w:pPr>
            <w:r>
              <w:t>No. of people to refurbish</w:t>
            </w:r>
          </w:p>
        </w:tc>
        <w:tc>
          <w:tcPr>
            <w:tcW w:w="1620" w:type="dxa"/>
          </w:tcPr>
          <w:p w:rsidR="00C36109" w:rsidRDefault="00C36109" w:rsidP="00660E85">
            <w:pPr>
              <w:spacing w:line="276" w:lineRule="auto"/>
            </w:pPr>
            <w:r>
              <w:t>2</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Manufacturing</w:t>
            </w:r>
          </w:p>
        </w:tc>
      </w:tr>
      <w:tr w:rsidR="00C36109" w:rsidTr="00C36109">
        <w:tc>
          <w:tcPr>
            <w:tcW w:w="918" w:type="dxa"/>
          </w:tcPr>
          <w:p w:rsidR="00C36109" w:rsidRDefault="00C36109" w:rsidP="00660E85">
            <w:pPr>
              <w:spacing w:line="276" w:lineRule="auto"/>
              <w:jc w:val="center"/>
            </w:pPr>
            <w:r>
              <w:t>2</w:t>
            </w:r>
          </w:p>
        </w:tc>
        <w:tc>
          <w:tcPr>
            <w:tcW w:w="2880" w:type="dxa"/>
          </w:tcPr>
          <w:p w:rsidR="00C36109" w:rsidRDefault="00C36109" w:rsidP="00660E85">
            <w:pPr>
              <w:spacing w:line="276" w:lineRule="auto"/>
            </w:pPr>
            <w:r>
              <w:t>Availability of Parts</w:t>
            </w:r>
          </w:p>
        </w:tc>
        <w:tc>
          <w:tcPr>
            <w:tcW w:w="1530" w:type="dxa"/>
          </w:tcPr>
          <w:p w:rsidR="00C36109" w:rsidRDefault="00C36109" w:rsidP="00660E85">
            <w:pPr>
              <w:spacing w:line="276" w:lineRule="auto"/>
            </w:pPr>
            <w:r>
              <w:t>Maintenance</w:t>
            </w:r>
          </w:p>
        </w:tc>
        <w:tc>
          <w:tcPr>
            <w:tcW w:w="3060" w:type="dxa"/>
          </w:tcPr>
          <w:p w:rsidR="00C36109" w:rsidRDefault="00C36109" w:rsidP="00660E85">
            <w:pPr>
              <w:spacing w:line="276" w:lineRule="auto"/>
            </w:pPr>
            <w:r>
              <w:t>Time until parts are accessible</w:t>
            </w:r>
          </w:p>
        </w:tc>
        <w:tc>
          <w:tcPr>
            <w:tcW w:w="1620" w:type="dxa"/>
          </w:tcPr>
          <w:p w:rsidR="00C36109" w:rsidRDefault="00C36109" w:rsidP="00660E85">
            <w:pPr>
              <w:spacing w:line="276" w:lineRule="auto"/>
            </w:pPr>
            <w:r>
              <w:t>2-3 days</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Manufacturing</w:t>
            </w:r>
          </w:p>
        </w:tc>
      </w:tr>
      <w:tr w:rsidR="00C36109" w:rsidTr="00C36109">
        <w:tc>
          <w:tcPr>
            <w:tcW w:w="918" w:type="dxa"/>
          </w:tcPr>
          <w:p w:rsidR="00C36109" w:rsidRDefault="00C36109" w:rsidP="00660E85">
            <w:pPr>
              <w:spacing w:line="276" w:lineRule="auto"/>
              <w:jc w:val="center"/>
            </w:pPr>
            <w:r>
              <w:t>2</w:t>
            </w:r>
          </w:p>
        </w:tc>
        <w:tc>
          <w:tcPr>
            <w:tcW w:w="2880" w:type="dxa"/>
          </w:tcPr>
          <w:p w:rsidR="00C36109" w:rsidRDefault="00C36109" w:rsidP="00660E85">
            <w:pPr>
              <w:spacing w:line="276" w:lineRule="auto"/>
            </w:pPr>
            <w:r>
              <w:t>Uses Standard Tools</w:t>
            </w:r>
          </w:p>
        </w:tc>
        <w:tc>
          <w:tcPr>
            <w:tcW w:w="1530" w:type="dxa"/>
          </w:tcPr>
          <w:p w:rsidR="00C36109" w:rsidRDefault="00C36109" w:rsidP="00660E85">
            <w:pPr>
              <w:spacing w:line="276" w:lineRule="auto"/>
            </w:pPr>
            <w:r>
              <w:t>Maintenance</w:t>
            </w:r>
          </w:p>
        </w:tc>
        <w:tc>
          <w:tcPr>
            <w:tcW w:w="3060" w:type="dxa"/>
          </w:tcPr>
          <w:p w:rsidR="00C36109" w:rsidRDefault="00C36109" w:rsidP="00660E85">
            <w:pPr>
              <w:spacing w:line="276" w:lineRule="auto"/>
            </w:pPr>
            <w:r>
              <w:t>Yes/no</w:t>
            </w:r>
          </w:p>
        </w:tc>
        <w:tc>
          <w:tcPr>
            <w:tcW w:w="1620" w:type="dxa"/>
          </w:tcPr>
          <w:p w:rsidR="00C36109" w:rsidRDefault="00C36109" w:rsidP="00660E85">
            <w:pPr>
              <w:spacing w:line="276" w:lineRule="auto"/>
            </w:pPr>
            <w:r>
              <w:t>Yes</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Manufacturing</w:t>
            </w:r>
          </w:p>
        </w:tc>
      </w:tr>
      <w:tr w:rsidR="00C36109" w:rsidTr="00C36109">
        <w:tc>
          <w:tcPr>
            <w:tcW w:w="918" w:type="dxa"/>
          </w:tcPr>
          <w:p w:rsidR="00C36109" w:rsidRDefault="00C36109" w:rsidP="00660E85">
            <w:pPr>
              <w:spacing w:line="276" w:lineRule="auto"/>
              <w:jc w:val="center"/>
            </w:pPr>
            <w:r>
              <w:t>2</w:t>
            </w:r>
          </w:p>
        </w:tc>
        <w:tc>
          <w:tcPr>
            <w:tcW w:w="2880" w:type="dxa"/>
          </w:tcPr>
          <w:p w:rsidR="00C36109" w:rsidRDefault="00C36109" w:rsidP="00660E85">
            <w:pPr>
              <w:spacing w:line="276" w:lineRule="auto"/>
            </w:pPr>
            <w:r>
              <w:t>Maintenance Interval</w:t>
            </w:r>
          </w:p>
        </w:tc>
        <w:tc>
          <w:tcPr>
            <w:tcW w:w="1530" w:type="dxa"/>
          </w:tcPr>
          <w:p w:rsidR="00C36109" w:rsidRDefault="00C36109" w:rsidP="00660E85">
            <w:pPr>
              <w:spacing w:line="276" w:lineRule="auto"/>
            </w:pPr>
            <w:r>
              <w:t>Maintenance</w:t>
            </w:r>
          </w:p>
        </w:tc>
        <w:tc>
          <w:tcPr>
            <w:tcW w:w="3060" w:type="dxa"/>
          </w:tcPr>
          <w:p w:rsidR="00C36109" w:rsidRDefault="00C36109" w:rsidP="00660E85">
            <w:pPr>
              <w:spacing w:line="276" w:lineRule="auto"/>
            </w:pPr>
            <w:r>
              <w:t xml:space="preserve">Miles </w:t>
            </w:r>
          </w:p>
        </w:tc>
        <w:tc>
          <w:tcPr>
            <w:tcW w:w="1620" w:type="dxa"/>
          </w:tcPr>
          <w:p w:rsidR="00C36109" w:rsidRDefault="00C36109" w:rsidP="00660E85">
            <w:pPr>
              <w:spacing w:line="276" w:lineRule="auto"/>
            </w:pPr>
            <w:r>
              <w:t>500</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Maintenance</w:t>
            </w:r>
          </w:p>
        </w:tc>
      </w:tr>
      <w:tr w:rsidR="00C36109" w:rsidTr="00C36109">
        <w:tc>
          <w:tcPr>
            <w:tcW w:w="918" w:type="dxa"/>
            <w:tcBorders>
              <w:bottom w:val="single" w:sz="4" w:space="0" w:color="auto"/>
            </w:tcBorders>
          </w:tcPr>
          <w:p w:rsidR="00C36109" w:rsidRDefault="00C36109" w:rsidP="00660E85">
            <w:pPr>
              <w:spacing w:line="276" w:lineRule="auto"/>
              <w:jc w:val="center"/>
            </w:pPr>
            <w:r>
              <w:t>2</w:t>
            </w:r>
          </w:p>
        </w:tc>
        <w:tc>
          <w:tcPr>
            <w:tcW w:w="2880" w:type="dxa"/>
            <w:tcBorders>
              <w:bottom w:val="single" w:sz="4" w:space="0" w:color="auto"/>
            </w:tcBorders>
          </w:tcPr>
          <w:p w:rsidR="00C36109" w:rsidRDefault="00C36109" w:rsidP="00660E85">
            <w:pPr>
              <w:spacing w:line="276" w:lineRule="auto"/>
            </w:pPr>
            <w:r>
              <w:t>Maintenance Time</w:t>
            </w:r>
          </w:p>
        </w:tc>
        <w:tc>
          <w:tcPr>
            <w:tcW w:w="1530" w:type="dxa"/>
            <w:tcBorders>
              <w:bottom w:val="single" w:sz="4" w:space="0" w:color="auto"/>
            </w:tcBorders>
          </w:tcPr>
          <w:p w:rsidR="00C36109" w:rsidRDefault="00C36109" w:rsidP="00660E85">
            <w:pPr>
              <w:spacing w:line="276" w:lineRule="auto"/>
            </w:pPr>
            <w:r>
              <w:t>Maintenance</w:t>
            </w:r>
          </w:p>
        </w:tc>
        <w:tc>
          <w:tcPr>
            <w:tcW w:w="3060" w:type="dxa"/>
            <w:tcBorders>
              <w:bottom w:val="single" w:sz="4" w:space="0" w:color="auto"/>
            </w:tcBorders>
          </w:tcPr>
          <w:p w:rsidR="00C36109" w:rsidRDefault="00C36109" w:rsidP="00660E85">
            <w:pPr>
              <w:spacing w:line="276" w:lineRule="auto"/>
            </w:pPr>
            <w:r>
              <w:t>Minutes</w:t>
            </w:r>
          </w:p>
        </w:tc>
        <w:tc>
          <w:tcPr>
            <w:tcW w:w="1620" w:type="dxa"/>
            <w:tcBorders>
              <w:bottom w:val="single" w:sz="4" w:space="0" w:color="auto"/>
            </w:tcBorders>
          </w:tcPr>
          <w:p w:rsidR="00C36109" w:rsidRDefault="00C36109" w:rsidP="00660E85">
            <w:pPr>
              <w:spacing w:line="276" w:lineRule="auto"/>
            </w:pPr>
            <w:r>
              <w:t>90</w:t>
            </w:r>
          </w:p>
        </w:tc>
        <w:tc>
          <w:tcPr>
            <w:tcW w:w="1890" w:type="dxa"/>
            <w:tcBorders>
              <w:bottom w:val="single" w:sz="4" w:space="0" w:color="auto"/>
            </w:tcBorders>
          </w:tcPr>
          <w:p w:rsidR="00C36109" w:rsidRDefault="00C36109" w:rsidP="00660E85">
            <w:pPr>
              <w:spacing w:line="276" w:lineRule="auto"/>
            </w:pPr>
            <w:r>
              <w:t>Benchmarking</w:t>
            </w:r>
          </w:p>
        </w:tc>
        <w:tc>
          <w:tcPr>
            <w:tcW w:w="2610" w:type="dxa"/>
            <w:tcBorders>
              <w:bottom w:val="single" w:sz="4" w:space="0" w:color="auto"/>
            </w:tcBorders>
          </w:tcPr>
          <w:p w:rsidR="00C36109" w:rsidRDefault="00C36109" w:rsidP="00660E85">
            <w:pPr>
              <w:spacing w:line="276" w:lineRule="auto"/>
            </w:pPr>
            <w:r>
              <w:t>Maintenance</w:t>
            </w:r>
          </w:p>
        </w:tc>
      </w:tr>
      <w:tr w:rsidR="00C36109" w:rsidTr="00C36109">
        <w:tc>
          <w:tcPr>
            <w:tcW w:w="14508" w:type="dxa"/>
            <w:gridSpan w:val="7"/>
            <w:tcBorders>
              <w:left w:val="nil"/>
              <w:right w:val="nil"/>
            </w:tcBorders>
          </w:tcPr>
          <w:p w:rsidR="00A649EC" w:rsidRDefault="00A649EC" w:rsidP="00A649E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Legend: </w:t>
            </w:r>
            <w:r>
              <w:rPr>
                <w:rFonts w:ascii="Times New Roman" w:hAnsi="Times New Roman" w:cs="Times New Roman"/>
                <w:b/>
                <w:sz w:val="28"/>
                <w:szCs w:val="28"/>
              </w:rPr>
              <w:tab/>
              <w:t xml:space="preserve">High = 3 </w:t>
            </w:r>
            <w:r>
              <w:rPr>
                <w:rFonts w:ascii="Times New Roman" w:hAnsi="Times New Roman" w:cs="Times New Roman"/>
                <w:b/>
                <w:sz w:val="28"/>
                <w:szCs w:val="28"/>
              </w:rPr>
              <w:tab/>
              <w:t xml:space="preserve"> Medium = 2 </w:t>
            </w:r>
            <w:r>
              <w:rPr>
                <w:rFonts w:ascii="Times New Roman" w:hAnsi="Times New Roman" w:cs="Times New Roman"/>
                <w:b/>
                <w:sz w:val="28"/>
                <w:szCs w:val="28"/>
              </w:rPr>
              <w:tab/>
              <w:t>Low = 1</w:t>
            </w:r>
          </w:p>
          <w:p w:rsidR="00A649EC" w:rsidRDefault="00A649EC" w:rsidP="00A649EC">
            <w:pPr>
              <w:spacing w:line="276" w:lineRule="auto"/>
              <w:jc w:val="center"/>
            </w:pPr>
            <w:r w:rsidRPr="00631192">
              <w:rPr>
                <w:b/>
                <w:sz w:val="24"/>
                <w:szCs w:val="24"/>
              </w:rPr>
              <w:lastRenderedPageBreak/>
              <w:t>Ta</w:t>
            </w:r>
            <w:r>
              <w:rPr>
                <w:b/>
                <w:sz w:val="24"/>
                <w:szCs w:val="24"/>
              </w:rPr>
              <w:t>ble A-1 (Continued)</w:t>
            </w:r>
            <w:r w:rsidRPr="00631192">
              <w:rPr>
                <w:b/>
                <w:sz w:val="24"/>
                <w:szCs w:val="24"/>
              </w:rPr>
              <w:t>:</w:t>
            </w:r>
            <w:r>
              <w:t xml:space="preserve"> </w:t>
            </w:r>
            <w:r w:rsidRPr="00631192">
              <w:rPr>
                <w:sz w:val="24"/>
                <w:szCs w:val="24"/>
              </w:rPr>
              <w:t>Product Design Specification</w:t>
            </w:r>
            <w:r>
              <w:rPr>
                <w:sz w:val="24"/>
                <w:szCs w:val="24"/>
              </w:rPr>
              <w:t>s</w:t>
            </w:r>
          </w:p>
          <w:p w:rsidR="00C36109" w:rsidRDefault="00C36109" w:rsidP="00660E85">
            <w:pPr>
              <w:spacing w:line="276" w:lineRule="auto"/>
            </w:pPr>
          </w:p>
          <w:p w:rsidR="00A649EC" w:rsidRDefault="00A649EC" w:rsidP="00660E85">
            <w:pPr>
              <w:spacing w:line="276" w:lineRule="auto"/>
            </w:pPr>
          </w:p>
        </w:tc>
      </w:tr>
      <w:tr w:rsidR="00A649EC" w:rsidTr="00A649EC">
        <w:tc>
          <w:tcPr>
            <w:tcW w:w="918" w:type="dxa"/>
            <w:tcBorders>
              <w:bottom w:val="single" w:sz="4" w:space="0" w:color="auto"/>
            </w:tcBorders>
          </w:tcPr>
          <w:p w:rsidR="00A649EC" w:rsidRPr="00BB0C41" w:rsidRDefault="00A649EC" w:rsidP="00A649EC">
            <w:pPr>
              <w:spacing w:line="276" w:lineRule="auto"/>
              <w:rPr>
                <w:b/>
                <w:i/>
                <w:color w:val="000000" w:themeColor="text1"/>
              </w:rPr>
            </w:pPr>
            <w:r w:rsidRPr="00BB0C41">
              <w:rPr>
                <w:b/>
                <w:i/>
                <w:color w:val="000000" w:themeColor="text1"/>
              </w:rPr>
              <w:lastRenderedPageBreak/>
              <w:t>Priority</w:t>
            </w:r>
          </w:p>
        </w:tc>
        <w:tc>
          <w:tcPr>
            <w:tcW w:w="2880" w:type="dxa"/>
            <w:tcBorders>
              <w:bottom w:val="single" w:sz="4" w:space="0" w:color="auto"/>
            </w:tcBorders>
          </w:tcPr>
          <w:p w:rsidR="00A649EC" w:rsidRPr="00BB0C41" w:rsidRDefault="00A649EC" w:rsidP="00A649EC">
            <w:pPr>
              <w:spacing w:line="276" w:lineRule="auto"/>
              <w:rPr>
                <w:b/>
                <w:i/>
                <w:color w:val="000000" w:themeColor="text1"/>
              </w:rPr>
            </w:pPr>
            <w:r w:rsidRPr="00BB0C41">
              <w:rPr>
                <w:b/>
                <w:i/>
                <w:color w:val="000000" w:themeColor="text1"/>
              </w:rPr>
              <w:t>Requirement</w:t>
            </w:r>
          </w:p>
        </w:tc>
        <w:tc>
          <w:tcPr>
            <w:tcW w:w="1530" w:type="dxa"/>
            <w:tcBorders>
              <w:bottom w:val="single" w:sz="4" w:space="0" w:color="auto"/>
            </w:tcBorders>
          </w:tcPr>
          <w:p w:rsidR="00A649EC" w:rsidRPr="00BB0C41" w:rsidRDefault="00A649EC" w:rsidP="00A649EC">
            <w:pPr>
              <w:spacing w:line="276" w:lineRule="auto"/>
              <w:rPr>
                <w:b/>
                <w:i/>
                <w:color w:val="000000" w:themeColor="text1"/>
              </w:rPr>
            </w:pPr>
            <w:r w:rsidRPr="00BB0C41">
              <w:rPr>
                <w:b/>
                <w:i/>
                <w:color w:val="000000" w:themeColor="text1"/>
              </w:rPr>
              <w:t>Customer</w:t>
            </w:r>
          </w:p>
        </w:tc>
        <w:tc>
          <w:tcPr>
            <w:tcW w:w="3060" w:type="dxa"/>
            <w:tcBorders>
              <w:bottom w:val="single" w:sz="4" w:space="0" w:color="auto"/>
            </w:tcBorders>
          </w:tcPr>
          <w:p w:rsidR="00A649EC" w:rsidRPr="00BB0C41" w:rsidRDefault="00A649EC" w:rsidP="00A649EC">
            <w:pPr>
              <w:spacing w:line="276" w:lineRule="auto"/>
              <w:rPr>
                <w:b/>
                <w:i/>
                <w:color w:val="000000" w:themeColor="text1"/>
              </w:rPr>
            </w:pPr>
            <w:r w:rsidRPr="00BB0C41">
              <w:rPr>
                <w:b/>
                <w:i/>
                <w:color w:val="000000" w:themeColor="text1"/>
              </w:rPr>
              <w:t>Metric</w:t>
            </w:r>
          </w:p>
        </w:tc>
        <w:tc>
          <w:tcPr>
            <w:tcW w:w="1620" w:type="dxa"/>
            <w:tcBorders>
              <w:bottom w:val="single" w:sz="4" w:space="0" w:color="auto"/>
            </w:tcBorders>
          </w:tcPr>
          <w:p w:rsidR="00A649EC" w:rsidRPr="00BB0C41" w:rsidRDefault="00A649EC" w:rsidP="00A649EC">
            <w:pPr>
              <w:spacing w:line="276" w:lineRule="auto"/>
              <w:rPr>
                <w:b/>
                <w:i/>
                <w:color w:val="000000" w:themeColor="text1"/>
              </w:rPr>
            </w:pPr>
            <w:r w:rsidRPr="00BB0C41">
              <w:rPr>
                <w:b/>
                <w:i/>
                <w:color w:val="000000" w:themeColor="text1"/>
              </w:rPr>
              <w:t>Target</w:t>
            </w:r>
          </w:p>
        </w:tc>
        <w:tc>
          <w:tcPr>
            <w:tcW w:w="1890" w:type="dxa"/>
            <w:tcBorders>
              <w:bottom w:val="single" w:sz="4" w:space="0" w:color="auto"/>
            </w:tcBorders>
          </w:tcPr>
          <w:p w:rsidR="00A649EC" w:rsidRPr="00BB0C41" w:rsidRDefault="00A649EC" w:rsidP="00A649EC">
            <w:pPr>
              <w:spacing w:line="276" w:lineRule="auto"/>
              <w:rPr>
                <w:b/>
                <w:i/>
                <w:color w:val="000000" w:themeColor="text1"/>
              </w:rPr>
            </w:pPr>
            <w:r w:rsidRPr="00BB0C41">
              <w:rPr>
                <w:b/>
                <w:i/>
                <w:color w:val="000000" w:themeColor="text1"/>
              </w:rPr>
              <w:t>Target Basis</w:t>
            </w:r>
          </w:p>
        </w:tc>
        <w:tc>
          <w:tcPr>
            <w:tcW w:w="2610" w:type="dxa"/>
            <w:tcBorders>
              <w:bottom w:val="single" w:sz="4" w:space="0" w:color="auto"/>
            </w:tcBorders>
          </w:tcPr>
          <w:p w:rsidR="00A649EC" w:rsidRPr="00BB0C41" w:rsidRDefault="00A649EC" w:rsidP="00A649EC">
            <w:pPr>
              <w:spacing w:line="276" w:lineRule="auto"/>
              <w:rPr>
                <w:b/>
                <w:i/>
                <w:color w:val="000000" w:themeColor="text1"/>
              </w:rPr>
            </w:pPr>
            <w:r w:rsidRPr="00BB0C41">
              <w:rPr>
                <w:b/>
                <w:i/>
                <w:color w:val="000000" w:themeColor="text1"/>
              </w:rPr>
              <w:t>Verification</w:t>
            </w:r>
          </w:p>
        </w:tc>
      </w:tr>
      <w:tr w:rsidR="00C36109" w:rsidTr="00C36109">
        <w:tc>
          <w:tcPr>
            <w:tcW w:w="14508" w:type="dxa"/>
            <w:gridSpan w:val="7"/>
            <w:shd w:val="clear" w:color="auto" w:fill="DDD9C3" w:themeFill="background2" w:themeFillShade="E6"/>
          </w:tcPr>
          <w:p w:rsidR="00C36109" w:rsidRDefault="00C36109" w:rsidP="00660E85">
            <w:pPr>
              <w:spacing w:line="276" w:lineRule="auto"/>
            </w:pPr>
            <w:r>
              <w:t>Materials</w:t>
            </w:r>
          </w:p>
        </w:tc>
      </w:tr>
      <w:tr w:rsidR="00C36109" w:rsidTr="00C36109">
        <w:tc>
          <w:tcPr>
            <w:tcW w:w="918" w:type="dxa"/>
            <w:tcBorders>
              <w:bottom w:val="single" w:sz="4" w:space="0" w:color="auto"/>
            </w:tcBorders>
            <w:shd w:val="clear" w:color="auto" w:fill="FFFFFF" w:themeFill="background1"/>
          </w:tcPr>
          <w:p w:rsidR="00C36109" w:rsidRDefault="00C36109" w:rsidP="00660E85">
            <w:pPr>
              <w:spacing w:line="276" w:lineRule="auto"/>
              <w:jc w:val="center"/>
            </w:pPr>
            <w:r>
              <w:t>1</w:t>
            </w:r>
          </w:p>
        </w:tc>
        <w:tc>
          <w:tcPr>
            <w:tcW w:w="2880" w:type="dxa"/>
            <w:tcBorders>
              <w:bottom w:val="single" w:sz="4" w:space="0" w:color="auto"/>
            </w:tcBorders>
            <w:shd w:val="clear" w:color="auto" w:fill="FFFFFF" w:themeFill="background1"/>
          </w:tcPr>
          <w:p w:rsidR="00C36109" w:rsidRDefault="00C36109" w:rsidP="00660E85">
            <w:pPr>
              <w:spacing w:line="276" w:lineRule="auto"/>
            </w:pPr>
            <w:r>
              <w:t>Aesthetics</w:t>
            </w:r>
          </w:p>
        </w:tc>
        <w:tc>
          <w:tcPr>
            <w:tcW w:w="1530" w:type="dxa"/>
            <w:tcBorders>
              <w:bottom w:val="single" w:sz="4" w:space="0" w:color="auto"/>
            </w:tcBorders>
            <w:shd w:val="clear" w:color="auto" w:fill="FFFFFF" w:themeFill="background1"/>
          </w:tcPr>
          <w:p w:rsidR="00C36109" w:rsidRDefault="00C36109" w:rsidP="00660E85">
            <w:pPr>
              <w:spacing w:line="276" w:lineRule="auto"/>
            </w:pPr>
            <w:r w:rsidRPr="00EB7D13">
              <w:t>ASME/Self</w:t>
            </w:r>
          </w:p>
        </w:tc>
        <w:tc>
          <w:tcPr>
            <w:tcW w:w="3060" w:type="dxa"/>
            <w:tcBorders>
              <w:bottom w:val="single" w:sz="4" w:space="0" w:color="auto"/>
            </w:tcBorders>
            <w:shd w:val="clear" w:color="auto" w:fill="FFFFFF" w:themeFill="background1"/>
          </w:tcPr>
          <w:p w:rsidR="00C36109" w:rsidRDefault="00C36109" w:rsidP="00660E85">
            <w:pPr>
              <w:spacing w:line="276" w:lineRule="auto"/>
            </w:pPr>
            <w:r>
              <w:t>Visual Appeal</w:t>
            </w:r>
          </w:p>
        </w:tc>
        <w:tc>
          <w:tcPr>
            <w:tcW w:w="1620" w:type="dxa"/>
            <w:tcBorders>
              <w:bottom w:val="single" w:sz="4" w:space="0" w:color="auto"/>
            </w:tcBorders>
            <w:shd w:val="clear" w:color="auto" w:fill="FFFFFF" w:themeFill="background1"/>
          </w:tcPr>
          <w:p w:rsidR="00C36109" w:rsidRDefault="00C36109" w:rsidP="00660E85">
            <w:pPr>
              <w:spacing w:line="276" w:lineRule="auto"/>
            </w:pPr>
            <w:r>
              <w:t>Stunning</w:t>
            </w:r>
          </w:p>
        </w:tc>
        <w:tc>
          <w:tcPr>
            <w:tcW w:w="1890" w:type="dxa"/>
            <w:tcBorders>
              <w:bottom w:val="single" w:sz="4" w:space="0" w:color="auto"/>
            </w:tcBorders>
            <w:shd w:val="clear" w:color="auto" w:fill="FFFFFF" w:themeFill="background1"/>
          </w:tcPr>
          <w:p w:rsidR="00C36109" w:rsidRDefault="00C36109" w:rsidP="00660E85">
            <w:pPr>
              <w:spacing w:line="276" w:lineRule="auto"/>
            </w:pPr>
            <w:r>
              <w:t>Market Analysis</w:t>
            </w:r>
          </w:p>
        </w:tc>
        <w:tc>
          <w:tcPr>
            <w:tcW w:w="2610" w:type="dxa"/>
            <w:tcBorders>
              <w:bottom w:val="single" w:sz="4" w:space="0" w:color="auto"/>
            </w:tcBorders>
            <w:shd w:val="clear" w:color="auto" w:fill="FFFFFF" w:themeFill="background1"/>
          </w:tcPr>
          <w:p w:rsidR="00C36109" w:rsidRDefault="00C36109" w:rsidP="00660E85">
            <w:pPr>
              <w:spacing w:line="276" w:lineRule="auto"/>
            </w:pPr>
            <w:r>
              <w:t>Competition Score</w:t>
            </w:r>
          </w:p>
        </w:tc>
      </w:tr>
      <w:tr w:rsidR="00C36109" w:rsidTr="00C36109">
        <w:tc>
          <w:tcPr>
            <w:tcW w:w="14508" w:type="dxa"/>
            <w:gridSpan w:val="7"/>
            <w:tcBorders>
              <w:left w:val="nil"/>
              <w:bottom w:val="single" w:sz="4" w:space="0" w:color="auto"/>
              <w:right w:val="nil"/>
            </w:tcBorders>
            <w:shd w:val="clear" w:color="auto" w:fill="FFFFFF" w:themeFill="background1"/>
          </w:tcPr>
          <w:p w:rsidR="00C36109" w:rsidRPr="00DC5E92" w:rsidRDefault="00C36109" w:rsidP="00660E85">
            <w:pPr>
              <w:spacing w:line="276" w:lineRule="auto"/>
              <w:jc w:val="center"/>
              <w:rPr>
                <w:rFonts w:ascii="Times New Roman" w:hAnsi="Times New Roman" w:cs="Times New Roman"/>
                <w:b/>
                <w:sz w:val="28"/>
                <w:szCs w:val="28"/>
              </w:rPr>
            </w:pPr>
          </w:p>
          <w:p w:rsidR="00C36109" w:rsidRDefault="00C36109" w:rsidP="00A649EC">
            <w:pPr>
              <w:jc w:val="center"/>
            </w:pPr>
          </w:p>
        </w:tc>
      </w:tr>
      <w:tr w:rsidR="00C36109" w:rsidTr="00C36109">
        <w:tc>
          <w:tcPr>
            <w:tcW w:w="14508" w:type="dxa"/>
            <w:gridSpan w:val="7"/>
            <w:tcBorders>
              <w:left w:val="nil"/>
              <w:right w:val="nil"/>
            </w:tcBorders>
            <w:shd w:val="clear" w:color="auto" w:fill="FFFFFF" w:themeFill="background1"/>
          </w:tcPr>
          <w:p w:rsidR="00C36109" w:rsidRDefault="00C36109" w:rsidP="00660E85">
            <w:pPr>
              <w:spacing w:line="276" w:lineRule="auto"/>
              <w:jc w:val="center"/>
            </w:pPr>
          </w:p>
        </w:tc>
      </w:tr>
      <w:tr w:rsidR="00C36109" w:rsidTr="00C36109">
        <w:tc>
          <w:tcPr>
            <w:tcW w:w="14508" w:type="dxa"/>
            <w:gridSpan w:val="7"/>
            <w:shd w:val="clear" w:color="auto" w:fill="DDD9C3" w:themeFill="background2" w:themeFillShade="E6"/>
          </w:tcPr>
          <w:p w:rsidR="00C36109" w:rsidRDefault="00C36109" w:rsidP="00660E85">
            <w:pPr>
              <w:spacing w:line="276" w:lineRule="auto"/>
            </w:pPr>
            <w:r>
              <w:t>Documentation</w:t>
            </w:r>
          </w:p>
        </w:tc>
      </w:tr>
      <w:tr w:rsidR="00C36109" w:rsidTr="00C36109">
        <w:tc>
          <w:tcPr>
            <w:tcW w:w="918" w:type="dxa"/>
          </w:tcPr>
          <w:p w:rsidR="00C36109" w:rsidRDefault="00C36109" w:rsidP="00660E85">
            <w:pPr>
              <w:spacing w:line="276" w:lineRule="auto"/>
              <w:jc w:val="center"/>
            </w:pPr>
            <w:r>
              <w:t>3</w:t>
            </w:r>
          </w:p>
        </w:tc>
        <w:tc>
          <w:tcPr>
            <w:tcW w:w="2880" w:type="dxa"/>
          </w:tcPr>
          <w:p w:rsidR="00C36109" w:rsidRDefault="00C36109" w:rsidP="00660E85">
            <w:pPr>
              <w:spacing w:line="276" w:lineRule="auto"/>
            </w:pPr>
            <w:r>
              <w:t>Final Report</w:t>
            </w:r>
          </w:p>
        </w:tc>
        <w:tc>
          <w:tcPr>
            <w:tcW w:w="1530" w:type="dxa"/>
          </w:tcPr>
          <w:p w:rsidR="00C36109" w:rsidRDefault="00C36109" w:rsidP="00660E85">
            <w:pPr>
              <w:spacing w:line="276" w:lineRule="auto"/>
            </w:pPr>
            <w:r>
              <w:t>ASME/</w:t>
            </w:r>
            <w:r w:rsidRPr="00475E75">
              <w:t>Self</w:t>
            </w:r>
          </w:p>
        </w:tc>
        <w:tc>
          <w:tcPr>
            <w:tcW w:w="3060" w:type="dxa"/>
          </w:tcPr>
          <w:p w:rsidR="00C36109" w:rsidRDefault="00C36109" w:rsidP="00660E85">
            <w:pPr>
              <w:spacing w:line="276" w:lineRule="auto"/>
            </w:pPr>
            <w:r>
              <w:t>Deadline Date</w:t>
            </w:r>
          </w:p>
        </w:tc>
        <w:tc>
          <w:tcPr>
            <w:tcW w:w="1620" w:type="dxa"/>
          </w:tcPr>
          <w:p w:rsidR="00C36109" w:rsidRDefault="00C36109" w:rsidP="00660E85">
            <w:pPr>
              <w:spacing w:line="276" w:lineRule="auto"/>
            </w:pPr>
            <w:r>
              <w:t>May 13th</w:t>
            </w:r>
          </w:p>
        </w:tc>
        <w:tc>
          <w:tcPr>
            <w:tcW w:w="1890" w:type="dxa"/>
          </w:tcPr>
          <w:p w:rsidR="00C36109" w:rsidRDefault="00C36109" w:rsidP="00660E85">
            <w:pPr>
              <w:spacing w:line="276" w:lineRule="auto"/>
            </w:pPr>
            <w:r>
              <w:t>Competition Rules</w:t>
            </w:r>
          </w:p>
        </w:tc>
        <w:tc>
          <w:tcPr>
            <w:tcW w:w="2610" w:type="dxa"/>
          </w:tcPr>
          <w:p w:rsidR="00C36109" w:rsidRDefault="00C36109" w:rsidP="00660E85">
            <w:pPr>
              <w:spacing w:line="276" w:lineRule="auto"/>
            </w:pPr>
            <w:r>
              <w:t xml:space="preserve">Course Evaluation /Competition Score </w:t>
            </w:r>
          </w:p>
        </w:tc>
      </w:tr>
      <w:tr w:rsidR="00C36109" w:rsidTr="00C36109">
        <w:tc>
          <w:tcPr>
            <w:tcW w:w="14508" w:type="dxa"/>
            <w:gridSpan w:val="7"/>
            <w:tcBorders>
              <w:left w:val="nil"/>
              <w:bottom w:val="single" w:sz="4" w:space="0" w:color="auto"/>
              <w:right w:val="nil"/>
            </w:tcBorders>
            <w:vAlign w:val="center"/>
          </w:tcPr>
          <w:p w:rsidR="00C36109" w:rsidRDefault="00C36109" w:rsidP="00660E85">
            <w:pPr>
              <w:spacing w:line="276" w:lineRule="auto"/>
            </w:pPr>
          </w:p>
        </w:tc>
      </w:tr>
      <w:tr w:rsidR="00C36109" w:rsidTr="00C36109">
        <w:tc>
          <w:tcPr>
            <w:tcW w:w="14508" w:type="dxa"/>
            <w:gridSpan w:val="7"/>
            <w:shd w:val="clear" w:color="auto" w:fill="DDD9C3" w:themeFill="background2" w:themeFillShade="E6"/>
            <w:vAlign w:val="center"/>
          </w:tcPr>
          <w:p w:rsidR="00C36109" w:rsidRDefault="00C36109" w:rsidP="00660E85">
            <w:pPr>
              <w:spacing w:line="276" w:lineRule="auto"/>
            </w:pPr>
            <w:r>
              <w:t>Safety</w:t>
            </w:r>
          </w:p>
        </w:tc>
      </w:tr>
      <w:tr w:rsidR="00C36109" w:rsidTr="00C36109">
        <w:tc>
          <w:tcPr>
            <w:tcW w:w="918" w:type="dxa"/>
            <w:vAlign w:val="center"/>
          </w:tcPr>
          <w:p w:rsidR="00C36109" w:rsidRDefault="00C36109" w:rsidP="00660E85">
            <w:pPr>
              <w:spacing w:line="276" w:lineRule="auto"/>
              <w:jc w:val="center"/>
            </w:pPr>
            <w:r>
              <w:t>3</w:t>
            </w:r>
          </w:p>
        </w:tc>
        <w:tc>
          <w:tcPr>
            <w:tcW w:w="2880" w:type="dxa"/>
          </w:tcPr>
          <w:p w:rsidR="00C36109" w:rsidRDefault="00C36109" w:rsidP="00660E85">
            <w:pPr>
              <w:spacing w:line="276" w:lineRule="auto"/>
            </w:pPr>
            <w:r>
              <w:t>Visibility (Horizontal)</w:t>
            </w:r>
          </w:p>
        </w:tc>
        <w:tc>
          <w:tcPr>
            <w:tcW w:w="1530" w:type="dxa"/>
          </w:tcPr>
          <w:p w:rsidR="00C36109" w:rsidRDefault="00C36109" w:rsidP="00660E85">
            <w:pPr>
              <w:spacing w:line="276" w:lineRule="auto"/>
            </w:pPr>
            <w:r>
              <w:t>ASME</w:t>
            </w:r>
          </w:p>
        </w:tc>
        <w:tc>
          <w:tcPr>
            <w:tcW w:w="3060" w:type="dxa"/>
          </w:tcPr>
          <w:p w:rsidR="00C36109" w:rsidRDefault="00C36109" w:rsidP="00660E85">
            <w:pPr>
              <w:spacing w:line="276" w:lineRule="auto"/>
            </w:pPr>
            <w:r>
              <w:t>Degrees</w:t>
            </w:r>
          </w:p>
        </w:tc>
        <w:tc>
          <w:tcPr>
            <w:tcW w:w="1620" w:type="dxa"/>
          </w:tcPr>
          <w:p w:rsidR="00C36109" w:rsidRDefault="00C36109" w:rsidP="00660E85">
            <w:pPr>
              <w:spacing w:line="276" w:lineRule="auto"/>
            </w:pPr>
            <w:r>
              <w:t>180</w:t>
            </w:r>
          </w:p>
        </w:tc>
        <w:tc>
          <w:tcPr>
            <w:tcW w:w="1890" w:type="dxa"/>
          </w:tcPr>
          <w:p w:rsidR="00C36109" w:rsidRDefault="00C36109" w:rsidP="00660E85">
            <w:pPr>
              <w:spacing w:line="276" w:lineRule="auto"/>
            </w:pPr>
            <w:r>
              <w:t>Competition Rules</w:t>
            </w:r>
          </w:p>
        </w:tc>
        <w:tc>
          <w:tcPr>
            <w:tcW w:w="2610" w:type="dxa"/>
          </w:tcPr>
          <w:p w:rsidR="00C36109" w:rsidRDefault="00C36109" w:rsidP="00660E85">
            <w:pPr>
              <w:spacing w:line="276" w:lineRule="auto"/>
            </w:pPr>
            <w:r>
              <w:t>Testing</w:t>
            </w:r>
          </w:p>
        </w:tc>
      </w:tr>
      <w:tr w:rsidR="00C36109" w:rsidTr="00C36109">
        <w:tc>
          <w:tcPr>
            <w:tcW w:w="918" w:type="dxa"/>
            <w:vAlign w:val="center"/>
          </w:tcPr>
          <w:p w:rsidR="00C36109" w:rsidRDefault="00C36109" w:rsidP="00660E85">
            <w:pPr>
              <w:spacing w:line="276" w:lineRule="auto"/>
              <w:jc w:val="center"/>
            </w:pPr>
            <w:r>
              <w:t>3</w:t>
            </w:r>
          </w:p>
        </w:tc>
        <w:tc>
          <w:tcPr>
            <w:tcW w:w="2880" w:type="dxa"/>
          </w:tcPr>
          <w:p w:rsidR="00C36109" w:rsidRDefault="00C36109" w:rsidP="00660E85">
            <w:pPr>
              <w:spacing w:line="276" w:lineRule="auto"/>
            </w:pPr>
            <w:r>
              <w:t>Visibility (Vertical)</w:t>
            </w:r>
          </w:p>
        </w:tc>
        <w:tc>
          <w:tcPr>
            <w:tcW w:w="1530" w:type="dxa"/>
          </w:tcPr>
          <w:p w:rsidR="00C36109" w:rsidRDefault="00C36109" w:rsidP="00660E85">
            <w:pPr>
              <w:spacing w:line="276" w:lineRule="auto"/>
            </w:pPr>
            <w:r>
              <w:t>Self</w:t>
            </w:r>
          </w:p>
        </w:tc>
        <w:tc>
          <w:tcPr>
            <w:tcW w:w="3060" w:type="dxa"/>
          </w:tcPr>
          <w:p w:rsidR="00C36109" w:rsidRDefault="00C36109" w:rsidP="00660E85">
            <w:pPr>
              <w:spacing w:line="276" w:lineRule="auto"/>
            </w:pPr>
            <w:r>
              <w:t>Degrees</w:t>
            </w:r>
          </w:p>
        </w:tc>
        <w:tc>
          <w:tcPr>
            <w:tcW w:w="1620" w:type="dxa"/>
          </w:tcPr>
          <w:p w:rsidR="00C36109" w:rsidRDefault="00C36109" w:rsidP="00660E85">
            <w:pPr>
              <w:spacing w:line="276" w:lineRule="auto"/>
            </w:pPr>
            <w:r>
              <w:t>&gt;45</w:t>
            </w:r>
          </w:p>
        </w:tc>
        <w:tc>
          <w:tcPr>
            <w:tcW w:w="1890" w:type="dxa"/>
          </w:tcPr>
          <w:p w:rsidR="00C36109" w:rsidRDefault="00C36109" w:rsidP="00660E85">
            <w:pPr>
              <w:spacing w:line="276" w:lineRule="auto"/>
            </w:pPr>
            <w:r>
              <w:t>Benchmarking</w:t>
            </w:r>
          </w:p>
        </w:tc>
        <w:tc>
          <w:tcPr>
            <w:tcW w:w="2610" w:type="dxa"/>
          </w:tcPr>
          <w:p w:rsidR="00C36109" w:rsidRDefault="00C36109" w:rsidP="00660E85">
            <w:pPr>
              <w:spacing w:line="276" w:lineRule="auto"/>
            </w:pPr>
            <w:r>
              <w:t>Testing</w:t>
            </w:r>
          </w:p>
        </w:tc>
      </w:tr>
      <w:tr w:rsidR="00C36109" w:rsidTr="00C36109">
        <w:tc>
          <w:tcPr>
            <w:tcW w:w="918" w:type="dxa"/>
            <w:vAlign w:val="center"/>
          </w:tcPr>
          <w:p w:rsidR="00C36109" w:rsidRPr="00A649EC" w:rsidRDefault="00C36109" w:rsidP="00660E85">
            <w:pPr>
              <w:spacing w:line="276" w:lineRule="auto"/>
              <w:jc w:val="center"/>
              <w:rPr>
                <w:highlight w:val="yellow"/>
              </w:rPr>
            </w:pPr>
            <w:r w:rsidRPr="00A649EC">
              <w:rPr>
                <w:highlight w:val="yellow"/>
              </w:rPr>
              <w:t>3</w:t>
            </w:r>
          </w:p>
        </w:tc>
        <w:tc>
          <w:tcPr>
            <w:tcW w:w="2880" w:type="dxa"/>
          </w:tcPr>
          <w:p w:rsidR="00C36109" w:rsidRPr="00A649EC" w:rsidRDefault="00C36109" w:rsidP="00660E85">
            <w:pPr>
              <w:spacing w:line="276" w:lineRule="auto"/>
              <w:rPr>
                <w:highlight w:val="yellow"/>
              </w:rPr>
            </w:pPr>
            <w:r w:rsidRPr="00A649EC">
              <w:rPr>
                <w:highlight w:val="yellow"/>
              </w:rPr>
              <w:t>Rollover Protection System Top Load</w:t>
            </w:r>
          </w:p>
        </w:tc>
        <w:tc>
          <w:tcPr>
            <w:tcW w:w="1530" w:type="dxa"/>
          </w:tcPr>
          <w:p w:rsidR="00C36109" w:rsidRPr="00A649EC" w:rsidRDefault="00C36109" w:rsidP="00660E85">
            <w:pPr>
              <w:spacing w:line="276" w:lineRule="auto"/>
              <w:rPr>
                <w:highlight w:val="yellow"/>
              </w:rPr>
            </w:pPr>
            <w:r w:rsidRPr="00A649EC">
              <w:rPr>
                <w:highlight w:val="yellow"/>
              </w:rPr>
              <w:t>ASME</w:t>
            </w:r>
          </w:p>
        </w:tc>
        <w:tc>
          <w:tcPr>
            <w:tcW w:w="3060" w:type="dxa"/>
          </w:tcPr>
          <w:p w:rsidR="00C36109" w:rsidRPr="00A649EC" w:rsidRDefault="00C36109" w:rsidP="00660E85">
            <w:pPr>
              <w:spacing w:line="276" w:lineRule="auto"/>
              <w:rPr>
                <w:highlight w:val="yellow"/>
              </w:rPr>
            </w:pPr>
            <w:r w:rsidRPr="00A649EC">
              <w:rPr>
                <w:highlight w:val="yellow"/>
              </w:rPr>
              <w:t>Lbs</w:t>
            </w:r>
          </w:p>
        </w:tc>
        <w:tc>
          <w:tcPr>
            <w:tcW w:w="1620" w:type="dxa"/>
          </w:tcPr>
          <w:p w:rsidR="00C36109" w:rsidRPr="00A649EC" w:rsidRDefault="00C36109" w:rsidP="00660E85">
            <w:pPr>
              <w:spacing w:line="276" w:lineRule="auto"/>
              <w:rPr>
                <w:highlight w:val="yellow"/>
              </w:rPr>
            </w:pPr>
            <w:r w:rsidRPr="00A649EC">
              <w:rPr>
                <w:highlight w:val="yellow"/>
              </w:rPr>
              <w:t>600 lbs</w:t>
            </w:r>
          </w:p>
        </w:tc>
        <w:tc>
          <w:tcPr>
            <w:tcW w:w="1890" w:type="dxa"/>
          </w:tcPr>
          <w:p w:rsidR="00C36109" w:rsidRPr="00A649EC" w:rsidRDefault="00C36109" w:rsidP="00660E85">
            <w:pPr>
              <w:spacing w:line="276" w:lineRule="auto"/>
              <w:rPr>
                <w:highlight w:val="yellow"/>
              </w:rPr>
            </w:pPr>
            <w:r w:rsidRPr="00A649EC">
              <w:rPr>
                <w:highlight w:val="yellow"/>
              </w:rPr>
              <w:t>Competition Rules</w:t>
            </w:r>
          </w:p>
        </w:tc>
        <w:tc>
          <w:tcPr>
            <w:tcW w:w="2610" w:type="dxa"/>
          </w:tcPr>
          <w:p w:rsidR="00C36109" w:rsidRPr="00A649EC" w:rsidRDefault="00C36109" w:rsidP="00660E85">
            <w:pPr>
              <w:spacing w:line="276" w:lineRule="auto"/>
              <w:rPr>
                <w:highlight w:val="yellow"/>
              </w:rPr>
            </w:pPr>
            <w:r w:rsidRPr="00A649EC">
              <w:rPr>
                <w:highlight w:val="yellow"/>
              </w:rPr>
              <w:t>Testing</w:t>
            </w:r>
          </w:p>
        </w:tc>
      </w:tr>
      <w:tr w:rsidR="00C36109" w:rsidTr="00C36109">
        <w:tc>
          <w:tcPr>
            <w:tcW w:w="918" w:type="dxa"/>
            <w:vAlign w:val="center"/>
          </w:tcPr>
          <w:p w:rsidR="00C36109" w:rsidRPr="00A649EC" w:rsidRDefault="00C36109" w:rsidP="00660E85">
            <w:pPr>
              <w:spacing w:line="276" w:lineRule="auto"/>
              <w:jc w:val="center"/>
              <w:rPr>
                <w:highlight w:val="yellow"/>
              </w:rPr>
            </w:pPr>
            <w:r w:rsidRPr="00A649EC">
              <w:rPr>
                <w:highlight w:val="yellow"/>
              </w:rPr>
              <w:t>3</w:t>
            </w:r>
          </w:p>
        </w:tc>
        <w:tc>
          <w:tcPr>
            <w:tcW w:w="2880" w:type="dxa"/>
          </w:tcPr>
          <w:p w:rsidR="00C36109" w:rsidRPr="00A649EC" w:rsidRDefault="00C36109" w:rsidP="00660E85">
            <w:pPr>
              <w:spacing w:line="276" w:lineRule="auto"/>
              <w:rPr>
                <w:highlight w:val="yellow"/>
              </w:rPr>
            </w:pPr>
            <w:r w:rsidRPr="00A649EC">
              <w:rPr>
                <w:highlight w:val="yellow"/>
              </w:rPr>
              <w:t>Rollover Protection System</w:t>
            </w:r>
          </w:p>
          <w:p w:rsidR="00C36109" w:rsidRPr="00A649EC" w:rsidRDefault="00C36109" w:rsidP="00660E85">
            <w:pPr>
              <w:spacing w:line="276" w:lineRule="auto"/>
              <w:rPr>
                <w:highlight w:val="yellow"/>
              </w:rPr>
            </w:pPr>
            <w:r w:rsidRPr="00A649EC">
              <w:rPr>
                <w:highlight w:val="yellow"/>
              </w:rPr>
              <w:t>Side Load</w:t>
            </w:r>
          </w:p>
        </w:tc>
        <w:tc>
          <w:tcPr>
            <w:tcW w:w="1530" w:type="dxa"/>
          </w:tcPr>
          <w:p w:rsidR="00C36109" w:rsidRPr="00A649EC" w:rsidRDefault="00C36109" w:rsidP="00660E85">
            <w:pPr>
              <w:spacing w:line="276" w:lineRule="auto"/>
              <w:rPr>
                <w:highlight w:val="yellow"/>
              </w:rPr>
            </w:pPr>
            <w:r w:rsidRPr="00A649EC">
              <w:rPr>
                <w:highlight w:val="yellow"/>
              </w:rPr>
              <w:t>ASME</w:t>
            </w:r>
          </w:p>
        </w:tc>
        <w:tc>
          <w:tcPr>
            <w:tcW w:w="3060" w:type="dxa"/>
          </w:tcPr>
          <w:p w:rsidR="00C36109" w:rsidRPr="00A649EC" w:rsidRDefault="00C36109" w:rsidP="00660E85">
            <w:pPr>
              <w:spacing w:line="276" w:lineRule="auto"/>
              <w:rPr>
                <w:highlight w:val="yellow"/>
              </w:rPr>
            </w:pPr>
            <w:r w:rsidRPr="00A649EC">
              <w:rPr>
                <w:highlight w:val="yellow"/>
              </w:rPr>
              <w:t>Lbs</w:t>
            </w:r>
          </w:p>
        </w:tc>
        <w:tc>
          <w:tcPr>
            <w:tcW w:w="1620" w:type="dxa"/>
          </w:tcPr>
          <w:p w:rsidR="00C36109" w:rsidRPr="00A649EC" w:rsidRDefault="00C36109" w:rsidP="00660E85">
            <w:pPr>
              <w:spacing w:line="276" w:lineRule="auto"/>
              <w:rPr>
                <w:highlight w:val="yellow"/>
              </w:rPr>
            </w:pPr>
            <w:r w:rsidRPr="00A649EC">
              <w:rPr>
                <w:highlight w:val="yellow"/>
              </w:rPr>
              <w:t>300 lbs</w:t>
            </w:r>
          </w:p>
        </w:tc>
        <w:tc>
          <w:tcPr>
            <w:tcW w:w="1890" w:type="dxa"/>
          </w:tcPr>
          <w:p w:rsidR="00C36109" w:rsidRPr="00A649EC" w:rsidRDefault="00C36109" w:rsidP="00660E85">
            <w:pPr>
              <w:spacing w:line="276" w:lineRule="auto"/>
              <w:rPr>
                <w:highlight w:val="yellow"/>
              </w:rPr>
            </w:pPr>
            <w:r w:rsidRPr="00A649EC">
              <w:rPr>
                <w:highlight w:val="yellow"/>
              </w:rPr>
              <w:t>Competition Rules</w:t>
            </w:r>
          </w:p>
        </w:tc>
        <w:tc>
          <w:tcPr>
            <w:tcW w:w="2610" w:type="dxa"/>
          </w:tcPr>
          <w:p w:rsidR="00C36109" w:rsidRPr="00A649EC" w:rsidRDefault="00C36109" w:rsidP="00660E85">
            <w:pPr>
              <w:spacing w:line="276" w:lineRule="auto"/>
              <w:rPr>
                <w:highlight w:val="yellow"/>
              </w:rPr>
            </w:pPr>
            <w:r w:rsidRPr="00A649EC">
              <w:rPr>
                <w:highlight w:val="yellow"/>
              </w:rPr>
              <w:t>Testing</w:t>
            </w:r>
          </w:p>
        </w:tc>
      </w:tr>
      <w:tr w:rsidR="00C36109" w:rsidTr="00C36109">
        <w:tc>
          <w:tcPr>
            <w:tcW w:w="918" w:type="dxa"/>
            <w:tcBorders>
              <w:bottom w:val="single" w:sz="4" w:space="0" w:color="auto"/>
            </w:tcBorders>
            <w:vAlign w:val="center"/>
          </w:tcPr>
          <w:p w:rsidR="00C36109" w:rsidRDefault="00C36109" w:rsidP="00660E85">
            <w:pPr>
              <w:spacing w:line="276" w:lineRule="auto"/>
              <w:jc w:val="center"/>
            </w:pPr>
            <w:r>
              <w:t>2</w:t>
            </w:r>
          </w:p>
        </w:tc>
        <w:tc>
          <w:tcPr>
            <w:tcW w:w="2880" w:type="dxa"/>
            <w:tcBorders>
              <w:bottom w:val="single" w:sz="4" w:space="0" w:color="auto"/>
            </w:tcBorders>
          </w:tcPr>
          <w:p w:rsidR="00C36109" w:rsidRDefault="00C36109" w:rsidP="00660E85">
            <w:pPr>
              <w:spacing w:line="276" w:lineRule="auto"/>
            </w:pPr>
            <w:r>
              <w:t>Rider Restraint</w:t>
            </w:r>
          </w:p>
        </w:tc>
        <w:tc>
          <w:tcPr>
            <w:tcW w:w="1530" w:type="dxa"/>
            <w:tcBorders>
              <w:bottom w:val="single" w:sz="4" w:space="0" w:color="auto"/>
            </w:tcBorders>
          </w:tcPr>
          <w:p w:rsidR="00C36109" w:rsidRDefault="00C36109" w:rsidP="00660E85">
            <w:pPr>
              <w:spacing w:line="276" w:lineRule="auto"/>
            </w:pPr>
            <w:r>
              <w:t>ASME</w:t>
            </w:r>
          </w:p>
        </w:tc>
        <w:tc>
          <w:tcPr>
            <w:tcW w:w="3060" w:type="dxa"/>
            <w:tcBorders>
              <w:bottom w:val="single" w:sz="4" w:space="0" w:color="auto"/>
            </w:tcBorders>
          </w:tcPr>
          <w:p w:rsidR="00C36109" w:rsidRDefault="00C36109" w:rsidP="00660E85">
            <w:pPr>
              <w:spacing w:line="276" w:lineRule="auto"/>
            </w:pPr>
            <w:r>
              <w:t>Pass/Fail</w:t>
            </w:r>
          </w:p>
        </w:tc>
        <w:tc>
          <w:tcPr>
            <w:tcW w:w="1620" w:type="dxa"/>
            <w:tcBorders>
              <w:bottom w:val="single" w:sz="4" w:space="0" w:color="auto"/>
            </w:tcBorders>
          </w:tcPr>
          <w:p w:rsidR="00C36109" w:rsidRDefault="00C36109" w:rsidP="00660E85">
            <w:pPr>
              <w:spacing w:line="276" w:lineRule="auto"/>
            </w:pPr>
            <w:r>
              <w:t>Pass</w:t>
            </w:r>
          </w:p>
        </w:tc>
        <w:tc>
          <w:tcPr>
            <w:tcW w:w="1890" w:type="dxa"/>
            <w:tcBorders>
              <w:bottom w:val="single" w:sz="4" w:space="0" w:color="auto"/>
            </w:tcBorders>
          </w:tcPr>
          <w:p w:rsidR="00C36109" w:rsidRDefault="00C36109" w:rsidP="00660E85">
            <w:pPr>
              <w:spacing w:line="276" w:lineRule="auto"/>
            </w:pPr>
            <w:r>
              <w:t>Competition Rules</w:t>
            </w:r>
          </w:p>
        </w:tc>
        <w:tc>
          <w:tcPr>
            <w:tcW w:w="2610" w:type="dxa"/>
            <w:tcBorders>
              <w:bottom w:val="single" w:sz="4" w:space="0" w:color="auto"/>
            </w:tcBorders>
          </w:tcPr>
          <w:p w:rsidR="00C36109" w:rsidRDefault="00C36109" w:rsidP="00660E85">
            <w:pPr>
              <w:spacing w:line="276" w:lineRule="auto"/>
            </w:pPr>
            <w:r>
              <w:t>Testing</w:t>
            </w:r>
          </w:p>
        </w:tc>
      </w:tr>
      <w:tr w:rsidR="00C36109" w:rsidTr="00C36109">
        <w:tc>
          <w:tcPr>
            <w:tcW w:w="918" w:type="dxa"/>
            <w:tcBorders>
              <w:bottom w:val="single" w:sz="4" w:space="0" w:color="auto"/>
            </w:tcBorders>
            <w:vAlign w:val="center"/>
          </w:tcPr>
          <w:p w:rsidR="00C36109" w:rsidRDefault="00C36109" w:rsidP="00660E85">
            <w:pPr>
              <w:spacing w:line="276" w:lineRule="auto"/>
              <w:jc w:val="center"/>
            </w:pPr>
            <w:r>
              <w:t>3</w:t>
            </w:r>
          </w:p>
        </w:tc>
        <w:tc>
          <w:tcPr>
            <w:tcW w:w="2880" w:type="dxa"/>
            <w:tcBorders>
              <w:bottom w:val="single" w:sz="4" w:space="0" w:color="auto"/>
            </w:tcBorders>
          </w:tcPr>
          <w:p w:rsidR="00C36109" w:rsidRDefault="00C36109" w:rsidP="00660E85">
            <w:pPr>
              <w:spacing w:line="276" w:lineRule="auto"/>
            </w:pPr>
            <w:r>
              <w:t>Frame Safety</w:t>
            </w:r>
          </w:p>
        </w:tc>
        <w:tc>
          <w:tcPr>
            <w:tcW w:w="1530" w:type="dxa"/>
            <w:tcBorders>
              <w:bottom w:val="single" w:sz="4" w:space="0" w:color="auto"/>
            </w:tcBorders>
          </w:tcPr>
          <w:p w:rsidR="00C36109" w:rsidRDefault="00C36109" w:rsidP="00660E85">
            <w:pPr>
              <w:spacing w:line="276" w:lineRule="auto"/>
            </w:pPr>
            <w:r>
              <w:t>Self</w:t>
            </w:r>
          </w:p>
        </w:tc>
        <w:tc>
          <w:tcPr>
            <w:tcW w:w="3060" w:type="dxa"/>
            <w:tcBorders>
              <w:bottom w:val="single" w:sz="4" w:space="0" w:color="auto"/>
            </w:tcBorders>
          </w:tcPr>
          <w:p w:rsidR="00C36109" w:rsidRDefault="00C36109" w:rsidP="00660E85">
            <w:pPr>
              <w:spacing w:line="276" w:lineRule="auto"/>
            </w:pPr>
            <w:r>
              <w:t>Factor of Safety</w:t>
            </w:r>
          </w:p>
        </w:tc>
        <w:tc>
          <w:tcPr>
            <w:tcW w:w="1620" w:type="dxa"/>
            <w:tcBorders>
              <w:bottom w:val="single" w:sz="4" w:space="0" w:color="auto"/>
            </w:tcBorders>
          </w:tcPr>
          <w:p w:rsidR="00C36109" w:rsidRDefault="00C36109" w:rsidP="00660E85">
            <w:pPr>
              <w:spacing w:line="276" w:lineRule="auto"/>
            </w:pPr>
            <w:r>
              <w:t>F.S.&gt;1.5</w:t>
            </w:r>
          </w:p>
        </w:tc>
        <w:tc>
          <w:tcPr>
            <w:tcW w:w="1890" w:type="dxa"/>
            <w:tcBorders>
              <w:bottom w:val="single" w:sz="4" w:space="0" w:color="auto"/>
            </w:tcBorders>
          </w:tcPr>
          <w:p w:rsidR="00C36109" w:rsidRDefault="00C36109" w:rsidP="00660E85">
            <w:pPr>
              <w:spacing w:line="276" w:lineRule="auto"/>
            </w:pPr>
            <w:r>
              <w:t>Benchmarking</w:t>
            </w:r>
          </w:p>
        </w:tc>
        <w:tc>
          <w:tcPr>
            <w:tcW w:w="2610" w:type="dxa"/>
            <w:tcBorders>
              <w:bottom w:val="single" w:sz="4" w:space="0" w:color="auto"/>
            </w:tcBorders>
          </w:tcPr>
          <w:p w:rsidR="00C36109" w:rsidRDefault="00C36109" w:rsidP="00660E85">
            <w:pPr>
              <w:spacing w:line="276" w:lineRule="auto"/>
            </w:pPr>
            <w:r>
              <w:t>Testing</w:t>
            </w:r>
          </w:p>
        </w:tc>
      </w:tr>
      <w:tr w:rsidR="00C36109" w:rsidTr="00C36109">
        <w:tc>
          <w:tcPr>
            <w:tcW w:w="14508" w:type="dxa"/>
            <w:gridSpan w:val="7"/>
            <w:tcBorders>
              <w:left w:val="nil"/>
              <w:right w:val="nil"/>
            </w:tcBorders>
            <w:vAlign w:val="center"/>
          </w:tcPr>
          <w:p w:rsidR="00C36109" w:rsidRDefault="00C36109" w:rsidP="00660E85">
            <w:pPr>
              <w:spacing w:line="276" w:lineRule="auto"/>
            </w:pPr>
          </w:p>
        </w:tc>
      </w:tr>
      <w:tr w:rsidR="00C36109" w:rsidTr="00C36109">
        <w:tc>
          <w:tcPr>
            <w:tcW w:w="14508" w:type="dxa"/>
            <w:gridSpan w:val="7"/>
            <w:shd w:val="clear" w:color="auto" w:fill="DDD9C3" w:themeFill="background2" w:themeFillShade="E6"/>
            <w:vAlign w:val="center"/>
          </w:tcPr>
          <w:p w:rsidR="00C36109" w:rsidRDefault="00C36109" w:rsidP="00660E85">
            <w:pPr>
              <w:spacing w:line="276" w:lineRule="auto"/>
            </w:pPr>
            <w:r>
              <w:t>Budget</w:t>
            </w:r>
          </w:p>
        </w:tc>
      </w:tr>
      <w:tr w:rsidR="00C36109" w:rsidTr="00C36109">
        <w:tc>
          <w:tcPr>
            <w:tcW w:w="918" w:type="dxa"/>
            <w:vAlign w:val="center"/>
          </w:tcPr>
          <w:p w:rsidR="00C36109" w:rsidRPr="00A649EC" w:rsidRDefault="00C36109" w:rsidP="00660E85">
            <w:pPr>
              <w:spacing w:line="276" w:lineRule="auto"/>
              <w:jc w:val="center"/>
              <w:rPr>
                <w:highlight w:val="yellow"/>
              </w:rPr>
            </w:pPr>
            <w:r w:rsidRPr="00A649EC">
              <w:rPr>
                <w:highlight w:val="yellow"/>
              </w:rPr>
              <w:t>3</w:t>
            </w:r>
          </w:p>
        </w:tc>
        <w:tc>
          <w:tcPr>
            <w:tcW w:w="2880" w:type="dxa"/>
          </w:tcPr>
          <w:p w:rsidR="00C36109" w:rsidRPr="00A649EC" w:rsidRDefault="00C36109" w:rsidP="00660E85">
            <w:pPr>
              <w:spacing w:line="276" w:lineRule="auto"/>
              <w:rPr>
                <w:highlight w:val="yellow"/>
              </w:rPr>
            </w:pPr>
            <w:r w:rsidRPr="00A649EC">
              <w:rPr>
                <w:highlight w:val="yellow"/>
              </w:rPr>
              <w:t>Materials/ Fabrication</w:t>
            </w:r>
          </w:p>
        </w:tc>
        <w:tc>
          <w:tcPr>
            <w:tcW w:w="1530" w:type="dxa"/>
          </w:tcPr>
          <w:p w:rsidR="00C36109" w:rsidRPr="00A649EC" w:rsidRDefault="00C36109" w:rsidP="00660E85">
            <w:pPr>
              <w:spacing w:line="276" w:lineRule="auto"/>
              <w:rPr>
                <w:highlight w:val="yellow"/>
              </w:rPr>
            </w:pPr>
            <w:r w:rsidRPr="00A649EC">
              <w:rPr>
                <w:highlight w:val="yellow"/>
              </w:rPr>
              <w:t>ASME/SALP</w:t>
            </w:r>
          </w:p>
        </w:tc>
        <w:tc>
          <w:tcPr>
            <w:tcW w:w="3060" w:type="dxa"/>
          </w:tcPr>
          <w:p w:rsidR="00C36109" w:rsidRPr="00A649EC" w:rsidRDefault="00C36109" w:rsidP="00660E85">
            <w:pPr>
              <w:spacing w:line="276" w:lineRule="auto"/>
              <w:rPr>
                <w:highlight w:val="yellow"/>
              </w:rPr>
            </w:pPr>
            <w:r w:rsidRPr="00A649EC">
              <w:rPr>
                <w:highlight w:val="yellow"/>
              </w:rPr>
              <w:t>US Dollars</w:t>
            </w:r>
          </w:p>
        </w:tc>
        <w:tc>
          <w:tcPr>
            <w:tcW w:w="1620" w:type="dxa"/>
          </w:tcPr>
          <w:p w:rsidR="00C36109" w:rsidRPr="00A649EC" w:rsidRDefault="00C36109" w:rsidP="00660E85">
            <w:pPr>
              <w:spacing w:line="276" w:lineRule="auto"/>
              <w:rPr>
                <w:highlight w:val="yellow"/>
              </w:rPr>
            </w:pPr>
            <w:r w:rsidRPr="00A649EC">
              <w:rPr>
                <w:highlight w:val="yellow"/>
              </w:rPr>
              <w:t>&lt;$3500</w:t>
            </w:r>
          </w:p>
        </w:tc>
        <w:tc>
          <w:tcPr>
            <w:tcW w:w="1890" w:type="dxa"/>
          </w:tcPr>
          <w:p w:rsidR="00C36109" w:rsidRPr="00A649EC" w:rsidRDefault="00C36109" w:rsidP="00660E85">
            <w:pPr>
              <w:spacing w:line="276" w:lineRule="auto"/>
              <w:rPr>
                <w:highlight w:val="yellow"/>
              </w:rPr>
            </w:pPr>
            <w:r w:rsidRPr="00A649EC">
              <w:rPr>
                <w:highlight w:val="yellow"/>
              </w:rPr>
              <w:t>Funding Cap (SALP)</w:t>
            </w:r>
          </w:p>
        </w:tc>
        <w:tc>
          <w:tcPr>
            <w:tcW w:w="2610" w:type="dxa"/>
          </w:tcPr>
          <w:p w:rsidR="00C36109" w:rsidRPr="00A649EC" w:rsidRDefault="00C36109" w:rsidP="00660E85">
            <w:pPr>
              <w:spacing w:line="276" w:lineRule="auto"/>
              <w:rPr>
                <w:highlight w:val="yellow"/>
              </w:rPr>
            </w:pPr>
            <w:r w:rsidRPr="00A649EC">
              <w:rPr>
                <w:highlight w:val="yellow"/>
              </w:rPr>
              <w:t>Final Documentation</w:t>
            </w:r>
          </w:p>
        </w:tc>
      </w:tr>
      <w:tr w:rsidR="00C36109" w:rsidTr="00C36109">
        <w:tc>
          <w:tcPr>
            <w:tcW w:w="918" w:type="dxa"/>
            <w:tcBorders>
              <w:bottom w:val="single" w:sz="4" w:space="0" w:color="auto"/>
            </w:tcBorders>
            <w:vAlign w:val="center"/>
          </w:tcPr>
          <w:p w:rsidR="00C36109" w:rsidRDefault="00C36109" w:rsidP="00660E85">
            <w:pPr>
              <w:spacing w:line="276" w:lineRule="auto"/>
              <w:jc w:val="center"/>
            </w:pPr>
            <w:r>
              <w:t>3</w:t>
            </w:r>
          </w:p>
        </w:tc>
        <w:tc>
          <w:tcPr>
            <w:tcW w:w="2880" w:type="dxa"/>
            <w:tcBorders>
              <w:bottom w:val="single" w:sz="4" w:space="0" w:color="auto"/>
            </w:tcBorders>
          </w:tcPr>
          <w:p w:rsidR="00C36109" w:rsidRDefault="00C36109" w:rsidP="00660E85">
            <w:pPr>
              <w:spacing w:line="276" w:lineRule="auto"/>
            </w:pPr>
            <w:r>
              <w:t>Travel</w:t>
            </w:r>
          </w:p>
        </w:tc>
        <w:tc>
          <w:tcPr>
            <w:tcW w:w="1530" w:type="dxa"/>
            <w:tcBorders>
              <w:bottom w:val="single" w:sz="4" w:space="0" w:color="auto"/>
            </w:tcBorders>
          </w:tcPr>
          <w:p w:rsidR="00C36109" w:rsidRDefault="00C36109" w:rsidP="00660E85">
            <w:pPr>
              <w:spacing w:line="276" w:lineRule="auto"/>
            </w:pPr>
            <w:r>
              <w:t>ASME/SALP</w:t>
            </w:r>
          </w:p>
        </w:tc>
        <w:tc>
          <w:tcPr>
            <w:tcW w:w="3060" w:type="dxa"/>
            <w:tcBorders>
              <w:bottom w:val="single" w:sz="4" w:space="0" w:color="auto"/>
            </w:tcBorders>
          </w:tcPr>
          <w:p w:rsidR="00C36109" w:rsidRDefault="00C36109" w:rsidP="00660E85">
            <w:pPr>
              <w:spacing w:line="276" w:lineRule="auto"/>
            </w:pPr>
            <w:r>
              <w:t>US Dollars</w:t>
            </w:r>
          </w:p>
        </w:tc>
        <w:tc>
          <w:tcPr>
            <w:tcW w:w="1620" w:type="dxa"/>
            <w:tcBorders>
              <w:bottom w:val="single" w:sz="4" w:space="0" w:color="auto"/>
            </w:tcBorders>
          </w:tcPr>
          <w:p w:rsidR="00C36109" w:rsidRDefault="00C36109" w:rsidP="00660E85">
            <w:pPr>
              <w:spacing w:line="276" w:lineRule="auto"/>
            </w:pPr>
            <w:r>
              <w:t>&lt;$2000</w:t>
            </w:r>
          </w:p>
        </w:tc>
        <w:tc>
          <w:tcPr>
            <w:tcW w:w="1890" w:type="dxa"/>
            <w:tcBorders>
              <w:bottom w:val="single" w:sz="4" w:space="0" w:color="auto"/>
            </w:tcBorders>
          </w:tcPr>
          <w:p w:rsidR="00C36109" w:rsidRDefault="00C36109" w:rsidP="00660E85">
            <w:pPr>
              <w:spacing w:line="276" w:lineRule="auto"/>
            </w:pPr>
            <w:r>
              <w:t>Funding Cap (SALP)</w:t>
            </w:r>
          </w:p>
        </w:tc>
        <w:tc>
          <w:tcPr>
            <w:tcW w:w="2610" w:type="dxa"/>
            <w:tcBorders>
              <w:bottom w:val="single" w:sz="4" w:space="0" w:color="auto"/>
            </w:tcBorders>
          </w:tcPr>
          <w:p w:rsidR="00C36109" w:rsidRDefault="00C36109" w:rsidP="00660E85">
            <w:pPr>
              <w:spacing w:line="276" w:lineRule="auto"/>
            </w:pPr>
            <w:r>
              <w:t>Final Documentation</w:t>
            </w:r>
          </w:p>
        </w:tc>
      </w:tr>
    </w:tbl>
    <w:p w:rsidR="00C36109" w:rsidRPr="00E27D5C" w:rsidRDefault="00C36109" w:rsidP="006B32B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Legend: </w:t>
      </w:r>
      <w:r>
        <w:rPr>
          <w:rFonts w:ascii="Times New Roman" w:hAnsi="Times New Roman" w:cs="Times New Roman"/>
          <w:b/>
          <w:sz w:val="28"/>
          <w:szCs w:val="28"/>
        </w:rPr>
        <w:tab/>
        <w:t xml:space="preserve">High = 3 </w:t>
      </w:r>
      <w:r>
        <w:rPr>
          <w:rFonts w:ascii="Times New Roman" w:hAnsi="Times New Roman" w:cs="Times New Roman"/>
          <w:b/>
          <w:sz w:val="28"/>
          <w:szCs w:val="28"/>
        </w:rPr>
        <w:tab/>
        <w:t xml:space="preserve"> Medium = 2 </w:t>
      </w:r>
      <w:r>
        <w:rPr>
          <w:rFonts w:ascii="Times New Roman" w:hAnsi="Times New Roman" w:cs="Times New Roman"/>
          <w:b/>
          <w:sz w:val="28"/>
          <w:szCs w:val="28"/>
        </w:rPr>
        <w:tab/>
        <w:t>Low = 1</w:t>
      </w:r>
    </w:p>
    <w:p w:rsidR="001124F0" w:rsidRPr="001124F0" w:rsidRDefault="001124F0" w:rsidP="006B32B5">
      <w:pPr>
        <w:spacing w:line="360" w:lineRule="auto"/>
        <w:sectPr w:rsidR="001124F0" w:rsidRPr="001124F0" w:rsidSect="00C36109">
          <w:pgSz w:w="15840" w:h="12240" w:orient="landscape"/>
          <w:pgMar w:top="720" w:right="720" w:bottom="720" w:left="720" w:header="720" w:footer="720" w:gutter="0"/>
          <w:cols w:space="720"/>
          <w:docGrid w:linePitch="360"/>
        </w:sectPr>
      </w:pPr>
    </w:p>
    <w:p w:rsidR="00C36109" w:rsidRPr="00C36109" w:rsidRDefault="00CA7CCD" w:rsidP="006B32B5">
      <w:pPr>
        <w:pStyle w:val="Heading2"/>
        <w:spacing w:line="360" w:lineRule="auto"/>
      </w:pPr>
      <w:bookmarkStart w:id="40" w:name="_Toc287278230"/>
      <w:r>
        <w:lastRenderedPageBreak/>
        <w:t>Appendix B</w:t>
      </w:r>
      <w:r w:rsidR="00C36109">
        <w:t>: House of Quality</w:t>
      </w:r>
      <w:bookmarkEnd w:id="40"/>
    </w:p>
    <w:tbl>
      <w:tblPr>
        <w:tblStyle w:val="LightGrid-Accent3"/>
        <w:tblpPr w:leftFromText="180" w:rightFromText="180" w:vertAnchor="text" w:tblpXSpec="center" w:tblpY="1"/>
        <w:tblOverlap w:val="never"/>
        <w:tblW w:w="9578" w:type="dxa"/>
        <w:tblLook w:val="04A0"/>
      </w:tblPr>
      <w:tblGrid>
        <w:gridCol w:w="1339"/>
        <w:gridCol w:w="1082"/>
        <w:gridCol w:w="676"/>
        <w:gridCol w:w="967"/>
        <w:gridCol w:w="789"/>
        <w:gridCol w:w="615"/>
        <w:gridCol w:w="860"/>
        <w:gridCol w:w="1012"/>
        <w:gridCol w:w="830"/>
        <w:gridCol w:w="830"/>
        <w:gridCol w:w="715"/>
        <w:gridCol w:w="717"/>
      </w:tblGrid>
      <w:tr w:rsidR="00FD5FAF" w:rsidRPr="001512D7" w:rsidTr="001124F0">
        <w:trPr>
          <w:cnfStyle w:val="100000000000"/>
          <w:trHeight w:val="456"/>
        </w:trPr>
        <w:tc>
          <w:tcPr>
            <w:cnfStyle w:val="001000000000"/>
            <w:tcW w:w="9577" w:type="dxa"/>
            <w:gridSpan w:val="12"/>
            <w:tcBorders>
              <w:top w:val="nil"/>
              <w:left w:val="nil"/>
              <w:right w:val="nil"/>
            </w:tcBorders>
            <w:vAlign w:val="center"/>
          </w:tcPr>
          <w:p w:rsidR="00FD5FAF" w:rsidRPr="00855867" w:rsidRDefault="00FD5FAF" w:rsidP="006B32B5">
            <w:pPr>
              <w:spacing w:line="276" w:lineRule="auto"/>
              <w:jc w:val="center"/>
              <w:rPr>
                <w:rFonts w:ascii="Times New Roman" w:hAnsi="Times New Roman" w:cs="Times New Roman"/>
                <w:sz w:val="24"/>
                <w:szCs w:val="24"/>
              </w:rPr>
            </w:pPr>
            <w:r w:rsidRPr="001939D5">
              <w:rPr>
                <w:rFonts w:ascii="Times New Roman" w:hAnsi="Times New Roman" w:cs="Times New Roman"/>
                <w:sz w:val="24"/>
                <w:szCs w:val="24"/>
              </w:rPr>
              <w:t xml:space="preserve">Table </w:t>
            </w:r>
            <w:r>
              <w:rPr>
                <w:rFonts w:ascii="Times New Roman" w:hAnsi="Times New Roman" w:cs="Times New Roman"/>
                <w:sz w:val="24"/>
                <w:szCs w:val="24"/>
              </w:rPr>
              <w:t>B-1</w:t>
            </w:r>
            <w:r w:rsidRPr="001939D5">
              <w:rPr>
                <w:rFonts w:ascii="Times New Roman" w:hAnsi="Times New Roman" w:cs="Times New Roman"/>
                <w:sz w:val="24"/>
                <w:szCs w:val="24"/>
              </w:rPr>
              <w:t xml:space="preserve">: </w:t>
            </w:r>
            <w:r w:rsidRPr="000F4D66">
              <w:rPr>
                <w:rFonts w:ascii="Times New Roman" w:hAnsi="Times New Roman" w:cs="Times New Roman"/>
                <w:b w:val="0"/>
                <w:sz w:val="24"/>
                <w:szCs w:val="24"/>
              </w:rPr>
              <w:t>House of Quality</w:t>
            </w:r>
          </w:p>
        </w:tc>
      </w:tr>
      <w:tr w:rsidR="001124F0" w:rsidRPr="001512D7" w:rsidTr="001124F0">
        <w:trPr>
          <w:cnfStyle w:val="000000100000"/>
          <w:trHeight w:val="456"/>
        </w:trPr>
        <w:tc>
          <w:tcPr>
            <w:cnfStyle w:val="001000000000"/>
            <w:tcW w:w="2223" w:type="dxa"/>
            <w:gridSpan w:val="2"/>
            <w:tcBorders>
              <w:top w:val="single" w:sz="18" w:space="0" w:color="9BBB59" w:themeColor="accent3"/>
              <w:left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rPr>
                <w:sz w:val="24"/>
                <w:szCs w:val="24"/>
              </w:rPr>
            </w:pPr>
            <w:r w:rsidRPr="00A6764D">
              <w:rPr>
                <w:sz w:val="24"/>
                <w:szCs w:val="24"/>
              </w:rPr>
              <w:t>Customer</w:t>
            </w:r>
          </w:p>
        </w:tc>
        <w:tc>
          <w:tcPr>
            <w:tcW w:w="6040" w:type="dxa"/>
            <w:gridSpan w:val="8"/>
            <w:tcBorders>
              <w:top w:val="single" w:sz="18" w:space="0" w:color="9BBB59" w:themeColor="accent3"/>
              <w:left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100000"/>
              <w:rPr>
                <w:sz w:val="24"/>
                <w:szCs w:val="24"/>
              </w:rPr>
            </w:pPr>
            <w:r w:rsidRPr="00A6764D">
              <w:rPr>
                <w:sz w:val="24"/>
                <w:szCs w:val="24"/>
              </w:rPr>
              <w:t>Engineering Requirements</w:t>
            </w:r>
          </w:p>
        </w:tc>
        <w:tc>
          <w:tcPr>
            <w:tcW w:w="1315" w:type="dxa"/>
            <w:gridSpan w:val="2"/>
            <w:tcBorders>
              <w:top w:val="single" w:sz="18" w:space="0" w:color="9BBB59" w:themeColor="accent3"/>
              <w:left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100000"/>
              <w:rPr>
                <w:sz w:val="24"/>
                <w:szCs w:val="24"/>
              </w:rPr>
            </w:pPr>
            <w:r w:rsidRPr="00A6764D">
              <w:rPr>
                <w:sz w:val="24"/>
                <w:szCs w:val="24"/>
              </w:rPr>
              <w:t>Competition</w:t>
            </w:r>
          </w:p>
        </w:tc>
      </w:tr>
      <w:tr w:rsidR="001124F0" w:rsidRPr="001512D7" w:rsidTr="001124F0">
        <w:trPr>
          <w:cnfStyle w:val="000000010000"/>
          <w:trHeight w:val="456"/>
        </w:trPr>
        <w:tc>
          <w:tcPr>
            <w:cnfStyle w:val="001000000000"/>
            <w:tcW w:w="122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Needs</w:t>
            </w:r>
          </w:p>
        </w:tc>
        <w:tc>
          <w:tcPr>
            <w:tcW w:w="99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Importance</w:t>
            </w:r>
          </w:p>
        </w:tc>
        <w:tc>
          <w:tcPr>
            <w:tcW w:w="621" w:type="dxa"/>
            <w:tcBorders>
              <w:top w:val="single" w:sz="18" w:space="0" w:color="9BBB59" w:themeColor="accent3"/>
              <w:left w:val="single" w:sz="18" w:space="0" w:color="9BBB59" w:themeColor="accent3"/>
              <w:bottom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Speed</w:t>
            </w:r>
          </w:p>
        </w:tc>
        <w:tc>
          <w:tcPr>
            <w:tcW w:w="888" w:type="dxa"/>
            <w:tcBorders>
              <w:top w:val="single" w:sz="18" w:space="0" w:color="9BBB59" w:themeColor="accent3"/>
              <w:bottom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HPV Geometry</w:t>
            </w:r>
          </w:p>
        </w:tc>
        <w:tc>
          <w:tcPr>
            <w:tcW w:w="724" w:type="dxa"/>
            <w:tcBorders>
              <w:top w:val="single" w:sz="18" w:space="0" w:color="9BBB59" w:themeColor="accent3"/>
              <w:bottom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Turning Radius</w:t>
            </w:r>
          </w:p>
        </w:tc>
        <w:tc>
          <w:tcPr>
            <w:tcW w:w="565" w:type="dxa"/>
            <w:tcBorders>
              <w:top w:val="single" w:sz="18" w:space="0" w:color="9BBB59" w:themeColor="accent3"/>
              <w:bottom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Drag</w:t>
            </w:r>
          </w:p>
        </w:tc>
        <w:tc>
          <w:tcPr>
            <w:tcW w:w="789" w:type="dxa"/>
            <w:tcBorders>
              <w:top w:val="single" w:sz="18" w:space="0" w:color="9BBB59" w:themeColor="accent3"/>
              <w:bottom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Frame Strength</w:t>
            </w:r>
          </w:p>
        </w:tc>
        <w:tc>
          <w:tcPr>
            <w:tcW w:w="929" w:type="dxa"/>
            <w:tcBorders>
              <w:top w:val="single" w:sz="18" w:space="0" w:color="9BBB59" w:themeColor="accent3"/>
              <w:bottom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Braking Distance (@15mph)</w:t>
            </w:r>
          </w:p>
        </w:tc>
        <w:tc>
          <w:tcPr>
            <w:tcW w:w="762" w:type="dxa"/>
            <w:tcBorders>
              <w:top w:val="single" w:sz="18" w:space="0" w:color="9BBB59" w:themeColor="accent3"/>
              <w:bottom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High-Speed Stability</w:t>
            </w:r>
          </w:p>
        </w:tc>
        <w:tc>
          <w:tcPr>
            <w:tcW w:w="762" w:type="dxa"/>
            <w:tcBorders>
              <w:top w:val="single" w:sz="18" w:space="0" w:color="9BBB59" w:themeColor="accent3"/>
              <w:bottom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Low-Speed Stability</w:t>
            </w:r>
          </w:p>
        </w:tc>
        <w:tc>
          <w:tcPr>
            <w:tcW w:w="657" w:type="dxa"/>
            <w:tcBorders>
              <w:top w:val="single" w:sz="18" w:space="0" w:color="9BBB59" w:themeColor="accent3"/>
              <w:left w:val="nil"/>
              <w:bottom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2010</w:t>
            </w:r>
          </w:p>
        </w:tc>
        <w:tc>
          <w:tcPr>
            <w:tcW w:w="657" w:type="dxa"/>
            <w:tcBorders>
              <w:top w:val="single" w:sz="18" w:space="0" w:color="9BBB59" w:themeColor="accent3"/>
              <w:left w:val="nil"/>
              <w:bottom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010000"/>
              <w:rPr>
                <w:b/>
                <w:sz w:val="18"/>
                <w:szCs w:val="18"/>
              </w:rPr>
            </w:pPr>
            <w:r w:rsidRPr="00A6764D">
              <w:rPr>
                <w:b/>
                <w:sz w:val="18"/>
                <w:szCs w:val="18"/>
              </w:rPr>
              <w:t>2008</w:t>
            </w:r>
          </w:p>
        </w:tc>
      </w:tr>
      <w:tr w:rsidR="001124F0" w:rsidRPr="001512D7" w:rsidTr="001124F0">
        <w:trPr>
          <w:cnfStyle w:val="000000100000"/>
          <w:trHeight w:val="456"/>
        </w:trPr>
        <w:tc>
          <w:tcPr>
            <w:cnfStyle w:val="001000000000"/>
            <w:tcW w:w="1229" w:type="dxa"/>
            <w:tcBorders>
              <w:top w:val="single" w:sz="18" w:space="0" w:color="9BBB59" w:themeColor="accent3"/>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Performance</w:t>
            </w:r>
          </w:p>
        </w:tc>
        <w:tc>
          <w:tcPr>
            <w:tcW w:w="993" w:type="dxa"/>
            <w:tcBorders>
              <w:top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10</w:t>
            </w:r>
          </w:p>
        </w:tc>
        <w:tc>
          <w:tcPr>
            <w:tcW w:w="621" w:type="dxa"/>
            <w:tcBorders>
              <w:top w:val="single" w:sz="18" w:space="0" w:color="9BBB59" w:themeColor="accent3"/>
              <w:lef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888"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24"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565"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89"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929"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tcBorders>
              <w:top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657" w:type="dxa"/>
            <w:tcBorders>
              <w:top w:val="single" w:sz="18" w:space="0" w:color="9BBB59" w:themeColor="accent3"/>
              <w:left w:val="nil"/>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657" w:type="dxa"/>
            <w:tcBorders>
              <w:top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r>
      <w:tr w:rsidR="001124F0" w:rsidRPr="001512D7" w:rsidTr="001124F0">
        <w:trPr>
          <w:cnfStyle w:val="000000010000"/>
          <w:trHeight w:val="456"/>
        </w:trPr>
        <w:tc>
          <w:tcPr>
            <w:cnfStyle w:val="001000000000"/>
            <w:tcW w:w="1229" w:type="dxa"/>
            <w:tcBorders>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Material</w:t>
            </w:r>
          </w:p>
        </w:tc>
        <w:tc>
          <w:tcPr>
            <w:tcW w:w="993"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8</w:t>
            </w:r>
          </w:p>
        </w:tc>
        <w:tc>
          <w:tcPr>
            <w:tcW w:w="621" w:type="dxa"/>
            <w:tcBorders>
              <w:lef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888"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24"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565"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89"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929"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62"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62"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657" w:type="dxa"/>
            <w:tcBorders>
              <w:left w:val="nil"/>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657"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r>
      <w:tr w:rsidR="001124F0" w:rsidRPr="001512D7" w:rsidTr="001124F0">
        <w:trPr>
          <w:cnfStyle w:val="000000100000"/>
          <w:trHeight w:val="432"/>
        </w:trPr>
        <w:tc>
          <w:tcPr>
            <w:cnfStyle w:val="001000000000"/>
            <w:tcW w:w="1229" w:type="dxa"/>
            <w:tcBorders>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Weight</w:t>
            </w:r>
          </w:p>
        </w:tc>
        <w:tc>
          <w:tcPr>
            <w:tcW w:w="993"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7</w:t>
            </w:r>
          </w:p>
        </w:tc>
        <w:tc>
          <w:tcPr>
            <w:tcW w:w="621" w:type="dxa"/>
            <w:tcBorders>
              <w:lef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888"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24"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565"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89"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929"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r>
              <w:rPr>
                <w:b/>
                <w:i/>
                <w:sz w:val="16"/>
                <w:szCs w:val="16"/>
              </w:rPr>
              <w:t>*</w:t>
            </w:r>
          </w:p>
        </w:tc>
        <w:tc>
          <w:tcPr>
            <w:tcW w:w="657" w:type="dxa"/>
            <w:tcBorders>
              <w:left w:val="nil"/>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657"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r>
      <w:tr w:rsidR="001124F0" w:rsidRPr="001512D7" w:rsidTr="001124F0">
        <w:trPr>
          <w:cnfStyle w:val="000000010000"/>
          <w:trHeight w:val="456"/>
        </w:trPr>
        <w:tc>
          <w:tcPr>
            <w:cnfStyle w:val="001000000000"/>
            <w:tcW w:w="1229" w:type="dxa"/>
            <w:tcBorders>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Shape</w:t>
            </w:r>
          </w:p>
        </w:tc>
        <w:tc>
          <w:tcPr>
            <w:tcW w:w="993"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5</w:t>
            </w:r>
          </w:p>
        </w:tc>
        <w:tc>
          <w:tcPr>
            <w:tcW w:w="621" w:type="dxa"/>
            <w:tcBorders>
              <w:lef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888"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24"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565"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89"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929"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62"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62"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657" w:type="dxa"/>
            <w:tcBorders>
              <w:left w:val="nil"/>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657"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r>
      <w:tr w:rsidR="001124F0" w:rsidRPr="001512D7" w:rsidTr="001124F0">
        <w:trPr>
          <w:cnfStyle w:val="000000100000"/>
          <w:trHeight w:val="432"/>
        </w:trPr>
        <w:tc>
          <w:tcPr>
            <w:cnfStyle w:val="001000000000"/>
            <w:tcW w:w="1229" w:type="dxa"/>
            <w:tcBorders>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Cost</w:t>
            </w:r>
          </w:p>
        </w:tc>
        <w:tc>
          <w:tcPr>
            <w:tcW w:w="993"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10</w:t>
            </w:r>
          </w:p>
        </w:tc>
        <w:tc>
          <w:tcPr>
            <w:tcW w:w="621" w:type="dxa"/>
            <w:tcBorders>
              <w:lef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r>
              <w:rPr>
                <w:b/>
                <w:i/>
                <w:sz w:val="16"/>
                <w:szCs w:val="16"/>
              </w:rPr>
              <w:t>*</w:t>
            </w:r>
          </w:p>
        </w:tc>
        <w:tc>
          <w:tcPr>
            <w:tcW w:w="888"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24"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565"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89"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929"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657" w:type="dxa"/>
            <w:tcBorders>
              <w:left w:val="nil"/>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657"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r>
      <w:tr w:rsidR="001124F0" w:rsidRPr="001512D7" w:rsidTr="001124F0">
        <w:trPr>
          <w:cnfStyle w:val="000000010000"/>
          <w:trHeight w:val="456"/>
        </w:trPr>
        <w:tc>
          <w:tcPr>
            <w:cnfStyle w:val="001000000000"/>
            <w:tcW w:w="1229" w:type="dxa"/>
            <w:tcBorders>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Safety</w:t>
            </w:r>
          </w:p>
        </w:tc>
        <w:tc>
          <w:tcPr>
            <w:tcW w:w="993"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10</w:t>
            </w:r>
          </w:p>
        </w:tc>
        <w:tc>
          <w:tcPr>
            <w:tcW w:w="621" w:type="dxa"/>
            <w:tcBorders>
              <w:lef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r>
              <w:rPr>
                <w:b/>
                <w:i/>
                <w:sz w:val="16"/>
                <w:szCs w:val="16"/>
              </w:rPr>
              <w:t>*</w:t>
            </w:r>
          </w:p>
        </w:tc>
        <w:tc>
          <w:tcPr>
            <w:tcW w:w="888" w:type="dxa"/>
            <w:vAlign w:val="center"/>
          </w:tcPr>
          <w:p w:rsidR="00FD5FAF" w:rsidRPr="00A6764D" w:rsidRDefault="00FD5FAF" w:rsidP="006B32B5">
            <w:pPr>
              <w:spacing w:line="276" w:lineRule="auto"/>
              <w:jc w:val="center"/>
              <w:cnfStyle w:val="000000010000"/>
              <w:rPr>
                <w:b/>
                <w:i/>
                <w:sz w:val="16"/>
                <w:szCs w:val="16"/>
              </w:rPr>
            </w:pPr>
            <w:r>
              <w:rPr>
                <w:b/>
                <w:i/>
                <w:sz w:val="16"/>
                <w:szCs w:val="16"/>
              </w:rPr>
              <w:t>**</w:t>
            </w:r>
          </w:p>
        </w:tc>
        <w:tc>
          <w:tcPr>
            <w:tcW w:w="724"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565"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89"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929" w:type="dxa"/>
            <w:vAlign w:val="center"/>
          </w:tcPr>
          <w:p w:rsidR="00FD5FAF" w:rsidRPr="00A6764D" w:rsidRDefault="00FD5FAF" w:rsidP="006B32B5">
            <w:pPr>
              <w:spacing w:line="276" w:lineRule="auto"/>
              <w:jc w:val="center"/>
              <w:cnfStyle w:val="000000010000"/>
              <w:rPr>
                <w:b/>
                <w:i/>
                <w:sz w:val="16"/>
                <w:szCs w:val="16"/>
              </w:rPr>
            </w:pPr>
            <w:r>
              <w:rPr>
                <w:b/>
                <w:i/>
                <w:sz w:val="16"/>
                <w:szCs w:val="16"/>
              </w:rPr>
              <w:t>**</w:t>
            </w:r>
          </w:p>
        </w:tc>
        <w:tc>
          <w:tcPr>
            <w:tcW w:w="762"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62"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r>
              <w:rPr>
                <w:b/>
                <w:i/>
                <w:sz w:val="16"/>
                <w:szCs w:val="16"/>
              </w:rPr>
              <w:t>*</w:t>
            </w:r>
            <w:r w:rsidRPr="00A6764D">
              <w:rPr>
                <w:b/>
                <w:i/>
                <w:sz w:val="16"/>
                <w:szCs w:val="16"/>
              </w:rPr>
              <w:t>*</w:t>
            </w:r>
          </w:p>
        </w:tc>
        <w:tc>
          <w:tcPr>
            <w:tcW w:w="657" w:type="dxa"/>
            <w:tcBorders>
              <w:left w:val="nil"/>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657"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r>
      <w:tr w:rsidR="001124F0" w:rsidRPr="001512D7" w:rsidTr="001124F0">
        <w:trPr>
          <w:cnfStyle w:val="000000100000"/>
          <w:trHeight w:val="481"/>
        </w:trPr>
        <w:tc>
          <w:tcPr>
            <w:cnfStyle w:val="001000000000"/>
            <w:tcW w:w="1229" w:type="dxa"/>
            <w:tcBorders>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Ergonomics</w:t>
            </w:r>
          </w:p>
        </w:tc>
        <w:tc>
          <w:tcPr>
            <w:tcW w:w="993"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3</w:t>
            </w:r>
          </w:p>
        </w:tc>
        <w:tc>
          <w:tcPr>
            <w:tcW w:w="621" w:type="dxa"/>
            <w:tcBorders>
              <w:lef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888"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24"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565"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89"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929"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657" w:type="dxa"/>
            <w:tcBorders>
              <w:left w:val="nil"/>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657"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r>
      <w:tr w:rsidR="001124F0" w:rsidRPr="001512D7" w:rsidTr="001124F0">
        <w:trPr>
          <w:cnfStyle w:val="000000010000"/>
          <w:trHeight w:val="481"/>
        </w:trPr>
        <w:tc>
          <w:tcPr>
            <w:cnfStyle w:val="001000000000"/>
            <w:tcW w:w="1229" w:type="dxa"/>
            <w:tcBorders>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Aesthetics</w:t>
            </w:r>
          </w:p>
        </w:tc>
        <w:tc>
          <w:tcPr>
            <w:tcW w:w="993"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2</w:t>
            </w:r>
          </w:p>
        </w:tc>
        <w:tc>
          <w:tcPr>
            <w:tcW w:w="621" w:type="dxa"/>
            <w:tcBorders>
              <w:lef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888"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24"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565"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89"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929"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62"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62"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657" w:type="dxa"/>
            <w:tcBorders>
              <w:left w:val="nil"/>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657"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r>
      <w:tr w:rsidR="001124F0" w:rsidRPr="001512D7" w:rsidTr="001124F0">
        <w:trPr>
          <w:cnfStyle w:val="000000100000"/>
          <w:trHeight w:val="481"/>
        </w:trPr>
        <w:tc>
          <w:tcPr>
            <w:cnfStyle w:val="001000000000"/>
            <w:tcW w:w="1229" w:type="dxa"/>
            <w:tcBorders>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Maintenance</w:t>
            </w:r>
          </w:p>
        </w:tc>
        <w:tc>
          <w:tcPr>
            <w:tcW w:w="993"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4</w:t>
            </w:r>
          </w:p>
        </w:tc>
        <w:tc>
          <w:tcPr>
            <w:tcW w:w="621" w:type="dxa"/>
            <w:tcBorders>
              <w:lef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888"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24"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565"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89"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929"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62"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657" w:type="dxa"/>
            <w:tcBorders>
              <w:left w:val="nil"/>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657" w:type="dxa"/>
            <w:tcBorders>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r>
      <w:tr w:rsidR="00FD5FAF" w:rsidRPr="001512D7" w:rsidTr="001124F0">
        <w:trPr>
          <w:cnfStyle w:val="000000010000"/>
          <w:trHeight w:val="363"/>
        </w:trPr>
        <w:tc>
          <w:tcPr>
            <w:cnfStyle w:val="001000000000"/>
            <w:tcW w:w="9577" w:type="dxa"/>
            <w:gridSpan w:val="12"/>
            <w:tcBorders>
              <w:left w:val="single" w:sz="18" w:space="0" w:color="9BBB59" w:themeColor="accent3"/>
              <w:bottom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rPr>
                <w:sz w:val="24"/>
                <w:szCs w:val="24"/>
              </w:rPr>
            </w:pPr>
            <w:r w:rsidRPr="00A6764D">
              <w:rPr>
                <w:sz w:val="24"/>
                <w:szCs w:val="24"/>
              </w:rPr>
              <w:t>C</w:t>
            </w:r>
            <w:r>
              <w:rPr>
                <w:sz w:val="24"/>
                <w:szCs w:val="24"/>
              </w:rPr>
              <w:t>ompetition</w:t>
            </w:r>
          </w:p>
        </w:tc>
      </w:tr>
      <w:tr w:rsidR="001124F0" w:rsidRPr="001512D7" w:rsidTr="001124F0">
        <w:trPr>
          <w:gridAfter w:val="2"/>
          <w:cnfStyle w:val="000000100000"/>
          <w:wAfter w:w="1316" w:type="dxa"/>
          <w:trHeight w:val="327"/>
        </w:trPr>
        <w:tc>
          <w:tcPr>
            <w:cnfStyle w:val="001000000000"/>
            <w:tcW w:w="1229" w:type="dxa"/>
            <w:tcBorders>
              <w:top w:val="single" w:sz="18" w:space="0" w:color="9BBB59" w:themeColor="accent3"/>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2008</w:t>
            </w:r>
          </w:p>
        </w:tc>
        <w:tc>
          <w:tcPr>
            <w:tcW w:w="993" w:type="dxa"/>
            <w:tcBorders>
              <w:top w:val="single" w:sz="18" w:space="0" w:color="9BBB59" w:themeColor="accent3"/>
            </w:tcBorders>
            <w:vAlign w:val="center"/>
          </w:tcPr>
          <w:p w:rsidR="00FD5FAF" w:rsidRDefault="00FD5FAF" w:rsidP="006B32B5">
            <w:pPr>
              <w:spacing w:line="276" w:lineRule="auto"/>
              <w:jc w:val="center"/>
              <w:cnfStyle w:val="000000100000"/>
              <w:rPr>
                <w:sz w:val="16"/>
                <w:szCs w:val="16"/>
              </w:rPr>
            </w:pPr>
          </w:p>
        </w:tc>
        <w:tc>
          <w:tcPr>
            <w:tcW w:w="621"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45 mph</w:t>
            </w:r>
          </w:p>
        </w:tc>
        <w:tc>
          <w:tcPr>
            <w:tcW w:w="888"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p>
        </w:tc>
        <w:tc>
          <w:tcPr>
            <w:tcW w:w="724"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&lt;25ft</w:t>
            </w:r>
          </w:p>
        </w:tc>
        <w:tc>
          <w:tcPr>
            <w:tcW w:w="565"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&lt;.14</w:t>
            </w:r>
          </w:p>
        </w:tc>
        <w:tc>
          <w:tcPr>
            <w:tcW w:w="789"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1.5</w:t>
            </w:r>
          </w:p>
        </w:tc>
        <w:tc>
          <w:tcPr>
            <w:tcW w:w="929"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&lt;20ft</w:t>
            </w:r>
          </w:p>
        </w:tc>
        <w:tc>
          <w:tcPr>
            <w:tcW w:w="762" w:type="dxa"/>
            <w:tcBorders>
              <w:top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&lt;5 degrees</w:t>
            </w:r>
          </w:p>
        </w:tc>
        <w:tc>
          <w:tcPr>
            <w:tcW w:w="762" w:type="dxa"/>
            <w:tcBorders>
              <w:top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N/A</w:t>
            </w:r>
          </w:p>
        </w:tc>
      </w:tr>
      <w:tr w:rsidR="001124F0" w:rsidRPr="001512D7" w:rsidTr="001124F0">
        <w:trPr>
          <w:gridAfter w:val="2"/>
          <w:cnfStyle w:val="000000010000"/>
          <w:wAfter w:w="1316" w:type="dxa"/>
          <w:trHeight w:val="280"/>
        </w:trPr>
        <w:tc>
          <w:tcPr>
            <w:cnfStyle w:val="001000000000"/>
            <w:tcW w:w="1229" w:type="dxa"/>
            <w:tcBorders>
              <w:left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2010</w:t>
            </w:r>
          </w:p>
        </w:tc>
        <w:tc>
          <w:tcPr>
            <w:tcW w:w="993" w:type="dxa"/>
            <w:vAlign w:val="center"/>
          </w:tcPr>
          <w:p w:rsidR="00FD5FAF" w:rsidRDefault="00FD5FAF" w:rsidP="006B32B5">
            <w:pPr>
              <w:spacing w:line="276" w:lineRule="auto"/>
              <w:jc w:val="center"/>
              <w:cnfStyle w:val="000000010000"/>
              <w:rPr>
                <w:sz w:val="16"/>
                <w:szCs w:val="16"/>
              </w:rPr>
            </w:pPr>
          </w:p>
        </w:tc>
        <w:tc>
          <w:tcPr>
            <w:tcW w:w="621"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35 mph</w:t>
            </w:r>
          </w:p>
        </w:tc>
        <w:tc>
          <w:tcPr>
            <w:tcW w:w="888" w:type="dxa"/>
            <w:vAlign w:val="center"/>
          </w:tcPr>
          <w:p w:rsidR="00FD5FAF" w:rsidRPr="00A6764D" w:rsidRDefault="00FD5FAF" w:rsidP="006B32B5">
            <w:pPr>
              <w:spacing w:line="276" w:lineRule="auto"/>
              <w:jc w:val="center"/>
              <w:cnfStyle w:val="000000010000"/>
              <w:rPr>
                <w:b/>
                <w:i/>
                <w:sz w:val="16"/>
                <w:szCs w:val="16"/>
              </w:rPr>
            </w:pPr>
            <w:r>
              <w:rPr>
                <w:b/>
                <w:i/>
                <w:sz w:val="16"/>
                <w:szCs w:val="16"/>
              </w:rPr>
              <w:t>-</w:t>
            </w:r>
          </w:p>
        </w:tc>
        <w:tc>
          <w:tcPr>
            <w:tcW w:w="724"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&lt;25ft</w:t>
            </w:r>
          </w:p>
        </w:tc>
        <w:tc>
          <w:tcPr>
            <w:tcW w:w="565"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&lt;.1</w:t>
            </w:r>
          </w:p>
        </w:tc>
        <w:tc>
          <w:tcPr>
            <w:tcW w:w="789"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1.5</w:t>
            </w:r>
          </w:p>
        </w:tc>
        <w:tc>
          <w:tcPr>
            <w:tcW w:w="929"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&lt;20ft</w:t>
            </w:r>
          </w:p>
        </w:tc>
        <w:tc>
          <w:tcPr>
            <w:tcW w:w="762" w:type="dxa"/>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c>
          <w:tcPr>
            <w:tcW w:w="762" w:type="dxa"/>
            <w:tcBorders>
              <w:right w:val="single" w:sz="18" w:space="0" w:color="9BBB59" w:themeColor="accent3"/>
            </w:tcBorders>
            <w:vAlign w:val="center"/>
          </w:tcPr>
          <w:p w:rsidR="00FD5FAF" w:rsidRPr="00A6764D" w:rsidRDefault="00FD5FAF" w:rsidP="006B32B5">
            <w:pPr>
              <w:spacing w:line="276" w:lineRule="auto"/>
              <w:jc w:val="center"/>
              <w:cnfStyle w:val="000000010000"/>
              <w:rPr>
                <w:b/>
                <w:i/>
                <w:sz w:val="16"/>
                <w:szCs w:val="16"/>
              </w:rPr>
            </w:pPr>
            <w:r w:rsidRPr="00A6764D">
              <w:rPr>
                <w:b/>
                <w:i/>
                <w:sz w:val="16"/>
                <w:szCs w:val="16"/>
              </w:rPr>
              <w:t>-</w:t>
            </w:r>
          </w:p>
        </w:tc>
      </w:tr>
      <w:tr w:rsidR="001124F0" w:rsidRPr="001512D7" w:rsidTr="001124F0">
        <w:trPr>
          <w:gridAfter w:val="2"/>
          <w:cnfStyle w:val="000000100000"/>
          <w:wAfter w:w="1316" w:type="dxa"/>
          <w:trHeight w:val="317"/>
        </w:trPr>
        <w:tc>
          <w:tcPr>
            <w:cnfStyle w:val="001000000000"/>
            <w:tcW w:w="1229" w:type="dxa"/>
            <w:tcBorders>
              <w:left w:val="single" w:sz="18" w:space="0" w:color="9BBB59" w:themeColor="accent3"/>
              <w:bottom w:val="single" w:sz="18" w:space="0" w:color="9BBB59" w:themeColor="accent3"/>
            </w:tcBorders>
            <w:vAlign w:val="center"/>
          </w:tcPr>
          <w:p w:rsidR="00FD5FAF" w:rsidRPr="00A6764D" w:rsidRDefault="00FD5FAF" w:rsidP="006B32B5">
            <w:pPr>
              <w:spacing w:line="276" w:lineRule="auto"/>
              <w:jc w:val="center"/>
              <w:rPr>
                <w:sz w:val="18"/>
                <w:szCs w:val="18"/>
              </w:rPr>
            </w:pPr>
            <w:r w:rsidRPr="00A6764D">
              <w:rPr>
                <w:sz w:val="18"/>
                <w:szCs w:val="18"/>
              </w:rPr>
              <w:t>Target(2011)</w:t>
            </w:r>
          </w:p>
        </w:tc>
        <w:tc>
          <w:tcPr>
            <w:tcW w:w="993" w:type="dxa"/>
            <w:tcBorders>
              <w:bottom w:val="single" w:sz="18" w:space="0" w:color="9BBB59" w:themeColor="accent3"/>
            </w:tcBorders>
            <w:vAlign w:val="center"/>
          </w:tcPr>
          <w:p w:rsidR="00FD5FAF" w:rsidRDefault="00FD5FAF" w:rsidP="006B32B5">
            <w:pPr>
              <w:spacing w:line="276" w:lineRule="auto"/>
              <w:jc w:val="center"/>
              <w:cnfStyle w:val="000000100000"/>
              <w:rPr>
                <w:sz w:val="16"/>
                <w:szCs w:val="16"/>
              </w:rPr>
            </w:pPr>
          </w:p>
        </w:tc>
        <w:tc>
          <w:tcPr>
            <w:tcW w:w="621" w:type="dxa"/>
            <w:tcBorders>
              <w:bottom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40 mph</w:t>
            </w:r>
          </w:p>
        </w:tc>
        <w:tc>
          <w:tcPr>
            <w:tcW w:w="888" w:type="dxa"/>
            <w:tcBorders>
              <w:bottom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c>
          <w:tcPr>
            <w:tcW w:w="724" w:type="dxa"/>
            <w:tcBorders>
              <w:bottom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&lt;15ft</w:t>
            </w:r>
          </w:p>
        </w:tc>
        <w:tc>
          <w:tcPr>
            <w:tcW w:w="565" w:type="dxa"/>
            <w:tcBorders>
              <w:bottom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&lt;.12</w:t>
            </w:r>
          </w:p>
        </w:tc>
        <w:tc>
          <w:tcPr>
            <w:tcW w:w="789" w:type="dxa"/>
            <w:tcBorders>
              <w:bottom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1.5</w:t>
            </w:r>
          </w:p>
        </w:tc>
        <w:tc>
          <w:tcPr>
            <w:tcW w:w="929" w:type="dxa"/>
            <w:tcBorders>
              <w:bottom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&lt;20ft</w:t>
            </w:r>
          </w:p>
        </w:tc>
        <w:tc>
          <w:tcPr>
            <w:tcW w:w="762" w:type="dxa"/>
            <w:tcBorders>
              <w:bottom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Pr>
                <w:b/>
                <w:i/>
                <w:sz w:val="16"/>
                <w:szCs w:val="16"/>
              </w:rPr>
              <w:t>-</w:t>
            </w:r>
          </w:p>
        </w:tc>
        <w:tc>
          <w:tcPr>
            <w:tcW w:w="762" w:type="dxa"/>
            <w:tcBorders>
              <w:bottom w:val="single" w:sz="18" w:space="0" w:color="9BBB59" w:themeColor="accent3"/>
              <w:right w:val="single" w:sz="18" w:space="0" w:color="9BBB59" w:themeColor="accent3"/>
            </w:tcBorders>
            <w:vAlign w:val="center"/>
          </w:tcPr>
          <w:p w:rsidR="00FD5FAF" w:rsidRPr="00A6764D" w:rsidRDefault="00FD5FAF" w:rsidP="006B32B5">
            <w:pPr>
              <w:spacing w:line="276" w:lineRule="auto"/>
              <w:jc w:val="center"/>
              <w:cnfStyle w:val="000000100000"/>
              <w:rPr>
                <w:b/>
                <w:i/>
                <w:sz w:val="16"/>
                <w:szCs w:val="16"/>
              </w:rPr>
            </w:pPr>
            <w:r w:rsidRPr="00A6764D">
              <w:rPr>
                <w:b/>
                <w:i/>
                <w:sz w:val="16"/>
                <w:szCs w:val="16"/>
              </w:rPr>
              <w:t>-</w:t>
            </w:r>
          </w:p>
        </w:tc>
      </w:tr>
      <w:tr w:rsidR="00FD5FAF" w:rsidRPr="001512D7" w:rsidTr="001124F0">
        <w:trPr>
          <w:gridAfter w:val="2"/>
          <w:cnfStyle w:val="000000010000"/>
          <w:wAfter w:w="1316" w:type="dxa"/>
          <w:trHeight w:val="481"/>
        </w:trPr>
        <w:tc>
          <w:tcPr>
            <w:cnfStyle w:val="001000000000"/>
            <w:tcW w:w="8262" w:type="dxa"/>
            <w:gridSpan w:val="10"/>
            <w:tcBorders>
              <w:top w:val="single" w:sz="18" w:space="0" w:color="9BBB59" w:themeColor="accent3"/>
              <w:left w:val="nil"/>
              <w:bottom w:val="nil"/>
              <w:right w:val="nil"/>
            </w:tcBorders>
            <w:vAlign w:val="center"/>
          </w:tcPr>
          <w:p w:rsidR="00FD5FAF" w:rsidRPr="00A6764D" w:rsidRDefault="00FD5FAF" w:rsidP="006B32B5">
            <w:pPr>
              <w:spacing w:line="276" w:lineRule="auto"/>
              <w:jc w:val="center"/>
              <w:rPr>
                <w:b w:val="0"/>
                <w:i/>
                <w:sz w:val="16"/>
                <w:szCs w:val="16"/>
              </w:rPr>
            </w:pPr>
            <w:r w:rsidRPr="001939D5">
              <w:rPr>
                <w:sz w:val="24"/>
                <w:szCs w:val="24"/>
              </w:rPr>
              <w:t>Legend:</w:t>
            </w:r>
            <w:r w:rsidRPr="001939D5">
              <w:rPr>
                <w:sz w:val="24"/>
                <w:szCs w:val="24"/>
              </w:rPr>
              <w:tab/>
              <w:t>High Importance = *****</w:t>
            </w:r>
            <w:r w:rsidRPr="001939D5">
              <w:rPr>
                <w:sz w:val="24"/>
                <w:szCs w:val="24"/>
              </w:rPr>
              <w:tab/>
            </w:r>
            <w:r w:rsidRPr="001939D5">
              <w:rPr>
                <w:sz w:val="24"/>
                <w:szCs w:val="24"/>
              </w:rPr>
              <w:tab/>
              <w:t>Low Importance = *</w:t>
            </w:r>
          </w:p>
        </w:tc>
      </w:tr>
    </w:tbl>
    <w:p w:rsidR="00E62316" w:rsidRDefault="00E62316" w:rsidP="006B32B5">
      <w:pPr>
        <w:spacing w:line="360" w:lineRule="auto"/>
      </w:pPr>
    </w:p>
    <w:p w:rsidR="000502E9" w:rsidRDefault="000502E9" w:rsidP="006B32B5">
      <w:pPr>
        <w:spacing w:line="360" w:lineRule="auto"/>
      </w:pPr>
    </w:p>
    <w:p w:rsidR="000502E9" w:rsidRDefault="000502E9" w:rsidP="006B32B5">
      <w:pPr>
        <w:spacing w:line="360" w:lineRule="auto"/>
        <w:sectPr w:rsidR="000502E9" w:rsidSect="00DC540C">
          <w:pgSz w:w="15840" w:h="12240" w:orient="landscape"/>
          <w:pgMar w:top="1440" w:right="1440" w:bottom="1440" w:left="1440" w:header="720" w:footer="720" w:gutter="0"/>
          <w:cols w:space="720"/>
          <w:docGrid w:linePitch="360"/>
        </w:sectPr>
      </w:pPr>
      <w:r>
        <w:br w:type="page"/>
      </w:r>
    </w:p>
    <w:p w:rsidR="00E62316" w:rsidRDefault="000502E9" w:rsidP="006B32B5">
      <w:pPr>
        <w:pStyle w:val="Heading2"/>
        <w:spacing w:line="360" w:lineRule="auto"/>
      </w:pPr>
      <w:bookmarkStart w:id="41" w:name="_Toc287278231"/>
      <w:r>
        <w:lastRenderedPageBreak/>
        <w:t>Appendix C: Fairing Computational Fluid Dynamics</w:t>
      </w:r>
      <w:bookmarkEnd w:id="41"/>
    </w:p>
    <w:p w:rsidR="000502E9" w:rsidRDefault="000502E9" w:rsidP="006B32B5">
      <w:pPr>
        <w:spacing w:line="360" w:lineRule="auto"/>
      </w:pPr>
      <w:proofErr w:type="spellStart"/>
      <w:r>
        <w:t>Comsol</w:t>
      </w:r>
      <w:proofErr w:type="spellEnd"/>
      <w:r>
        <w:t xml:space="preserve"> </w:t>
      </w:r>
      <w:proofErr w:type="spellStart"/>
      <w:r>
        <w:t>Multiphysics</w:t>
      </w:r>
      <w:proofErr w:type="spellEnd"/>
      <w:r>
        <w:t xml:space="preserve"> CFD software package was used to generate flow fields around fairing models to determine coefficient of drag, </w:t>
      </w:r>
      <w:proofErr w:type="spellStart"/>
      <w:r>
        <w:t>C</w:t>
      </w:r>
      <w:r>
        <w:rPr>
          <w:vertAlign w:val="subscript"/>
        </w:rPr>
        <w:t>d</w:t>
      </w:r>
      <w:proofErr w:type="spellEnd"/>
      <w:r>
        <w:t xml:space="preserve">, of fluid on fairing for design selection. </w:t>
      </w:r>
    </w:p>
    <w:p w:rsidR="000502E9" w:rsidRPr="003C0D66" w:rsidRDefault="000502E9" w:rsidP="006B32B5">
      <w:pPr>
        <w:spacing w:line="360" w:lineRule="auto"/>
        <w:rPr>
          <w:b/>
        </w:rPr>
      </w:pPr>
      <w:r w:rsidRPr="00B838AD">
        <w:rPr>
          <w:b/>
        </w:rPr>
        <w:t>Restrictions of fairing design</w:t>
      </w:r>
    </w:p>
    <w:p w:rsidR="000502E9" w:rsidRDefault="000502E9" w:rsidP="006B32B5">
      <w:pPr>
        <w:pStyle w:val="ListParagraph"/>
        <w:numPr>
          <w:ilvl w:val="0"/>
          <w:numId w:val="2"/>
        </w:numPr>
        <w:spacing w:after="0" w:line="360" w:lineRule="auto"/>
      </w:pPr>
      <w:r>
        <w:t>Width of roll bar (23.5 in)</w:t>
      </w:r>
    </w:p>
    <w:p w:rsidR="000502E9" w:rsidRDefault="000502E9" w:rsidP="006B32B5">
      <w:pPr>
        <w:pStyle w:val="ListParagraph"/>
        <w:numPr>
          <w:ilvl w:val="0"/>
          <w:numId w:val="2"/>
        </w:numPr>
        <w:spacing w:after="0" w:line="360" w:lineRule="auto"/>
      </w:pPr>
      <w:r>
        <w:t>Height of toe-box (lowest point of heel to highest point of toe in a rider’s pedaling motion) must be a minimum of 27 inches</w:t>
      </w:r>
      <w:r>
        <w:tab/>
      </w:r>
    </w:p>
    <w:p w:rsidR="000502E9" w:rsidRDefault="000502E9" w:rsidP="006B32B5">
      <w:pPr>
        <w:pStyle w:val="ListParagraph"/>
        <w:numPr>
          <w:ilvl w:val="0"/>
          <w:numId w:val="2"/>
        </w:numPr>
        <w:spacing w:after="0" w:line="360" w:lineRule="auto"/>
      </w:pPr>
      <w:r>
        <w:t>Clearance from ground (2.5 in)</w:t>
      </w:r>
    </w:p>
    <w:p w:rsidR="000502E9" w:rsidRDefault="000502E9" w:rsidP="006B32B5">
      <w:pPr>
        <w:pStyle w:val="ListParagraph"/>
        <w:numPr>
          <w:ilvl w:val="0"/>
          <w:numId w:val="2"/>
        </w:numPr>
        <w:spacing w:after="0" w:line="360" w:lineRule="auto"/>
      </w:pPr>
      <w:r>
        <w:t>Height of roll bar from ground (42 in)</w:t>
      </w:r>
    </w:p>
    <w:p w:rsidR="000502E9" w:rsidRDefault="000502E9" w:rsidP="006B32B5">
      <w:pPr>
        <w:pStyle w:val="ListParagraph"/>
        <w:numPr>
          <w:ilvl w:val="0"/>
          <w:numId w:val="2"/>
        </w:numPr>
        <w:spacing w:after="0" w:line="360" w:lineRule="auto"/>
      </w:pPr>
      <w:r>
        <w:t>Length of 10 ft. due to transportation restrictions</w:t>
      </w:r>
    </w:p>
    <w:p w:rsidR="000502E9" w:rsidRPr="00CA7CCD" w:rsidRDefault="000502E9" w:rsidP="006B32B5">
      <w:pPr>
        <w:spacing w:line="360" w:lineRule="auto"/>
        <w:rPr>
          <w:b/>
        </w:rPr>
      </w:pPr>
      <w:r w:rsidRPr="00B838AD">
        <w:rPr>
          <w:b/>
        </w:rPr>
        <w:t>Assumptions:</w:t>
      </w:r>
    </w:p>
    <w:p w:rsidR="000502E9" w:rsidRPr="00CA5C53" w:rsidRDefault="000502E9" w:rsidP="006B32B5">
      <w:pPr>
        <w:spacing w:line="360" w:lineRule="auto"/>
        <w:rPr>
          <w:rFonts w:ascii="Cambria" w:hAnsi="Cambria"/>
        </w:rPr>
      </w:pPr>
      <w:r>
        <w:rPr>
          <w:rFonts w:ascii="Cambria" w:hAnsi="Cambria"/>
        </w:rPr>
        <w:t>ρ = 1.2 kg/m</w:t>
      </w:r>
      <w:r>
        <w:rPr>
          <w:rFonts w:ascii="Cambria" w:hAnsi="Cambria"/>
          <w:vertAlign w:val="superscript"/>
        </w:rPr>
        <w:t>2</w:t>
      </w:r>
      <w:r>
        <w:rPr>
          <w:rFonts w:ascii="Cambria" w:hAnsi="Cambria"/>
        </w:rPr>
        <w:t xml:space="preserve"> (density of air)</w:t>
      </w:r>
    </w:p>
    <w:p w:rsidR="000502E9" w:rsidRDefault="000502E9" w:rsidP="006B32B5">
      <w:pPr>
        <w:spacing w:line="360" w:lineRule="auto"/>
        <w:rPr>
          <w:rFonts w:ascii="Cambria" w:hAnsi="Cambria"/>
        </w:rPr>
      </w:pPr>
      <w:proofErr w:type="spellStart"/>
      <w:r>
        <w:rPr>
          <w:rFonts w:ascii="Cambria" w:hAnsi="Cambria"/>
        </w:rPr>
        <w:t>V</w:t>
      </w:r>
      <w:r>
        <w:rPr>
          <w:rFonts w:ascii="Cambria" w:hAnsi="Cambria"/>
          <w:vertAlign w:val="subscript"/>
        </w:rPr>
        <w:t>max</w:t>
      </w:r>
      <w:proofErr w:type="spellEnd"/>
      <w:r>
        <w:rPr>
          <w:rFonts w:ascii="Cambria" w:hAnsi="Cambria"/>
        </w:rPr>
        <w:t xml:space="preserve"> = 15 m/s</w:t>
      </w:r>
    </w:p>
    <w:p w:rsidR="000502E9" w:rsidRDefault="000502E9" w:rsidP="006B32B5">
      <w:pPr>
        <w:spacing w:line="360" w:lineRule="auto"/>
        <w:rPr>
          <w:rFonts w:ascii="Cambria" w:hAnsi="Cambria"/>
        </w:rPr>
      </w:pPr>
      <w:r>
        <w:rPr>
          <w:rFonts w:ascii="Cambria" w:hAnsi="Cambria"/>
        </w:rPr>
        <w:t>Area = 0.5891 m</w:t>
      </w:r>
      <w:r>
        <w:rPr>
          <w:rFonts w:ascii="Cambria" w:hAnsi="Cambria"/>
          <w:vertAlign w:val="superscript"/>
        </w:rPr>
        <w:t>2</w:t>
      </w:r>
      <w:r>
        <w:rPr>
          <w:rFonts w:ascii="Cambria" w:hAnsi="Cambria"/>
        </w:rPr>
        <w:t xml:space="preserve"> (frontal area)</w:t>
      </w:r>
    </w:p>
    <w:p w:rsidR="000502E9" w:rsidRDefault="000502E9" w:rsidP="006B32B5">
      <w:pPr>
        <w:spacing w:line="360" w:lineRule="auto"/>
      </w:pPr>
      <w:r>
        <w:rPr>
          <w:rFonts w:ascii="Cambria" w:hAnsi="Cambria"/>
        </w:rPr>
        <w:tab/>
        <w:t xml:space="preserve">Based on the restrictions above, a fairing model was generated and placed in a fluid domain. The selection of 10m x 5m x 5m was used to allow proper development of flow without sidewall interactions based on the assumption that far field effects of fluid flowing around object are assumed to be zero at a magnitude of 10 radii away. </w:t>
      </w:r>
      <w:r>
        <w:t>Inlet velocity of 15 m/s and outlet boundary condition set to zero pressure (Pa) where chosen. No-slip boundary condition was selected for the surface of the fairing and moving wall boundary conditions on all remaining boundaries.  The moving wall condition was selected to be 15 m/s to simulate the rider traveling in still air at 15 m/s down the course.  Stationary solver was used due to computational time restriction. Since drag is not time dependent, the stationary solver was valid.</w:t>
      </w:r>
    </w:p>
    <w:p w:rsidR="000502E9" w:rsidRDefault="000502E9" w:rsidP="006B32B5">
      <w:pPr>
        <w:spacing w:line="360" w:lineRule="auto"/>
      </w:pPr>
      <w:r>
        <w:tab/>
        <w:t xml:space="preserve">As can be seen in Fig. 1, proper development of a velocity field around an elliptical, smooth body is shown.  Stagnation points at the very tip of the nose, as well as velocities as low as 2 m/s behind the tail were calculated, and matches flow theory.   Turbulence can be seen by the streamlines at the trailing end of the fairing. </w:t>
      </w:r>
    </w:p>
    <w:p w:rsidR="000502E9" w:rsidRDefault="000502E9" w:rsidP="006B32B5">
      <w:pPr>
        <w:spacing w:line="360" w:lineRule="auto"/>
        <w:jc w:val="center"/>
      </w:pPr>
    </w:p>
    <w:p w:rsidR="000502E9" w:rsidRDefault="000502E9" w:rsidP="006B32B5">
      <w:pPr>
        <w:spacing w:line="360" w:lineRule="auto"/>
        <w:jc w:val="center"/>
      </w:pPr>
      <w:r>
        <w:rPr>
          <w:noProof/>
        </w:rPr>
        <w:lastRenderedPageBreak/>
        <w:drawing>
          <wp:inline distT="0" distB="0" distL="0" distR="0">
            <wp:extent cx="2857500" cy="2143125"/>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ingSideVelocity15_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60443" cy="2145332"/>
                    </a:xfrm>
                    <a:prstGeom prst="rect">
                      <a:avLst/>
                    </a:prstGeom>
                  </pic:spPr>
                </pic:pic>
              </a:graphicData>
            </a:graphic>
          </wp:inline>
        </w:drawing>
      </w:r>
    </w:p>
    <w:p w:rsidR="000502E9" w:rsidRPr="00C218F4" w:rsidRDefault="00C218F4" w:rsidP="006B32B5">
      <w:pPr>
        <w:pStyle w:val="Caption"/>
        <w:spacing w:line="360" w:lineRule="auto"/>
        <w:jc w:val="center"/>
        <w:rPr>
          <w:b w:val="0"/>
          <w:sz w:val="22"/>
          <w:szCs w:val="22"/>
        </w:rPr>
      </w:pPr>
      <w:bookmarkStart w:id="42" w:name="_Toc287223604"/>
      <w:r w:rsidRPr="00C218F4">
        <w:rPr>
          <w:sz w:val="24"/>
          <w:szCs w:val="24"/>
        </w:rPr>
        <w:t xml:space="preserve">Figure </w:t>
      </w:r>
      <w:r w:rsidR="0054547F">
        <w:rPr>
          <w:sz w:val="24"/>
          <w:szCs w:val="24"/>
        </w:rPr>
        <w:t>C-1</w:t>
      </w:r>
      <w:r w:rsidRPr="00C218F4">
        <w:rPr>
          <w:sz w:val="24"/>
          <w:szCs w:val="24"/>
        </w:rPr>
        <w:t>.</w:t>
      </w:r>
      <w:r w:rsidR="000502E9">
        <w:rPr>
          <w:sz w:val="20"/>
          <w:szCs w:val="20"/>
        </w:rPr>
        <w:t xml:space="preserve"> </w:t>
      </w:r>
      <w:r w:rsidR="000502E9" w:rsidRPr="00C218F4">
        <w:rPr>
          <w:b w:val="0"/>
          <w:sz w:val="22"/>
          <w:szCs w:val="22"/>
        </w:rPr>
        <w:t>Velocity profile of fairing traveling at a velocity of 15 m/s.  Moving wall boundary conditions are used to simulate rider traveling at 15 m/s in still air.  Streamlines show fluid path around fairing.</w:t>
      </w:r>
      <w:bookmarkEnd w:id="42"/>
    </w:p>
    <w:p w:rsidR="000502E9" w:rsidRPr="00317C5E" w:rsidRDefault="000502E9" w:rsidP="006B32B5">
      <w:pPr>
        <w:spacing w:line="360" w:lineRule="auto"/>
        <w:rPr>
          <w:b/>
        </w:rPr>
      </w:pPr>
      <w:r w:rsidRPr="00317C5E">
        <w:rPr>
          <w:b/>
        </w:rPr>
        <w:t xml:space="preserve">Determining the coefficient of drag </w:t>
      </w:r>
    </w:p>
    <w:p w:rsidR="000502E9" w:rsidRPr="00AB019E" w:rsidRDefault="000502E9" w:rsidP="006B32B5">
      <w:pPr>
        <w:spacing w:line="360" w:lineRule="auto"/>
      </w:pPr>
      <w:r>
        <w:tab/>
        <w:t xml:space="preserve">To determine the coefficient of drag on the fairing, we integrated </w:t>
      </w:r>
      <w:r w:rsidR="002D1201">
        <w:t>pressure force</w:t>
      </w:r>
      <w:r>
        <w:t xml:space="preserve"> over the front area of the fairing.  This value becomes the drag force, </w:t>
      </w:r>
      <w:proofErr w:type="spellStart"/>
      <w:proofErr w:type="gramStart"/>
      <w:r>
        <w:t>F</w:t>
      </w:r>
      <w:r>
        <w:rPr>
          <w:vertAlign w:val="subscript"/>
        </w:rPr>
        <w:t>d</w:t>
      </w:r>
      <w:proofErr w:type="spellEnd"/>
      <w:proofErr w:type="gramEnd"/>
      <w:r>
        <w:t>, in Eqn.</w:t>
      </w:r>
      <w:r w:rsidR="0054547F">
        <w:t>C-1 (</w:t>
      </w:r>
      <w:proofErr w:type="spellStart"/>
      <w:r w:rsidR="0054547F">
        <w:t>Incropera</w:t>
      </w:r>
      <w:proofErr w:type="spellEnd"/>
      <w:r w:rsidR="0054547F">
        <w:t>, 2007)</w:t>
      </w:r>
      <w:r>
        <w:t xml:space="preserve">. </w:t>
      </w:r>
    </w:p>
    <w:p w:rsidR="000502E9" w:rsidRDefault="00042C5A" w:rsidP="006B32B5">
      <w:pPr>
        <w:pStyle w:val="Caption"/>
        <w:spacing w:line="360" w:lineRule="auto"/>
        <w:jc w:val="center"/>
      </w:pPr>
      <w:r>
        <w:rPr>
          <w:rFonts w:eastAsiaTheme="minorEastAsia"/>
        </w:rPr>
        <w:tab/>
      </w:r>
      <w:r>
        <w:rPr>
          <w:rFonts w:eastAsiaTheme="minorEastAsia"/>
        </w:rPr>
        <w:tab/>
      </w:r>
      <w:r>
        <w:rPr>
          <w:rFonts w:eastAsiaTheme="minorEastAsia"/>
          <w:sz w:val="28"/>
          <w:szCs w:val="28"/>
        </w:rPr>
        <w:t xml:space="preserve">    </w:t>
      </w:r>
      <m:oMath>
        <m:sSub>
          <m:sSubPr>
            <m:ctrlPr>
              <w:rPr>
                <w:rFonts w:ascii="Cambria Math" w:hAnsi="Cambria Math"/>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d</m:t>
            </m:r>
          </m:sub>
        </m:sSub>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ρ</m:t>
        </m:r>
        <m:sSup>
          <m:sSupPr>
            <m:ctrlPr>
              <w:rPr>
                <w:rFonts w:ascii="Cambria Math" w:hAnsi="Cambria Math"/>
                <w:i/>
                <w:sz w:val="28"/>
                <w:szCs w:val="28"/>
              </w:rPr>
            </m:ctrlPr>
          </m:sSupPr>
          <m:e>
            <m:r>
              <m:rPr>
                <m:sty m:val="bi"/>
              </m:rPr>
              <w:rPr>
                <w:rFonts w:ascii="Cambria Math" w:hAnsi="Cambria Math"/>
                <w:sz w:val="28"/>
                <w:szCs w:val="28"/>
              </w:rPr>
              <m:t>ν</m:t>
            </m:r>
          </m:e>
          <m:sup>
            <m:r>
              <m:rPr>
                <m:sty m:val="bi"/>
              </m:rPr>
              <w:rPr>
                <w:rFonts w:ascii="Cambria Math" w:hAnsi="Cambria Math"/>
                <w:sz w:val="28"/>
                <w:szCs w:val="28"/>
              </w:rPr>
              <m:t>2</m:t>
            </m:r>
          </m:sup>
        </m:sSup>
        <m:sSub>
          <m:sSubPr>
            <m:ctrlPr>
              <w:rPr>
                <w:rFonts w:ascii="Cambria Math" w:hAnsi="Cambria Math"/>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d</m:t>
            </m:r>
          </m:sub>
        </m:sSub>
        <m:r>
          <m:rPr>
            <m:sty m:val="bi"/>
          </m:rPr>
          <w:rPr>
            <w:rFonts w:ascii="Cambria Math" w:hAnsi="Cambria Math"/>
            <w:sz w:val="28"/>
            <w:szCs w:val="28"/>
          </w:rPr>
          <m:t>A</m:t>
        </m:r>
      </m:oMath>
      <w:r w:rsidR="000502E9" w:rsidRPr="00042C5A">
        <w:rPr>
          <w:sz w:val="28"/>
          <w:szCs w:val="28"/>
        </w:rPr>
        <w:t xml:space="preserve">   </w:t>
      </w:r>
      <w:r w:rsidR="000502E9">
        <w:t xml:space="preserve">       </w:t>
      </w:r>
      <w:r w:rsidR="000502E9">
        <w:tab/>
      </w:r>
      <w:r w:rsidR="0054547F">
        <w:t>(C-</w:t>
      </w:r>
      <w:fldSimple w:instr=" SEQ Equation \* ARABIC ">
        <w:r w:rsidR="008834B4">
          <w:rPr>
            <w:noProof/>
          </w:rPr>
          <w:t>1</w:t>
        </w:r>
      </w:fldSimple>
      <w:bookmarkStart w:id="43" w:name="_GoBack"/>
      <w:r w:rsidR="0054547F">
        <w:t xml:space="preserve">)   </w:t>
      </w:r>
    </w:p>
    <w:bookmarkEnd w:id="43"/>
    <w:p w:rsidR="000502E9" w:rsidRPr="0017415C" w:rsidRDefault="000502E9" w:rsidP="006B32B5">
      <w:pPr>
        <w:spacing w:line="360" w:lineRule="auto"/>
      </w:pPr>
      <w:r>
        <w:tab/>
        <w:t xml:space="preserve">With </w:t>
      </w:r>
      <w:proofErr w:type="spellStart"/>
      <w:proofErr w:type="gramStart"/>
      <w:r>
        <w:t>F</w:t>
      </w:r>
      <w:r>
        <w:rPr>
          <w:vertAlign w:val="subscript"/>
        </w:rPr>
        <w:t>d</w:t>
      </w:r>
      <w:proofErr w:type="spellEnd"/>
      <w:proofErr w:type="gramEnd"/>
      <w:r>
        <w:rPr>
          <w:vertAlign w:val="subscript"/>
        </w:rPr>
        <w:t xml:space="preserve"> </w:t>
      </w:r>
      <w:r>
        <w:t xml:space="preserve">given by CFD model and all other constants known, we then found our coefficient of drag, </w:t>
      </w:r>
      <w:proofErr w:type="spellStart"/>
      <w:r>
        <w:t>C</w:t>
      </w:r>
      <w:r>
        <w:rPr>
          <w:vertAlign w:val="subscript"/>
        </w:rPr>
        <w:t>d</w:t>
      </w:r>
      <w:proofErr w:type="spellEnd"/>
      <w:r>
        <w:t xml:space="preserve"> on our fairing. Theoretical values of </w:t>
      </w:r>
      <w:proofErr w:type="spellStart"/>
      <w:r>
        <w:t>C</w:t>
      </w:r>
      <w:r>
        <w:rPr>
          <w:vertAlign w:val="subscript"/>
        </w:rPr>
        <w:t>d</w:t>
      </w:r>
      <w:proofErr w:type="spellEnd"/>
      <w:r>
        <w:t xml:space="preserve"> for streamline bodies are given as 0.06. Our design model showed a value of 0.0675 for </w:t>
      </w:r>
      <w:proofErr w:type="spellStart"/>
      <w:r>
        <w:t>C</w:t>
      </w:r>
      <w:r>
        <w:rPr>
          <w:vertAlign w:val="subscript"/>
        </w:rPr>
        <w:t>d</w:t>
      </w:r>
      <w:proofErr w:type="spellEnd"/>
      <w:r>
        <w:t xml:space="preserve">.  A 12.5% error between theory and calculated values was shown to exist.  We know this value will increase as our fairing design changes and gets further way from perfectly streamlined bodies.  The design above was used to help validate the CFD model.  All wheel cutouts and imperfections were neglected for validation purposes.  </w:t>
      </w:r>
    </w:p>
    <w:p w:rsidR="000502E9" w:rsidRDefault="000502E9" w:rsidP="006B32B5">
      <w:pPr>
        <w:spacing w:line="360" w:lineRule="auto"/>
      </w:pPr>
      <w:r>
        <w:tab/>
      </w:r>
      <w:r w:rsidRPr="00042C5A">
        <w:t xml:space="preserve">Further analysis will be carried out on multiple fairing designs to determine which design is best suited for our need.  It has yet to be determined if the weight and cost of the fairing will </w:t>
      </w:r>
      <w:r w:rsidR="007B0C04" w:rsidRPr="00042C5A">
        <w:t>outweigh</w:t>
      </w:r>
      <w:r w:rsidRPr="00042C5A">
        <w:t xml:space="preserve"> the benefit of increased aerodynamic performance.  </w:t>
      </w:r>
    </w:p>
    <w:p w:rsidR="0054547F" w:rsidRDefault="0054547F" w:rsidP="006B32B5">
      <w:pPr>
        <w:spacing w:line="360" w:lineRule="auto"/>
      </w:pPr>
    </w:p>
    <w:p w:rsidR="0054547F" w:rsidRDefault="0054547F" w:rsidP="006B32B5">
      <w:pPr>
        <w:spacing w:line="360" w:lineRule="auto"/>
      </w:pPr>
    </w:p>
    <w:p w:rsidR="009539C2" w:rsidRDefault="009539C2" w:rsidP="006B32B5">
      <w:pPr>
        <w:spacing w:line="360" w:lineRule="auto"/>
      </w:pPr>
    </w:p>
    <w:p w:rsidR="00BE38B1" w:rsidRDefault="0054547F" w:rsidP="00BE38B1">
      <w:pPr>
        <w:pStyle w:val="Heading2"/>
        <w:rPr>
          <w:b w:val="0"/>
          <w:bCs w:val="0"/>
        </w:rPr>
      </w:pPr>
      <w:bookmarkStart w:id="44" w:name="_Toc287278232"/>
      <w:r w:rsidRPr="008C7D0F">
        <w:rPr>
          <w:b w:val="0"/>
          <w:bCs w:val="0"/>
        </w:rPr>
        <w:lastRenderedPageBreak/>
        <w:t>Appendix D:</w:t>
      </w:r>
      <w:r w:rsidR="008C7D0F">
        <w:rPr>
          <w:b w:val="0"/>
          <w:bCs w:val="0"/>
        </w:rPr>
        <w:t xml:space="preserve"> FEA Analysis of </w:t>
      </w:r>
      <w:proofErr w:type="spellStart"/>
      <w:r w:rsidR="008C7D0F">
        <w:rPr>
          <w:b w:val="0"/>
          <w:bCs w:val="0"/>
        </w:rPr>
        <w:t>Rollbar</w:t>
      </w:r>
      <w:proofErr w:type="spellEnd"/>
      <w:r w:rsidR="008C7D0F">
        <w:rPr>
          <w:b w:val="0"/>
          <w:bCs w:val="0"/>
        </w:rPr>
        <w:t xml:space="preserve">/Frame and </w:t>
      </w:r>
      <w:r w:rsidR="009539C2">
        <w:rPr>
          <w:b w:val="0"/>
          <w:bCs w:val="0"/>
        </w:rPr>
        <w:t>Carbon Fiber Wheels</w:t>
      </w:r>
      <w:bookmarkEnd w:id="44"/>
      <w:r w:rsidRPr="008C7D0F">
        <w:rPr>
          <w:b w:val="0"/>
          <w:bCs w:val="0"/>
        </w:rPr>
        <w:t xml:space="preserve"> </w:t>
      </w:r>
    </w:p>
    <w:p w:rsidR="00BE38B1" w:rsidRPr="00BE38B1" w:rsidRDefault="00BE38B1" w:rsidP="00BE38B1"/>
    <w:p w:rsidR="00514C6C" w:rsidRPr="007B0C04" w:rsidRDefault="00BE38B1" w:rsidP="007B0C04">
      <w:pPr>
        <w:spacing w:after="0" w:line="360" w:lineRule="auto"/>
        <w:rPr>
          <w:rFonts w:eastAsia="Times New Roman" w:cstheme="minorHAnsi"/>
          <w:color w:val="000000"/>
        </w:rPr>
      </w:pPr>
      <w:r>
        <w:rPr>
          <w:rFonts w:eastAsia="Times New Roman" w:cstheme="minorHAnsi"/>
          <w:color w:val="000000"/>
        </w:rPr>
        <w:tab/>
      </w:r>
      <w:r w:rsidR="00514C6C" w:rsidRPr="00514C6C">
        <w:rPr>
          <w:rFonts w:eastAsia="Times New Roman" w:cstheme="minorHAnsi"/>
          <w:color w:val="000000"/>
        </w:rPr>
        <w:t>The roll bar of the vehicle is meant to protect the rider in a crash and as such needs to meet certain strength requirements.  Static test guidelines are provided by ASME in the HPVC rules as follows in F</w:t>
      </w:r>
      <w:r w:rsidR="007B0C04" w:rsidRPr="007B0C04">
        <w:rPr>
          <w:rFonts w:eastAsia="Times New Roman" w:cstheme="minorHAnsi"/>
          <w:color w:val="000000"/>
        </w:rPr>
        <w:t xml:space="preserve">ig. </w:t>
      </w:r>
      <w:proofErr w:type="gramStart"/>
      <w:r w:rsidR="007B0C04" w:rsidRPr="007B0C04">
        <w:rPr>
          <w:rFonts w:eastAsia="Times New Roman" w:cstheme="minorHAnsi"/>
          <w:color w:val="000000"/>
        </w:rPr>
        <w:t>D-1</w:t>
      </w:r>
      <w:r w:rsidR="00514C6C" w:rsidRPr="00514C6C">
        <w:rPr>
          <w:rFonts w:eastAsia="Times New Roman" w:cstheme="minorHAnsi"/>
          <w:color w:val="000000"/>
        </w:rPr>
        <w:t>.</w:t>
      </w:r>
      <w:proofErr w:type="gramEnd"/>
    </w:p>
    <w:p w:rsidR="00514C6C" w:rsidRPr="00514C6C" w:rsidRDefault="00514C6C" w:rsidP="00514C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87344" cy="2732408"/>
            <wp:effectExtent l="19050" t="0" r="0" b="0"/>
            <wp:docPr id="35" name="Picture 1" descr="\\khensu\Home03\nealp\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ensu\Home03\nealp\Desktop\Capture.JPG"/>
                    <pic:cNvPicPr>
                      <a:picLocks noChangeAspect="1" noChangeArrowheads="1"/>
                    </pic:cNvPicPr>
                  </pic:nvPicPr>
                  <pic:blipFill>
                    <a:blip r:embed="rId32" cstate="print"/>
                    <a:srcRect/>
                    <a:stretch>
                      <a:fillRect/>
                    </a:stretch>
                  </pic:blipFill>
                  <pic:spPr bwMode="auto">
                    <a:xfrm>
                      <a:off x="0" y="0"/>
                      <a:ext cx="3590924" cy="2735135"/>
                    </a:xfrm>
                    <a:prstGeom prst="rect">
                      <a:avLst/>
                    </a:prstGeom>
                    <a:noFill/>
                    <a:ln w="9525">
                      <a:noFill/>
                      <a:miter lim="800000"/>
                      <a:headEnd/>
                      <a:tailEnd/>
                    </a:ln>
                  </pic:spPr>
                </pic:pic>
              </a:graphicData>
            </a:graphic>
          </wp:inline>
        </w:drawing>
      </w:r>
    </w:p>
    <w:p w:rsidR="00514C6C" w:rsidRPr="007B0C04" w:rsidRDefault="007B0C04" w:rsidP="00514C6C">
      <w:pPr>
        <w:spacing w:after="0" w:line="240" w:lineRule="auto"/>
        <w:jc w:val="center"/>
        <w:rPr>
          <w:rFonts w:ascii="Calibri" w:eastAsia="Times New Roman" w:hAnsi="Calibri" w:cs="Calibri"/>
          <w:color w:val="4F81BD" w:themeColor="accent1"/>
        </w:rPr>
      </w:pPr>
      <w:r w:rsidRPr="007B0C04">
        <w:rPr>
          <w:rFonts w:ascii="Calibri" w:eastAsia="Times New Roman" w:hAnsi="Calibri" w:cs="Calibri"/>
          <w:color w:val="4F81BD" w:themeColor="accent1"/>
        </w:rPr>
        <w:t>Figure D-</w:t>
      </w:r>
      <w:r w:rsidR="00514C6C" w:rsidRPr="00514C6C">
        <w:rPr>
          <w:rFonts w:ascii="Calibri" w:eastAsia="Times New Roman" w:hAnsi="Calibri" w:cs="Calibri"/>
          <w:color w:val="4F81BD" w:themeColor="accent1"/>
        </w:rPr>
        <w:t>1.</w:t>
      </w:r>
      <w:r w:rsidRPr="007B0C04">
        <w:rPr>
          <w:rFonts w:ascii="Calibri" w:eastAsia="Times New Roman" w:hAnsi="Calibri" w:cs="Calibri"/>
          <w:color w:val="4F81BD" w:themeColor="accent1"/>
        </w:rPr>
        <w:t xml:space="preserve">  </w:t>
      </w:r>
      <w:proofErr w:type="gramStart"/>
      <w:r w:rsidR="00514C6C" w:rsidRPr="00514C6C">
        <w:rPr>
          <w:rFonts w:ascii="Calibri" w:eastAsia="Times New Roman" w:hAnsi="Calibri" w:cs="Calibri"/>
          <w:color w:val="4F81BD" w:themeColor="accent1"/>
        </w:rPr>
        <w:t>Loading diagram for Rollover Protection System (RPS) from the HPVC rules</w:t>
      </w:r>
      <w:r w:rsidRPr="007B0C04">
        <w:rPr>
          <w:rFonts w:ascii="Calibri" w:eastAsia="Times New Roman" w:hAnsi="Calibri" w:cs="Calibri"/>
          <w:color w:val="4F81BD" w:themeColor="accent1"/>
        </w:rPr>
        <w:t>.</w:t>
      </w:r>
      <w:proofErr w:type="gramEnd"/>
      <w:r w:rsidRPr="007B0C04">
        <w:rPr>
          <w:rFonts w:ascii="Calibri" w:eastAsia="Times New Roman" w:hAnsi="Calibri" w:cs="Calibri"/>
          <w:color w:val="4F81BD" w:themeColor="accent1"/>
        </w:rPr>
        <w:t xml:space="preserve"> </w:t>
      </w:r>
      <w:sdt>
        <w:sdtPr>
          <w:rPr>
            <w:rFonts w:ascii="Calibri" w:eastAsia="Times New Roman" w:hAnsi="Calibri" w:cs="Calibri"/>
            <w:color w:val="4F81BD" w:themeColor="accent1"/>
          </w:rPr>
          <w:id w:val="38013544"/>
          <w:citation/>
        </w:sdtPr>
        <w:sdtContent>
          <w:r w:rsidR="00C307AA" w:rsidRPr="007B0C04">
            <w:rPr>
              <w:rFonts w:ascii="Calibri" w:eastAsia="Times New Roman" w:hAnsi="Calibri" w:cs="Calibri"/>
              <w:color w:val="4F81BD" w:themeColor="accent1"/>
            </w:rPr>
            <w:fldChar w:fldCharType="begin"/>
          </w:r>
          <w:r w:rsidRPr="007B0C04">
            <w:rPr>
              <w:rFonts w:ascii="Calibri" w:eastAsia="Times New Roman" w:hAnsi="Calibri" w:cs="Calibri"/>
              <w:color w:val="4F81BD" w:themeColor="accent1"/>
            </w:rPr>
            <w:instrText xml:space="preserve"> CITATION ASM11 \l 1033 </w:instrText>
          </w:r>
          <w:r w:rsidR="00C307AA" w:rsidRPr="007B0C04">
            <w:rPr>
              <w:rFonts w:ascii="Calibri" w:eastAsia="Times New Roman" w:hAnsi="Calibri" w:cs="Calibri"/>
              <w:color w:val="4F81BD" w:themeColor="accent1"/>
            </w:rPr>
            <w:fldChar w:fldCharType="separate"/>
          </w:r>
          <w:r w:rsidRPr="007B0C04">
            <w:rPr>
              <w:rFonts w:ascii="Calibri" w:eastAsia="Times New Roman" w:hAnsi="Calibri" w:cs="Calibri"/>
              <w:noProof/>
              <w:color w:val="4F81BD" w:themeColor="accent1"/>
            </w:rPr>
            <w:t xml:space="preserve"> (ASME 2011)</w:t>
          </w:r>
          <w:r w:rsidR="00C307AA" w:rsidRPr="007B0C04">
            <w:rPr>
              <w:rFonts w:ascii="Calibri" w:eastAsia="Times New Roman" w:hAnsi="Calibri" w:cs="Calibri"/>
              <w:color w:val="4F81BD" w:themeColor="accent1"/>
            </w:rPr>
            <w:fldChar w:fldCharType="end"/>
          </w:r>
        </w:sdtContent>
      </w:sdt>
    </w:p>
    <w:p w:rsidR="007B0C04" w:rsidRPr="00514C6C" w:rsidRDefault="007B0C04" w:rsidP="00514C6C">
      <w:pPr>
        <w:spacing w:after="0" w:line="240" w:lineRule="auto"/>
        <w:jc w:val="center"/>
        <w:rPr>
          <w:rFonts w:ascii="Times New Roman" w:eastAsia="Times New Roman" w:hAnsi="Times New Roman" w:cs="Times New Roman"/>
        </w:rPr>
      </w:pPr>
    </w:p>
    <w:p w:rsidR="00514C6C" w:rsidRPr="007B0C04" w:rsidRDefault="00514C6C" w:rsidP="00514C6C">
      <w:pPr>
        <w:spacing w:line="360" w:lineRule="auto"/>
        <w:rPr>
          <w:rFonts w:eastAsiaTheme="majorEastAsia" w:cstheme="minorHAnsi"/>
          <w:b/>
          <w:bCs/>
          <w:color w:val="4F81BD" w:themeColor="accent1"/>
        </w:rPr>
      </w:pPr>
      <w:r w:rsidRPr="007B0C04">
        <w:rPr>
          <w:rFonts w:eastAsia="Times New Roman" w:cstheme="minorHAnsi"/>
          <w:color w:val="000000"/>
        </w:rPr>
        <w:t>Restraint of the frame during loading is left to the discretion of the design team, but “shall be reacted by constraints on the vehicle chassis in locations that represent the actual chassis loading in an inverted or side position with riders strapped in and clipped in to the pedals.”</w:t>
      </w:r>
      <w:sdt>
        <w:sdtPr>
          <w:rPr>
            <w:rFonts w:eastAsia="Times New Roman" w:cstheme="minorHAnsi"/>
            <w:color w:val="000000"/>
          </w:rPr>
          <w:id w:val="38013545"/>
          <w:citation/>
        </w:sdtPr>
        <w:sdtContent>
          <w:r w:rsidR="00C307AA">
            <w:rPr>
              <w:rFonts w:eastAsia="Times New Roman" w:cstheme="minorHAnsi"/>
              <w:color w:val="000000"/>
            </w:rPr>
            <w:fldChar w:fldCharType="begin"/>
          </w:r>
          <w:r w:rsidR="007B0C04">
            <w:rPr>
              <w:rFonts w:eastAsia="Times New Roman" w:cstheme="minorHAnsi"/>
              <w:color w:val="000000"/>
            </w:rPr>
            <w:instrText xml:space="preserve"> CITATION ASM11 \l 1033 </w:instrText>
          </w:r>
          <w:r w:rsidR="00C307AA">
            <w:rPr>
              <w:rFonts w:eastAsia="Times New Roman" w:cstheme="minorHAnsi"/>
              <w:color w:val="000000"/>
            </w:rPr>
            <w:fldChar w:fldCharType="separate"/>
          </w:r>
          <w:r w:rsidR="007B0C04">
            <w:rPr>
              <w:rFonts w:eastAsia="Times New Roman" w:cstheme="minorHAnsi"/>
              <w:noProof/>
              <w:color w:val="000000"/>
            </w:rPr>
            <w:t xml:space="preserve"> </w:t>
          </w:r>
          <w:r w:rsidR="007B0C04" w:rsidRPr="007B0C04">
            <w:rPr>
              <w:rFonts w:eastAsia="Times New Roman" w:cstheme="minorHAnsi"/>
              <w:noProof/>
              <w:color w:val="000000"/>
            </w:rPr>
            <w:t>(ASME 2011)</w:t>
          </w:r>
          <w:r w:rsidR="00C307AA">
            <w:rPr>
              <w:rFonts w:eastAsia="Times New Roman" w:cstheme="minorHAnsi"/>
              <w:color w:val="000000"/>
            </w:rPr>
            <w:fldChar w:fldCharType="end"/>
          </w:r>
        </w:sdtContent>
      </w:sdt>
    </w:p>
    <w:p w:rsidR="009539C2" w:rsidRPr="009539C2" w:rsidRDefault="009539C2" w:rsidP="00BE38B1">
      <w:pPr>
        <w:rPr>
          <w:bCs/>
        </w:rPr>
      </w:pPr>
      <w:r w:rsidRPr="009539C2">
        <w:rPr>
          <w:bCs/>
        </w:rPr>
        <w:t>Roll Bar and Frame</w:t>
      </w:r>
      <w:r>
        <w:rPr>
          <w:bCs/>
        </w:rPr>
        <w:t>:</w:t>
      </w:r>
    </w:p>
    <w:p w:rsidR="009539C2" w:rsidRDefault="009539C2" w:rsidP="009539C2">
      <w:pPr>
        <w:spacing w:line="360" w:lineRule="auto"/>
      </w:pPr>
      <w:r>
        <w:tab/>
        <w:t xml:space="preserve">To analyze the strength and rigidity of the roll bar design, a model of the frame was constructed in </w:t>
      </w:r>
      <w:proofErr w:type="spellStart"/>
      <w:r>
        <w:t>Abaqus</w:t>
      </w:r>
      <w:proofErr w:type="spellEnd"/>
      <w:r>
        <w:t xml:space="preserve"> finite </w:t>
      </w:r>
      <w:r w:rsidRPr="009539C2">
        <w:t xml:space="preserve">element software from 3D, quadratic formulation, beam (B32) elements and subjected to a simulation </w:t>
      </w:r>
      <w:r>
        <w:t xml:space="preserve">of the tests specified by the competition rules.  Boundary conditions imposed were </w:t>
      </w:r>
      <w:proofErr w:type="spellStart"/>
      <w:r>
        <w:t>x,y,z</w:t>
      </w:r>
      <w:proofErr w:type="spellEnd"/>
      <w:r>
        <w:t xml:space="preserve"> translational restraint where the seat stays meet the seat brace, and </w:t>
      </w:r>
      <w:proofErr w:type="spellStart"/>
      <w:r>
        <w:t>x,y</w:t>
      </w:r>
      <w:proofErr w:type="spellEnd"/>
      <w:r>
        <w:t xml:space="preserve"> translational restraint where the seat will be mounted to the main tube.  These reflect the points that would be active in restraining the rider to the vehicle in a rollover.  The first load applied was a 600lb concentrated force at the top of the roll bar, 12</w:t>
      </w:r>
      <w:r>
        <w:rPr>
          <w:rFonts w:cstheme="minorHAnsi"/>
        </w:rPr>
        <w:t>°</w:t>
      </w:r>
      <w:r>
        <w:t xml:space="preserve"> from vertical,  downward and toward the rear of the vehicle as specified by the competition rules.  The second was a 300lb concentrated force applied horizontally at the widest point of the roll bar.  These loads were applied separately, but Fig.D-1 shows these conditions together for simplicity.</w:t>
      </w:r>
    </w:p>
    <w:p w:rsidR="009539C2" w:rsidRDefault="009539C2" w:rsidP="009539C2">
      <w:pPr>
        <w:spacing w:line="360" w:lineRule="auto"/>
      </w:pPr>
    </w:p>
    <w:p w:rsidR="009539C2" w:rsidRDefault="009539C2" w:rsidP="009539C2">
      <w:pPr>
        <w:spacing w:line="360" w:lineRule="auto"/>
        <w:jc w:val="center"/>
      </w:pPr>
      <w:r>
        <w:rPr>
          <w:noProof/>
        </w:rPr>
        <w:drawing>
          <wp:inline distT="0" distB="0" distL="0" distR="0">
            <wp:extent cx="2387651" cy="1767531"/>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388255" cy="1767978"/>
                    </a:xfrm>
                    <a:prstGeom prst="rect">
                      <a:avLst/>
                    </a:prstGeom>
                    <a:noFill/>
                    <a:ln w="9525">
                      <a:noFill/>
                      <a:miter lim="800000"/>
                      <a:headEnd/>
                      <a:tailEnd/>
                    </a:ln>
                  </pic:spPr>
                </pic:pic>
              </a:graphicData>
            </a:graphic>
          </wp:inline>
        </w:drawing>
      </w:r>
    </w:p>
    <w:p w:rsidR="009539C2" w:rsidRDefault="009539C2" w:rsidP="009539C2">
      <w:pPr>
        <w:pStyle w:val="Caption"/>
        <w:spacing w:line="360" w:lineRule="auto"/>
        <w:jc w:val="center"/>
      </w:pPr>
      <w:bookmarkStart w:id="45" w:name="_Toc287223595"/>
      <w:r w:rsidRPr="009F5ECA">
        <w:rPr>
          <w:sz w:val="24"/>
          <w:szCs w:val="24"/>
        </w:rPr>
        <w:t xml:space="preserve">Figure </w:t>
      </w:r>
      <w:r>
        <w:rPr>
          <w:sz w:val="24"/>
          <w:szCs w:val="24"/>
        </w:rPr>
        <w:t>D-1</w:t>
      </w:r>
      <w:r w:rsidRPr="009F5ECA">
        <w:rPr>
          <w:sz w:val="24"/>
          <w:szCs w:val="24"/>
        </w:rPr>
        <w:t>.</w:t>
      </w:r>
      <w:r>
        <w:t xml:space="preserve"> </w:t>
      </w:r>
      <w:proofErr w:type="gramStart"/>
      <w:r w:rsidRPr="009F5ECA">
        <w:rPr>
          <w:b w:val="0"/>
          <w:sz w:val="22"/>
          <w:szCs w:val="22"/>
        </w:rPr>
        <w:t>Boundary conditions and loads.</w:t>
      </w:r>
      <w:proofErr w:type="gramEnd"/>
      <w:r w:rsidRPr="009F5ECA">
        <w:rPr>
          <w:b w:val="0"/>
          <w:sz w:val="22"/>
          <w:szCs w:val="22"/>
        </w:rPr>
        <w:t xml:space="preserve">  The two coordinate systems (CS) are the part global CS and the load CS that was rotated by 12</w:t>
      </w:r>
      <w:r w:rsidRPr="009F5ECA">
        <w:rPr>
          <w:rFonts w:cstheme="minorHAnsi"/>
          <w:b w:val="0"/>
          <w:sz w:val="22"/>
          <w:szCs w:val="22"/>
        </w:rPr>
        <w:t>°</w:t>
      </w:r>
      <w:r w:rsidRPr="009F5ECA">
        <w:rPr>
          <w:b w:val="0"/>
          <w:sz w:val="22"/>
          <w:szCs w:val="22"/>
        </w:rPr>
        <w:t xml:space="preserve"> to orient the top load at the correct angle. </w:t>
      </w:r>
      <w:bookmarkEnd w:id="45"/>
    </w:p>
    <w:p w:rsidR="009539C2" w:rsidRDefault="009539C2" w:rsidP="009539C2">
      <w:pPr>
        <w:spacing w:line="360" w:lineRule="auto"/>
      </w:pPr>
      <w:r>
        <w:tab/>
        <w:t xml:space="preserve">The part was meshed at a refinement level to adequately include behavior of the curved sections as seen in Fig. </w:t>
      </w:r>
      <w:proofErr w:type="gramStart"/>
      <w:r>
        <w:t>D-2.</w:t>
      </w:r>
      <w:proofErr w:type="gramEnd"/>
      <w:r>
        <w:t xml:space="preserve"> </w:t>
      </w:r>
    </w:p>
    <w:p w:rsidR="009539C2" w:rsidRDefault="009539C2" w:rsidP="009539C2">
      <w:pPr>
        <w:spacing w:line="360" w:lineRule="auto"/>
      </w:pPr>
    </w:p>
    <w:p w:rsidR="009539C2" w:rsidRDefault="009539C2" w:rsidP="009539C2">
      <w:pPr>
        <w:spacing w:line="360" w:lineRule="auto"/>
        <w:jc w:val="center"/>
      </w:pPr>
      <w:r>
        <w:rPr>
          <w:noProof/>
        </w:rPr>
        <w:drawing>
          <wp:inline distT="0" distB="0" distL="0" distR="0">
            <wp:extent cx="2232444" cy="1452063"/>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238316" cy="1455882"/>
                    </a:xfrm>
                    <a:prstGeom prst="rect">
                      <a:avLst/>
                    </a:prstGeom>
                    <a:noFill/>
                    <a:ln w="9525">
                      <a:noFill/>
                      <a:miter lim="800000"/>
                      <a:headEnd/>
                      <a:tailEnd/>
                    </a:ln>
                  </pic:spPr>
                </pic:pic>
              </a:graphicData>
            </a:graphic>
          </wp:inline>
        </w:drawing>
      </w:r>
    </w:p>
    <w:p w:rsidR="009539C2" w:rsidRPr="009F5ECA" w:rsidRDefault="009539C2" w:rsidP="009539C2">
      <w:pPr>
        <w:pStyle w:val="Caption"/>
        <w:spacing w:line="360" w:lineRule="auto"/>
        <w:jc w:val="center"/>
        <w:rPr>
          <w:sz w:val="22"/>
          <w:szCs w:val="22"/>
        </w:rPr>
      </w:pPr>
      <w:bookmarkStart w:id="46" w:name="_Toc287223596"/>
      <w:r w:rsidRPr="009F5ECA">
        <w:rPr>
          <w:sz w:val="24"/>
          <w:szCs w:val="24"/>
        </w:rPr>
        <w:t xml:space="preserve">Figure </w:t>
      </w:r>
      <w:r>
        <w:rPr>
          <w:sz w:val="24"/>
          <w:szCs w:val="24"/>
        </w:rPr>
        <w:t>D-2</w:t>
      </w:r>
      <w:r w:rsidRPr="009F5ECA">
        <w:rPr>
          <w:sz w:val="24"/>
          <w:szCs w:val="24"/>
        </w:rPr>
        <w:t>.</w:t>
      </w:r>
      <w:r w:rsidRPr="009F5ECA">
        <w:rPr>
          <w:sz w:val="22"/>
          <w:szCs w:val="22"/>
        </w:rPr>
        <w:t xml:space="preserve"> </w:t>
      </w:r>
      <w:r w:rsidRPr="009F5ECA">
        <w:rPr>
          <w:b w:val="0"/>
          <w:sz w:val="22"/>
          <w:szCs w:val="22"/>
        </w:rPr>
        <w:t>Part mesh of 163 elements</w:t>
      </w:r>
      <w:bookmarkEnd w:id="46"/>
    </w:p>
    <w:p w:rsidR="009539C2" w:rsidRDefault="009539C2" w:rsidP="009539C2">
      <w:pPr>
        <w:spacing w:line="360" w:lineRule="auto"/>
      </w:pPr>
      <w:r>
        <w:tab/>
        <w:t>Several plots were created from the results of the simulation.  .  Figure D-3 shows the deflection of the frame in each direction under loading conditions.</w:t>
      </w:r>
    </w:p>
    <w:p w:rsidR="009539C2" w:rsidRDefault="009539C2" w:rsidP="009539C2">
      <w:pPr>
        <w:spacing w:line="360" w:lineRule="auto"/>
        <w:jc w:val="center"/>
      </w:pPr>
      <w:r>
        <w:rPr>
          <w:noProof/>
        </w:rPr>
        <w:lastRenderedPageBreak/>
        <w:drawing>
          <wp:inline distT="0" distB="0" distL="0" distR="0">
            <wp:extent cx="4274972" cy="2757830"/>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t="4798"/>
                    <a:stretch>
                      <a:fillRect/>
                    </a:stretch>
                  </pic:blipFill>
                  <pic:spPr bwMode="auto">
                    <a:xfrm>
                      <a:off x="0" y="0"/>
                      <a:ext cx="4274972" cy="2757830"/>
                    </a:xfrm>
                    <a:prstGeom prst="rect">
                      <a:avLst/>
                    </a:prstGeom>
                    <a:noFill/>
                    <a:ln w="9525">
                      <a:noFill/>
                      <a:miter lim="800000"/>
                      <a:headEnd/>
                      <a:tailEnd/>
                    </a:ln>
                  </pic:spPr>
                </pic:pic>
              </a:graphicData>
            </a:graphic>
          </wp:inline>
        </w:drawing>
      </w:r>
    </w:p>
    <w:p w:rsidR="009539C2" w:rsidRDefault="009539C2" w:rsidP="009539C2">
      <w:pPr>
        <w:pStyle w:val="Caption"/>
        <w:spacing w:line="360" w:lineRule="auto"/>
        <w:jc w:val="center"/>
        <w:rPr>
          <w:b w:val="0"/>
          <w:sz w:val="22"/>
          <w:szCs w:val="22"/>
        </w:rPr>
      </w:pPr>
      <w:bookmarkStart w:id="47" w:name="_Toc287223597"/>
      <w:r w:rsidRPr="009F5ECA">
        <w:rPr>
          <w:sz w:val="24"/>
          <w:szCs w:val="24"/>
        </w:rPr>
        <w:t xml:space="preserve">Figure </w:t>
      </w:r>
      <w:r>
        <w:rPr>
          <w:sz w:val="24"/>
          <w:szCs w:val="24"/>
        </w:rPr>
        <w:t>D-3</w:t>
      </w:r>
      <w:r w:rsidRPr="009F5ECA">
        <w:rPr>
          <w:sz w:val="24"/>
          <w:szCs w:val="24"/>
        </w:rPr>
        <w:t>.</w:t>
      </w:r>
      <w:r>
        <w:t xml:space="preserve"> </w:t>
      </w:r>
      <w:r w:rsidRPr="009F5ECA">
        <w:rPr>
          <w:b w:val="0"/>
          <w:sz w:val="22"/>
          <w:szCs w:val="22"/>
        </w:rPr>
        <w:t>Deflection behavior</w:t>
      </w:r>
      <w:r>
        <w:rPr>
          <w:b w:val="0"/>
          <w:sz w:val="22"/>
          <w:szCs w:val="22"/>
        </w:rPr>
        <w:t xml:space="preserve"> of frame under top and side loading</w:t>
      </w:r>
      <w:r w:rsidRPr="009F5ECA">
        <w:rPr>
          <w:b w:val="0"/>
          <w:sz w:val="22"/>
          <w:szCs w:val="22"/>
        </w:rPr>
        <w:t xml:space="preserve">.  </w:t>
      </w:r>
      <w:bookmarkEnd w:id="47"/>
    </w:p>
    <w:p w:rsidR="009539C2" w:rsidRDefault="009539C2" w:rsidP="009539C2">
      <w:pPr>
        <w:spacing w:line="360" w:lineRule="auto"/>
      </w:pPr>
    </w:p>
    <w:p w:rsidR="009539C2" w:rsidRDefault="009539C2" w:rsidP="009539C2">
      <w:pPr>
        <w:spacing w:line="360" w:lineRule="auto"/>
      </w:pPr>
    </w:p>
    <w:p w:rsidR="009539C2" w:rsidRDefault="009539C2" w:rsidP="009539C2">
      <w:pPr>
        <w:spacing w:line="360" w:lineRule="auto"/>
      </w:pPr>
    </w:p>
    <w:p w:rsidR="009539C2" w:rsidRDefault="009539C2" w:rsidP="009539C2">
      <w:pPr>
        <w:spacing w:line="360" w:lineRule="auto"/>
      </w:pPr>
    </w:p>
    <w:p w:rsidR="009539C2" w:rsidRDefault="009539C2" w:rsidP="009539C2">
      <w:pPr>
        <w:spacing w:line="360" w:lineRule="auto"/>
      </w:pPr>
    </w:p>
    <w:p w:rsidR="00C915AB" w:rsidRDefault="00C915AB" w:rsidP="009539C2">
      <w:pPr>
        <w:spacing w:line="360" w:lineRule="auto"/>
      </w:pPr>
    </w:p>
    <w:p w:rsidR="00C915AB" w:rsidRDefault="00C915AB" w:rsidP="009539C2">
      <w:pPr>
        <w:spacing w:line="360" w:lineRule="auto"/>
      </w:pPr>
    </w:p>
    <w:p w:rsidR="00C915AB" w:rsidRDefault="00C915AB" w:rsidP="009539C2">
      <w:pPr>
        <w:spacing w:line="360" w:lineRule="auto"/>
      </w:pPr>
    </w:p>
    <w:p w:rsidR="00C915AB" w:rsidRDefault="00C915AB" w:rsidP="009539C2">
      <w:pPr>
        <w:spacing w:line="360" w:lineRule="auto"/>
      </w:pPr>
    </w:p>
    <w:p w:rsidR="00C915AB" w:rsidRDefault="00C915AB" w:rsidP="009539C2">
      <w:pPr>
        <w:spacing w:line="360" w:lineRule="auto"/>
      </w:pPr>
    </w:p>
    <w:p w:rsidR="00C915AB" w:rsidRDefault="00C915AB" w:rsidP="009539C2">
      <w:pPr>
        <w:spacing w:line="360" w:lineRule="auto"/>
      </w:pPr>
    </w:p>
    <w:p w:rsidR="00C915AB" w:rsidRDefault="00C915AB" w:rsidP="009539C2">
      <w:pPr>
        <w:spacing w:line="360" w:lineRule="auto"/>
      </w:pPr>
    </w:p>
    <w:p w:rsidR="009539C2" w:rsidRPr="001B6099" w:rsidRDefault="009539C2" w:rsidP="009539C2">
      <w:pPr>
        <w:spacing w:line="360" w:lineRule="auto"/>
      </w:pPr>
    </w:p>
    <w:p w:rsidR="009539C2" w:rsidRDefault="009539C2" w:rsidP="009539C2">
      <w:pPr>
        <w:spacing w:line="360" w:lineRule="auto"/>
      </w:pPr>
      <w:r>
        <w:lastRenderedPageBreak/>
        <w:t xml:space="preserve">The theoretical stress at the stress concentration is shown in Fig. </w:t>
      </w:r>
      <w:proofErr w:type="gramStart"/>
      <w:r>
        <w:t>D-4.</w:t>
      </w:r>
      <w:proofErr w:type="gramEnd"/>
    </w:p>
    <w:p w:rsidR="009539C2" w:rsidRDefault="009539C2" w:rsidP="009539C2">
      <w:pPr>
        <w:spacing w:line="360" w:lineRule="auto"/>
        <w:jc w:val="center"/>
      </w:pPr>
      <w:r>
        <w:rPr>
          <w:noProof/>
        </w:rPr>
        <w:drawing>
          <wp:inline distT="0" distB="0" distL="0" distR="0">
            <wp:extent cx="4267657" cy="2765145"/>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t="4304"/>
                    <a:stretch>
                      <a:fillRect/>
                    </a:stretch>
                  </pic:blipFill>
                  <pic:spPr bwMode="auto">
                    <a:xfrm>
                      <a:off x="0" y="0"/>
                      <a:ext cx="4267657" cy="2765145"/>
                    </a:xfrm>
                    <a:prstGeom prst="rect">
                      <a:avLst/>
                    </a:prstGeom>
                    <a:noFill/>
                    <a:ln w="9525">
                      <a:noFill/>
                      <a:miter lim="800000"/>
                      <a:headEnd/>
                      <a:tailEnd/>
                    </a:ln>
                  </pic:spPr>
                </pic:pic>
              </a:graphicData>
            </a:graphic>
          </wp:inline>
        </w:drawing>
      </w:r>
    </w:p>
    <w:p w:rsidR="009539C2" w:rsidRPr="009F5ECA" w:rsidRDefault="009539C2" w:rsidP="009539C2">
      <w:pPr>
        <w:pStyle w:val="Caption"/>
        <w:spacing w:line="360" w:lineRule="auto"/>
        <w:jc w:val="center"/>
        <w:rPr>
          <w:b w:val="0"/>
          <w:sz w:val="22"/>
          <w:szCs w:val="22"/>
        </w:rPr>
      </w:pPr>
      <w:bookmarkStart w:id="48" w:name="_Toc287223598"/>
      <w:r w:rsidRPr="009F5ECA">
        <w:rPr>
          <w:sz w:val="24"/>
          <w:szCs w:val="24"/>
        </w:rPr>
        <w:t xml:space="preserve">Figure </w:t>
      </w:r>
      <w:r>
        <w:rPr>
          <w:sz w:val="24"/>
          <w:szCs w:val="24"/>
        </w:rPr>
        <w:t>D-4</w:t>
      </w:r>
      <w:r w:rsidRPr="009F5ECA">
        <w:rPr>
          <w:sz w:val="24"/>
          <w:szCs w:val="24"/>
        </w:rPr>
        <w:t>.</w:t>
      </w:r>
      <w:r>
        <w:t xml:space="preserve"> </w:t>
      </w:r>
      <w:r w:rsidRPr="009F5ECA">
        <w:rPr>
          <w:b w:val="0"/>
          <w:sz w:val="22"/>
          <w:szCs w:val="22"/>
        </w:rPr>
        <w:t>Stress behavior</w:t>
      </w:r>
      <w:r>
        <w:rPr>
          <w:b w:val="0"/>
          <w:sz w:val="22"/>
          <w:szCs w:val="22"/>
        </w:rPr>
        <w:t xml:space="preserve"> of frame at stress concentration site</w:t>
      </w:r>
      <w:r w:rsidRPr="009F5ECA">
        <w:rPr>
          <w:b w:val="0"/>
          <w:sz w:val="22"/>
          <w:szCs w:val="22"/>
        </w:rPr>
        <w:t xml:space="preserve">.  </w:t>
      </w:r>
      <w:bookmarkEnd w:id="48"/>
    </w:p>
    <w:p w:rsidR="009539C2" w:rsidRDefault="009539C2" w:rsidP="009539C2">
      <w:pPr>
        <w:spacing w:line="360" w:lineRule="auto"/>
      </w:pPr>
      <w:r>
        <w:tab/>
        <w:t>Deformed properties from the top load were found to be: maximum stress of 42.3ksi, maximum deflection of 1.104”magnitude, -.985” Z (rearward), -.500” Y (downward).  From the top load, these properties were: maximum stress of 4.4ksi, maximum deflection of 0.028” almost exclusively in the -Y direction.  These maximum stresses are well below the 60ksi yield stress of the material (FS = 1.41).</w:t>
      </w:r>
    </w:p>
    <w:p w:rsidR="009539C2" w:rsidRDefault="009539C2" w:rsidP="009539C2">
      <w:pPr>
        <w:spacing w:line="360" w:lineRule="auto"/>
      </w:pPr>
      <w:r>
        <w:t>The shape during loading and locations of the maximum deflections and stresses are depicted in</w:t>
      </w:r>
    </w:p>
    <w:p w:rsidR="009539C2" w:rsidRDefault="009539C2" w:rsidP="009539C2">
      <w:pPr>
        <w:spacing w:line="360" w:lineRule="auto"/>
      </w:pPr>
      <w:r>
        <w:t xml:space="preserve"> </w:t>
      </w:r>
      <w:proofErr w:type="gramStart"/>
      <w:r>
        <w:t>Fig.</w:t>
      </w:r>
      <w:proofErr w:type="gramEnd"/>
      <w:r>
        <w:t xml:space="preserve"> </w:t>
      </w:r>
      <w:proofErr w:type="gramStart"/>
      <w:r>
        <w:t>D-5.</w:t>
      </w:r>
      <w:proofErr w:type="gramEnd"/>
    </w:p>
    <w:p w:rsidR="009539C2" w:rsidRDefault="009539C2" w:rsidP="009539C2">
      <w:pPr>
        <w:spacing w:line="360" w:lineRule="auto"/>
        <w:jc w:val="center"/>
      </w:pPr>
      <w:r>
        <w:rPr>
          <w:noProof/>
        </w:rPr>
        <w:drawing>
          <wp:inline distT="0" distB="0" distL="0" distR="0">
            <wp:extent cx="2233322" cy="1651272"/>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41487" b="6336"/>
                    <a:stretch>
                      <a:fillRect/>
                    </a:stretch>
                  </pic:blipFill>
                  <pic:spPr bwMode="auto">
                    <a:xfrm>
                      <a:off x="0" y="0"/>
                      <a:ext cx="2234328" cy="1652016"/>
                    </a:xfrm>
                    <a:prstGeom prst="rect">
                      <a:avLst/>
                    </a:prstGeom>
                    <a:noFill/>
                    <a:ln w="9525">
                      <a:noFill/>
                      <a:miter lim="800000"/>
                      <a:headEnd/>
                      <a:tailEnd/>
                    </a:ln>
                  </pic:spPr>
                </pic:pic>
              </a:graphicData>
            </a:graphic>
          </wp:inline>
        </w:drawing>
      </w:r>
      <w:r>
        <w:rPr>
          <w:noProof/>
        </w:rPr>
        <w:drawing>
          <wp:inline distT="0" distB="0" distL="0" distR="0">
            <wp:extent cx="981614" cy="1754762"/>
            <wp:effectExtent l="19050" t="0" r="8986"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b="8112"/>
                    <a:stretch>
                      <a:fillRect/>
                    </a:stretch>
                  </pic:blipFill>
                  <pic:spPr bwMode="auto">
                    <a:xfrm>
                      <a:off x="0" y="0"/>
                      <a:ext cx="981614" cy="1754762"/>
                    </a:xfrm>
                    <a:prstGeom prst="rect">
                      <a:avLst/>
                    </a:prstGeom>
                    <a:noFill/>
                    <a:ln w="9525">
                      <a:noFill/>
                      <a:miter lim="800000"/>
                      <a:headEnd/>
                      <a:tailEnd/>
                    </a:ln>
                  </pic:spPr>
                </pic:pic>
              </a:graphicData>
            </a:graphic>
          </wp:inline>
        </w:drawing>
      </w:r>
    </w:p>
    <w:p w:rsidR="009539C2" w:rsidRPr="009F5ECA" w:rsidRDefault="009539C2" w:rsidP="009539C2">
      <w:pPr>
        <w:pStyle w:val="Caption"/>
        <w:spacing w:line="360" w:lineRule="auto"/>
        <w:jc w:val="center"/>
        <w:rPr>
          <w:b w:val="0"/>
          <w:sz w:val="22"/>
          <w:szCs w:val="22"/>
        </w:rPr>
      </w:pPr>
      <w:bookmarkStart w:id="49" w:name="_Toc287223599"/>
      <w:r w:rsidRPr="009F5ECA">
        <w:rPr>
          <w:sz w:val="24"/>
          <w:szCs w:val="24"/>
        </w:rPr>
        <w:t xml:space="preserve">Figure </w:t>
      </w:r>
      <w:r>
        <w:rPr>
          <w:sz w:val="24"/>
          <w:szCs w:val="24"/>
        </w:rPr>
        <w:t>D-5</w:t>
      </w:r>
      <w:r w:rsidRPr="009F5ECA">
        <w:rPr>
          <w:sz w:val="24"/>
          <w:szCs w:val="24"/>
        </w:rPr>
        <w:t>.</w:t>
      </w:r>
      <w:r>
        <w:t xml:space="preserve"> </w:t>
      </w:r>
      <w:r w:rsidRPr="009F5ECA">
        <w:rPr>
          <w:b w:val="0"/>
          <w:sz w:val="22"/>
          <w:szCs w:val="22"/>
        </w:rPr>
        <w:t>Deformed shape (exaggerated) and location of maximum stress for the \top loading (left) and side loading (right)</w:t>
      </w:r>
      <w:bookmarkEnd w:id="49"/>
    </w:p>
    <w:p w:rsidR="009539C2" w:rsidRDefault="009539C2" w:rsidP="009539C2">
      <w:pPr>
        <w:spacing w:line="360" w:lineRule="auto"/>
        <w:rPr>
          <w:rFonts w:asciiTheme="majorHAnsi" w:eastAsiaTheme="majorEastAsia" w:hAnsiTheme="majorHAnsi" w:cstheme="majorBidi"/>
          <w:b/>
          <w:bCs/>
          <w:color w:val="4F81BD" w:themeColor="accent1"/>
          <w:sz w:val="26"/>
          <w:szCs w:val="26"/>
        </w:rPr>
      </w:pPr>
    </w:p>
    <w:p w:rsidR="00BE38B1" w:rsidRDefault="00BE38B1" w:rsidP="00BE38B1">
      <w:pPr>
        <w:pStyle w:val="Heading2"/>
        <w:rPr>
          <w:b w:val="0"/>
          <w:bCs w:val="0"/>
        </w:rPr>
      </w:pPr>
      <w:bookmarkStart w:id="50" w:name="_Toc287278233"/>
      <w:r>
        <w:rPr>
          <w:b w:val="0"/>
          <w:bCs w:val="0"/>
        </w:rPr>
        <w:t>Appendix E</w:t>
      </w:r>
      <w:r w:rsidRPr="008C7D0F">
        <w:rPr>
          <w:b w:val="0"/>
          <w:bCs w:val="0"/>
        </w:rPr>
        <w:t>:</w:t>
      </w:r>
      <w:r>
        <w:rPr>
          <w:b w:val="0"/>
          <w:bCs w:val="0"/>
        </w:rPr>
        <w:t xml:space="preserve"> FEA Analysis of Carbon Fiber Wheels</w:t>
      </w:r>
      <w:bookmarkEnd w:id="50"/>
      <w:r w:rsidRPr="008C7D0F">
        <w:rPr>
          <w:b w:val="0"/>
          <w:bCs w:val="0"/>
        </w:rPr>
        <w:t xml:space="preserve"> </w:t>
      </w:r>
    </w:p>
    <w:p w:rsidR="00BE38B1" w:rsidRPr="00BE38B1" w:rsidRDefault="00BE38B1" w:rsidP="00BE38B1"/>
    <w:p w:rsidR="009539C2" w:rsidRPr="00647553" w:rsidRDefault="009539C2" w:rsidP="009539C2">
      <w:pPr>
        <w:spacing w:line="360" w:lineRule="auto"/>
      </w:pPr>
      <w:r>
        <w:t>Given:</w:t>
      </w:r>
    </w:p>
    <w:p w:rsidR="009539C2" w:rsidRDefault="009539C2" w:rsidP="009539C2">
      <w:pPr>
        <w:spacing w:line="360" w:lineRule="auto"/>
      </w:pPr>
      <w:r>
        <w:tab/>
        <w:t>The part to be modeled and tested is a heavily dished carbon fiber shell wheel with an aluminum rim.  It is to be made of a layup of unidirectional carbon fiber strips onto the rim in a patterned epoxy resin composite.  Material properties have been found from supplier documentation to be those shown in Table D-1.</w:t>
      </w:r>
    </w:p>
    <w:p w:rsidR="009539C2" w:rsidRDefault="009539C2" w:rsidP="009539C2">
      <w:pPr>
        <w:pStyle w:val="Caption"/>
        <w:spacing w:line="360" w:lineRule="auto"/>
        <w:jc w:val="center"/>
      </w:pPr>
      <w:proofErr w:type="gramStart"/>
      <w:r w:rsidRPr="00647553">
        <w:rPr>
          <w:sz w:val="24"/>
          <w:szCs w:val="24"/>
        </w:rPr>
        <w:t xml:space="preserve">Table </w:t>
      </w:r>
      <w:r>
        <w:rPr>
          <w:sz w:val="24"/>
          <w:szCs w:val="24"/>
        </w:rPr>
        <w:t>D-1</w:t>
      </w:r>
      <w:r w:rsidRPr="00647553">
        <w:rPr>
          <w:sz w:val="24"/>
          <w:szCs w:val="24"/>
        </w:rPr>
        <w:t>.</w:t>
      </w:r>
      <w:proofErr w:type="gramEnd"/>
      <w:r>
        <w:t xml:space="preserve"> </w:t>
      </w:r>
      <w:r w:rsidRPr="00647553">
        <w:rPr>
          <w:b w:val="0"/>
          <w:sz w:val="22"/>
          <w:szCs w:val="22"/>
        </w:rPr>
        <w:t>Material data as supplied</w:t>
      </w:r>
    </w:p>
    <w:tbl>
      <w:tblPr>
        <w:tblStyle w:val="TableGrid"/>
        <w:tblW w:w="0" w:type="auto"/>
        <w:jc w:val="center"/>
        <w:tblLook w:val="04A0"/>
      </w:tblPr>
      <w:tblGrid>
        <w:gridCol w:w="1457"/>
        <w:gridCol w:w="1081"/>
        <w:gridCol w:w="1080"/>
        <w:gridCol w:w="630"/>
        <w:gridCol w:w="1170"/>
        <w:gridCol w:w="1170"/>
        <w:gridCol w:w="1170"/>
      </w:tblGrid>
      <w:tr w:rsidR="009539C2" w:rsidTr="00660E85">
        <w:trPr>
          <w:jc w:val="center"/>
        </w:trPr>
        <w:tc>
          <w:tcPr>
            <w:tcW w:w="1457" w:type="dxa"/>
          </w:tcPr>
          <w:p w:rsidR="009539C2" w:rsidRDefault="009539C2" w:rsidP="00660E85">
            <w:pPr>
              <w:spacing w:line="360" w:lineRule="auto"/>
              <w:jc w:val="center"/>
            </w:pPr>
            <w:r>
              <w:t>Material</w:t>
            </w:r>
          </w:p>
        </w:tc>
        <w:tc>
          <w:tcPr>
            <w:tcW w:w="1081" w:type="dxa"/>
          </w:tcPr>
          <w:p w:rsidR="009539C2" w:rsidRDefault="009539C2" w:rsidP="00660E85">
            <w:pPr>
              <w:spacing w:line="360" w:lineRule="auto"/>
              <w:jc w:val="center"/>
            </w:pPr>
            <w:proofErr w:type="spellStart"/>
            <w:r>
              <w:t>E,x</w:t>
            </w:r>
            <w:proofErr w:type="spellEnd"/>
            <w:r>
              <w:t xml:space="preserve"> (</w:t>
            </w:r>
            <w:proofErr w:type="spellStart"/>
            <w:r>
              <w:t>GPa</w:t>
            </w:r>
            <w:proofErr w:type="spellEnd"/>
            <w:r>
              <w:t>)</w:t>
            </w:r>
          </w:p>
        </w:tc>
        <w:tc>
          <w:tcPr>
            <w:tcW w:w="1080" w:type="dxa"/>
          </w:tcPr>
          <w:p w:rsidR="009539C2" w:rsidRDefault="009539C2" w:rsidP="00660E85">
            <w:pPr>
              <w:spacing w:line="360" w:lineRule="auto"/>
              <w:jc w:val="center"/>
            </w:pPr>
            <w:proofErr w:type="spellStart"/>
            <w:r>
              <w:t>E,y</w:t>
            </w:r>
            <w:proofErr w:type="spellEnd"/>
            <w:r>
              <w:t xml:space="preserve"> (</w:t>
            </w:r>
            <w:proofErr w:type="spellStart"/>
            <w:r>
              <w:t>GPa</w:t>
            </w:r>
            <w:proofErr w:type="spellEnd"/>
            <w:r>
              <w:t>)</w:t>
            </w:r>
          </w:p>
        </w:tc>
        <w:tc>
          <w:tcPr>
            <w:tcW w:w="630" w:type="dxa"/>
          </w:tcPr>
          <w:p w:rsidR="009539C2" w:rsidRPr="00361BF2" w:rsidRDefault="009539C2" w:rsidP="00660E85">
            <w:pPr>
              <w:spacing w:line="360" w:lineRule="auto"/>
              <w:jc w:val="center"/>
              <w:rPr>
                <w:rFonts w:ascii="Symbol" w:hAnsi="Symbol"/>
              </w:rPr>
            </w:pPr>
            <w:r>
              <w:rPr>
                <w:rFonts w:ascii="Symbol" w:hAnsi="Symbol"/>
              </w:rPr>
              <w:t></w:t>
            </w:r>
          </w:p>
        </w:tc>
        <w:tc>
          <w:tcPr>
            <w:tcW w:w="1170" w:type="dxa"/>
          </w:tcPr>
          <w:p w:rsidR="009539C2" w:rsidRDefault="009539C2" w:rsidP="00660E85">
            <w:pPr>
              <w:spacing w:line="360" w:lineRule="auto"/>
              <w:jc w:val="center"/>
            </w:pPr>
            <w:proofErr w:type="spellStart"/>
            <w:r>
              <w:t>G,xy</w:t>
            </w:r>
            <w:proofErr w:type="spellEnd"/>
            <w:r>
              <w:t xml:space="preserve"> (</w:t>
            </w:r>
            <w:proofErr w:type="spellStart"/>
            <w:r>
              <w:t>GPa</w:t>
            </w:r>
            <w:proofErr w:type="spellEnd"/>
            <w:r>
              <w:t>)</w:t>
            </w:r>
          </w:p>
        </w:tc>
        <w:tc>
          <w:tcPr>
            <w:tcW w:w="1170" w:type="dxa"/>
          </w:tcPr>
          <w:p w:rsidR="009539C2" w:rsidRDefault="009539C2" w:rsidP="00660E85">
            <w:pPr>
              <w:spacing w:line="360" w:lineRule="auto"/>
              <w:jc w:val="center"/>
            </w:pPr>
            <w:proofErr w:type="spellStart"/>
            <w:r>
              <w:t>G,xz</w:t>
            </w:r>
            <w:proofErr w:type="spellEnd"/>
            <w:r>
              <w:t xml:space="preserve"> (</w:t>
            </w:r>
            <w:proofErr w:type="spellStart"/>
            <w:r>
              <w:t>GPa</w:t>
            </w:r>
            <w:proofErr w:type="spellEnd"/>
            <w:r>
              <w:t>)</w:t>
            </w:r>
          </w:p>
        </w:tc>
        <w:tc>
          <w:tcPr>
            <w:tcW w:w="1170" w:type="dxa"/>
          </w:tcPr>
          <w:p w:rsidR="009539C2" w:rsidRDefault="009539C2" w:rsidP="00660E85">
            <w:pPr>
              <w:spacing w:line="360" w:lineRule="auto"/>
              <w:jc w:val="center"/>
            </w:pPr>
            <w:proofErr w:type="spellStart"/>
            <w:r>
              <w:t>G,yz</w:t>
            </w:r>
            <w:proofErr w:type="spellEnd"/>
            <w:r>
              <w:t xml:space="preserve"> (</w:t>
            </w:r>
            <w:proofErr w:type="spellStart"/>
            <w:r>
              <w:t>GPa</w:t>
            </w:r>
            <w:proofErr w:type="spellEnd"/>
            <w:r>
              <w:t>)</w:t>
            </w:r>
          </w:p>
        </w:tc>
      </w:tr>
      <w:tr w:rsidR="009539C2" w:rsidTr="00660E85">
        <w:trPr>
          <w:jc w:val="center"/>
        </w:trPr>
        <w:tc>
          <w:tcPr>
            <w:tcW w:w="1457" w:type="dxa"/>
          </w:tcPr>
          <w:p w:rsidR="009539C2" w:rsidRDefault="009539C2" w:rsidP="00660E85">
            <w:pPr>
              <w:spacing w:line="360" w:lineRule="auto"/>
              <w:jc w:val="center"/>
            </w:pPr>
            <w:r>
              <w:t>Carbon Layup</w:t>
            </w:r>
          </w:p>
        </w:tc>
        <w:tc>
          <w:tcPr>
            <w:tcW w:w="1081" w:type="dxa"/>
          </w:tcPr>
          <w:p w:rsidR="009539C2" w:rsidRDefault="009539C2" w:rsidP="00660E85">
            <w:pPr>
              <w:spacing w:line="360" w:lineRule="auto"/>
              <w:jc w:val="center"/>
            </w:pPr>
            <w:r>
              <w:t>135</w:t>
            </w:r>
          </w:p>
        </w:tc>
        <w:tc>
          <w:tcPr>
            <w:tcW w:w="1080" w:type="dxa"/>
          </w:tcPr>
          <w:p w:rsidR="009539C2" w:rsidRDefault="009539C2" w:rsidP="00660E85">
            <w:pPr>
              <w:spacing w:line="360" w:lineRule="auto"/>
              <w:jc w:val="center"/>
            </w:pPr>
            <w:r>
              <w:t>10</w:t>
            </w:r>
          </w:p>
        </w:tc>
        <w:tc>
          <w:tcPr>
            <w:tcW w:w="630" w:type="dxa"/>
          </w:tcPr>
          <w:p w:rsidR="009539C2" w:rsidRDefault="009539C2" w:rsidP="00660E85">
            <w:pPr>
              <w:spacing w:line="360" w:lineRule="auto"/>
              <w:jc w:val="center"/>
            </w:pPr>
            <w:r>
              <w:t>.3</w:t>
            </w:r>
          </w:p>
        </w:tc>
        <w:tc>
          <w:tcPr>
            <w:tcW w:w="1170" w:type="dxa"/>
          </w:tcPr>
          <w:p w:rsidR="009539C2" w:rsidRDefault="009539C2" w:rsidP="00660E85">
            <w:pPr>
              <w:spacing w:line="360" w:lineRule="auto"/>
              <w:jc w:val="center"/>
            </w:pPr>
            <w:r>
              <w:t>5</w:t>
            </w:r>
          </w:p>
        </w:tc>
        <w:tc>
          <w:tcPr>
            <w:tcW w:w="1170" w:type="dxa"/>
          </w:tcPr>
          <w:p w:rsidR="009539C2" w:rsidRDefault="009539C2" w:rsidP="00660E85">
            <w:pPr>
              <w:spacing w:line="360" w:lineRule="auto"/>
              <w:jc w:val="center"/>
            </w:pPr>
            <w:r>
              <w:t>5</w:t>
            </w:r>
          </w:p>
        </w:tc>
        <w:tc>
          <w:tcPr>
            <w:tcW w:w="1170" w:type="dxa"/>
          </w:tcPr>
          <w:p w:rsidR="009539C2" w:rsidRDefault="009539C2" w:rsidP="00660E85">
            <w:pPr>
              <w:spacing w:line="360" w:lineRule="auto"/>
              <w:jc w:val="center"/>
            </w:pPr>
            <w:r>
              <w:t>5</w:t>
            </w:r>
          </w:p>
        </w:tc>
      </w:tr>
      <w:tr w:rsidR="009539C2" w:rsidTr="00660E85">
        <w:trPr>
          <w:jc w:val="center"/>
        </w:trPr>
        <w:tc>
          <w:tcPr>
            <w:tcW w:w="1457" w:type="dxa"/>
          </w:tcPr>
          <w:p w:rsidR="009539C2" w:rsidRDefault="009539C2" w:rsidP="00660E85">
            <w:pPr>
              <w:spacing w:line="360" w:lineRule="auto"/>
              <w:jc w:val="center"/>
            </w:pPr>
            <w:r>
              <w:t>Aluminum</w:t>
            </w:r>
          </w:p>
        </w:tc>
        <w:tc>
          <w:tcPr>
            <w:tcW w:w="1081" w:type="dxa"/>
          </w:tcPr>
          <w:p w:rsidR="009539C2" w:rsidRDefault="009539C2" w:rsidP="00660E85">
            <w:pPr>
              <w:spacing w:line="360" w:lineRule="auto"/>
              <w:jc w:val="center"/>
            </w:pPr>
            <w:r>
              <w:t>70</w:t>
            </w:r>
          </w:p>
        </w:tc>
        <w:tc>
          <w:tcPr>
            <w:tcW w:w="1080" w:type="dxa"/>
          </w:tcPr>
          <w:p w:rsidR="009539C2" w:rsidRDefault="009539C2" w:rsidP="00660E85">
            <w:pPr>
              <w:spacing w:line="360" w:lineRule="auto"/>
              <w:jc w:val="center"/>
            </w:pPr>
            <w:r>
              <w:t>NA</w:t>
            </w:r>
          </w:p>
        </w:tc>
        <w:tc>
          <w:tcPr>
            <w:tcW w:w="630" w:type="dxa"/>
          </w:tcPr>
          <w:p w:rsidR="009539C2" w:rsidRDefault="009539C2" w:rsidP="00660E85">
            <w:pPr>
              <w:spacing w:line="360" w:lineRule="auto"/>
              <w:jc w:val="center"/>
            </w:pPr>
            <w:r>
              <w:t>.33</w:t>
            </w:r>
          </w:p>
        </w:tc>
        <w:tc>
          <w:tcPr>
            <w:tcW w:w="1170" w:type="dxa"/>
          </w:tcPr>
          <w:p w:rsidR="009539C2" w:rsidRDefault="009539C2" w:rsidP="00660E85">
            <w:pPr>
              <w:spacing w:line="360" w:lineRule="auto"/>
              <w:jc w:val="center"/>
            </w:pPr>
            <w:r>
              <w:t>NA</w:t>
            </w:r>
          </w:p>
        </w:tc>
        <w:tc>
          <w:tcPr>
            <w:tcW w:w="1170" w:type="dxa"/>
          </w:tcPr>
          <w:p w:rsidR="009539C2" w:rsidRDefault="009539C2" w:rsidP="00660E85">
            <w:pPr>
              <w:spacing w:line="360" w:lineRule="auto"/>
              <w:jc w:val="center"/>
            </w:pPr>
            <w:r>
              <w:t>NA</w:t>
            </w:r>
          </w:p>
        </w:tc>
        <w:tc>
          <w:tcPr>
            <w:tcW w:w="1170" w:type="dxa"/>
          </w:tcPr>
          <w:p w:rsidR="009539C2" w:rsidRDefault="009539C2" w:rsidP="00660E85">
            <w:pPr>
              <w:spacing w:line="360" w:lineRule="auto"/>
              <w:jc w:val="center"/>
            </w:pPr>
            <w:r>
              <w:t>NA</w:t>
            </w:r>
          </w:p>
        </w:tc>
      </w:tr>
      <w:tr w:rsidR="009539C2" w:rsidTr="00660E85">
        <w:trPr>
          <w:jc w:val="center"/>
        </w:trPr>
        <w:tc>
          <w:tcPr>
            <w:tcW w:w="1457" w:type="dxa"/>
          </w:tcPr>
          <w:p w:rsidR="009539C2" w:rsidRDefault="009539C2" w:rsidP="00660E85">
            <w:pPr>
              <w:spacing w:line="360" w:lineRule="auto"/>
              <w:jc w:val="center"/>
            </w:pPr>
            <w:r>
              <w:t>Bulker Foam</w:t>
            </w:r>
          </w:p>
        </w:tc>
        <w:tc>
          <w:tcPr>
            <w:tcW w:w="1081" w:type="dxa"/>
          </w:tcPr>
          <w:p w:rsidR="009539C2" w:rsidRDefault="009539C2" w:rsidP="00660E85">
            <w:pPr>
              <w:spacing w:line="360" w:lineRule="auto"/>
              <w:jc w:val="center"/>
            </w:pPr>
            <w:r>
              <w:t>5</w:t>
            </w:r>
          </w:p>
        </w:tc>
        <w:tc>
          <w:tcPr>
            <w:tcW w:w="1080" w:type="dxa"/>
          </w:tcPr>
          <w:p w:rsidR="009539C2" w:rsidRDefault="009539C2" w:rsidP="00660E85">
            <w:pPr>
              <w:spacing w:line="360" w:lineRule="auto"/>
              <w:jc w:val="center"/>
            </w:pPr>
            <w:r>
              <w:t>NA</w:t>
            </w:r>
          </w:p>
        </w:tc>
        <w:tc>
          <w:tcPr>
            <w:tcW w:w="630" w:type="dxa"/>
          </w:tcPr>
          <w:p w:rsidR="009539C2" w:rsidRDefault="009539C2" w:rsidP="00660E85">
            <w:pPr>
              <w:spacing w:line="360" w:lineRule="auto"/>
              <w:jc w:val="center"/>
            </w:pPr>
            <w:r>
              <w:t>.4</w:t>
            </w:r>
          </w:p>
        </w:tc>
        <w:tc>
          <w:tcPr>
            <w:tcW w:w="1170" w:type="dxa"/>
          </w:tcPr>
          <w:p w:rsidR="009539C2" w:rsidRDefault="009539C2" w:rsidP="00660E85">
            <w:pPr>
              <w:spacing w:line="360" w:lineRule="auto"/>
              <w:jc w:val="center"/>
            </w:pPr>
            <w:r>
              <w:t>NA</w:t>
            </w:r>
          </w:p>
        </w:tc>
        <w:tc>
          <w:tcPr>
            <w:tcW w:w="1170" w:type="dxa"/>
          </w:tcPr>
          <w:p w:rsidR="009539C2" w:rsidRDefault="009539C2" w:rsidP="00660E85">
            <w:pPr>
              <w:spacing w:line="360" w:lineRule="auto"/>
              <w:jc w:val="center"/>
            </w:pPr>
            <w:r>
              <w:t>NA</w:t>
            </w:r>
          </w:p>
        </w:tc>
        <w:tc>
          <w:tcPr>
            <w:tcW w:w="1170" w:type="dxa"/>
          </w:tcPr>
          <w:p w:rsidR="009539C2" w:rsidRDefault="009539C2" w:rsidP="00660E85">
            <w:pPr>
              <w:spacing w:line="360" w:lineRule="auto"/>
              <w:jc w:val="center"/>
            </w:pPr>
            <w:r>
              <w:t>NA</w:t>
            </w:r>
          </w:p>
        </w:tc>
      </w:tr>
    </w:tbl>
    <w:p w:rsidR="009539C2" w:rsidRDefault="009539C2" w:rsidP="009539C2">
      <w:pPr>
        <w:spacing w:line="360" w:lineRule="auto"/>
      </w:pPr>
    </w:p>
    <w:p w:rsidR="009539C2" w:rsidRDefault="009539C2" w:rsidP="009539C2">
      <w:pPr>
        <w:spacing w:line="360" w:lineRule="auto"/>
      </w:pPr>
      <w:r>
        <w:t xml:space="preserve">Geometry is to be that imported from the 3D </w:t>
      </w:r>
      <w:proofErr w:type="spellStart"/>
      <w:r>
        <w:t>Solidworks</w:t>
      </w:r>
      <w:proofErr w:type="spellEnd"/>
      <w:r>
        <w:t xml:space="preserve"> models used for part form design.  Load is a 600lb load transverse to the wheel plane at the rim to simulate double the maximum expected reaction force from the road in hard cornering.</w:t>
      </w:r>
    </w:p>
    <w:p w:rsidR="009539C2" w:rsidRDefault="009539C2" w:rsidP="009539C2">
      <w:pPr>
        <w:spacing w:line="360" w:lineRule="auto"/>
      </w:pPr>
      <w:r w:rsidRPr="00135E09">
        <w:rPr>
          <w:u w:val="single"/>
        </w:rPr>
        <w:t>Find</w:t>
      </w:r>
      <w:r>
        <w:t>:</w:t>
      </w:r>
    </w:p>
    <w:p w:rsidR="009539C2" w:rsidRDefault="009539C2" w:rsidP="009539C2">
      <w:pPr>
        <w:pStyle w:val="ListParagraph"/>
        <w:numPr>
          <w:ilvl w:val="0"/>
          <w:numId w:val="3"/>
        </w:numPr>
        <w:spacing w:after="0" w:line="360" w:lineRule="auto"/>
      </w:pPr>
      <w:r>
        <w:t>Maximum stress and its location, as well as a factor of safety</w:t>
      </w:r>
    </w:p>
    <w:p w:rsidR="009539C2" w:rsidRDefault="009539C2" w:rsidP="009539C2">
      <w:pPr>
        <w:pStyle w:val="ListParagraph"/>
        <w:numPr>
          <w:ilvl w:val="0"/>
          <w:numId w:val="3"/>
        </w:numPr>
        <w:spacing w:after="0" w:line="360" w:lineRule="auto"/>
      </w:pPr>
      <w:r>
        <w:t xml:space="preserve">Maximum deflection and its </w:t>
      </w:r>
      <w:proofErr w:type="spellStart"/>
      <w:r>
        <w:t>loaction</w:t>
      </w:r>
      <w:proofErr w:type="spellEnd"/>
    </w:p>
    <w:p w:rsidR="009539C2" w:rsidRDefault="009539C2" w:rsidP="009539C2">
      <w:pPr>
        <w:spacing w:line="360" w:lineRule="auto"/>
      </w:pPr>
    </w:p>
    <w:p w:rsidR="009539C2" w:rsidRDefault="009539C2" w:rsidP="009539C2">
      <w:pPr>
        <w:spacing w:line="360" w:lineRule="auto"/>
      </w:pPr>
      <w:r>
        <w:t xml:space="preserve">  A model was created with </w:t>
      </w:r>
      <w:proofErr w:type="spellStart"/>
      <w:r>
        <w:t>Abaqus</w:t>
      </w:r>
      <w:proofErr w:type="spellEnd"/>
      <w:r>
        <w:t xml:space="preserve"> CAE software from 8-node, doubly curved, quadratic formulation shell (S8R) elements.  Boundary conditions imposed were </w:t>
      </w:r>
      <w:proofErr w:type="spellStart"/>
      <w:r>
        <w:t>x</w:t>
      </w:r>
      <w:proofErr w:type="gramStart"/>
      <w:r>
        <w:t>,y,z</w:t>
      </w:r>
      <w:proofErr w:type="spellEnd"/>
      <w:proofErr w:type="gramEnd"/>
      <w:r>
        <w:t xml:space="preserve"> translational restraint of the locations of the surface to be restrained in testing.  Load applied was a 600lb shell edge load along a 45mm section of the rim edge, parallel to the axis of the wheel.</w:t>
      </w:r>
    </w:p>
    <w:p w:rsidR="009539C2" w:rsidRDefault="009539C2" w:rsidP="009539C2">
      <w:pPr>
        <w:spacing w:line="360" w:lineRule="auto"/>
      </w:pPr>
    </w:p>
    <w:p w:rsidR="009539C2" w:rsidRDefault="009539C2" w:rsidP="009539C2">
      <w:pPr>
        <w:spacing w:line="360" w:lineRule="auto"/>
      </w:pPr>
    </w:p>
    <w:p w:rsidR="009539C2" w:rsidRDefault="009539C2" w:rsidP="009539C2">
      <w:pPr>
        <w:spacing w:line="360" w:lineRule="auto"/>
      </w:pPr>
      <w:r>
        <w:lastRenderedPageBreak/>
        <w:t xml:space="preserve">Results from this model show a maximum deflection in the load application region of 7.05mm as shown by Fig. </w:t>
      </w:r>
      <w:proofErr w:type="gramStart"/>
      <w:r>
        <w:t>D-6.</w:t>
      </w:r>
      <w:proofErr w:type="gramEnd"/>
    </w:p>
    <w:p w:rsidR="009539C2" w:rsidRDefault="009539C2" w:rsidP="009539C2">
      <w:pPr>
        <w:spacing w:line="360" w:lineRule="auto"/>
        <w:jc w:val="center"/>
      </w:pPr>
      <w:r>
        <w:t xml:space="preserve">  </w:t>
      </w:r>
      <w:r>
        <w:rPr>
          <w:noProof/>
        </w:rPr>
        <w:drawing>
          <wp:inline distT="0" distB="0" distL="0" distR="0">
            <wp:extent cx="2456732" cy="1750683"/>
            <wp:effectExtent l="19050" t="0" r="718"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464889" cy="1756496"/>
                    </a:xfrm>
                    <a:prstGeom prst="rect">
                      <a:avLst/>
                    </a:prstGeom>
                    <a:noFill/>
                    <a:ln w="9525">
                      <a:noFill/>
                      <a:miter lim="800000"/>
                      <a:headEnd/>
                      <a:tailEnd/>
                    </a:ln>
                  </pic:spPr>
                </pic:pic>
              </a:graphicData>
            </a:graphic>
          </wp:inline>
        </w:drawing>
      </w:r>
    </w:p>
    <w:p w:rsidR="009539C2" w:rsidRDefault="009539C2" w:rsidP="009539C2">
      <w:pPr>
        <w:pStyle w:val="Caption"/>
        <w:spacing w:line="360" w:lineRule="auto"/>
        <w:jc w:val="center"/>
      </w:pPr>
      <w:bookmarkStart w:id="51" w:name="_Toc287223600"/>
      <w:r w:rsidRPr="00647553">
        <w:rPr>
          <w:sz w:val="24"/>
          <w:szCs w:val="24"/>
        </w:rPr>
        <w:t xml:space="preserve">Figure </w:t>
      </w:r>
      <w:r>
        <w:rPr>
          <w:sz w:val="24"/>
          <w:szCs w:val="24"/>
        </w:rPr>
        <w:t>D-6</w:t>
      </w:r>
      <w:r w:rsidRPr="00647553">
        <w:rPr>
          <w:sz w:val="24"/>
          <w:szCs w:val="24"/>
        </w:rPr>
        <w:t>.</w:t>
      </w:r>
      <w:r>
        <w:t xml:space="preserve"> </w:t>
      </w:r>
      <w:r w:rsidRPr="00647553">
        <w:rPr>
          <w:b w:val="0"/>
          <w:sz w:val="22"/>
          <w:szCs w:val="22"/>
        </w:rPr>
        <w:t>Boundary conditions and load.</w:t>
      </w:r>
      <w:bookmarkEnd w:id="51"/>
    </w:p>
    <w:p w:rsidR="009539C2" w:rsidRDefault="009539C2" w:rsidP="009539C2">
      <w:pPr>
        <w:spacing w:line="360" w:lineRule="auto"/>
      </w:pPr>
    </w:p>
    <w:p w:rsidR="009539C2" w:rsidRDefault="009539C2" w:rsidP="009539C2">
      <w:pPr>
        <w:spacing w:line="360" w:lineRule="auto"/>
      </w:pPr>
      <w:r>
        <w:t>The part was partitioned into regions, which are visible in Fig. D-6, and is based on the edges of the unidirectional carbon strips to be laid on the part.  The section of the shell was created using the Composite Layup feature, which enabled the placement and orientation of the strips of carbon to be described, rather than specifying the section and fiber direction combination of each individual region.</w:t>
      </w:r>
    </w:p>
    <w:p w:rsidR="009539C2" w:rsidRDefault="009539C2" w:rsidP="009539C2">
      <w:pPr>
        <w:spacing w:line="360" w:lineRule="auto"/>
      </w:pPr>
    </w:p>
    <w:p w:rsidR="009539C2" w:rsidRDefault="009539C2" w:rsidP="009539C2">
      <w:pPr>
        <w:spacing w:line="360" w:lineRule="auto"/>
      </w:pPr>
      <w:r>
        <w:t xml:space="preserve">A Medial axis free mesh of 5570 elements, 16,730 nodes was used, a segment of which is shown in </w:t>
      </w:r>
    </w:p>
    <w:p w:rsidR="009539C2" w:rsidRDefault="009539C2" w:rsidP="009539C2">
      <w:pPr>
        <w:spacing w:line="360" w:lineRule="auto"/>
      </w:pPr>
      <w:r>
        <w:t xml:space="preserve">Fig. </w:t>
      </w:r>
      <w:proofErr w:type="gramStart"/>
      <w:r>
        <w:t>D-7.</w:t>
      </w:r>
      <w:proofErr w:type="gramEnd"/>
    </w:p>
    <w:p w:rsidR="009539C2" w:rsidRDefault="009539C2" w:rsidP="009539C2">
      <w:pPr>
        <w:spacing w:line="360" w:lineRule="auto"/>
        <w:jc w:val="center"/>
      </w:pPr>
      <w:r>
        <w:rPr>
          <w:noProof/>
        </w:rPr>
        <w:drawing>
          <wp:inline distT="0" distB="0" distL="0" distR="0">
            <wp:extent cx="2919019" cy="1319841"/>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926287" cy="1323127"/>
                    </a:xfrm>
                    <a:prstGeom prst="rect">
                      <a:avLst/>
                    </a:prstGeom>
                    <a:noFill/>
                    <a:ln w="9525">
                      <a:noFill/>
                      <a:miter lim="800000"/>
                      <a:headEnd/>
                      <a:tailEnd/>
                    </a:ln>
                  </pic:spPr>
                </pic:pic>
              </a:graphicData>
            </a:graphic>
          </wp:inline>
        </w:drawing>
      </w:r>
    </w:p>
    <w:p w:rsidR="009539C2" w:rsidRPr="006B32B5" w:rsidRDefault="009539C2" w:rsidP="009539C2">
      <w:pPr>
        <w:pStyle w:val="Caption"/>
        <w:spacing w:line="360" w:lineRule="auto"/>
        <w:jc w:val="center"/>
        <w:rPr>
          <w:b w:val="0"/>
          <w:sz w:val="22"/>
          <w:szCs w:val="22"/>
        </w:rPr>
      </w:pPr>
      <w:bookmarkStart w:id="52" w:name="_Toc287223601"/>
      <w:r w:rsidRPr="00647553">
        <w:rPr>
          <w:sz w:val="24"/>
          <w:szCs w:val="24"/>
        </w:rPr>
        <w:t xml:space="preserve">Figure </w:t>
      </w:r>
      <w:r>
        <w:rPr>
          <w:sz w:val="24"/>
          <w:szCs w:val="24"/>
        </w:rPr>
        <w:t>D-7</w:t>
      </w:r>
      <w:r w:rsidRPr="00647553">
        <w:rPr>
          <w:sz w:val="24"/>
          <w:szCs w:val="24"/>
        </w:rPr>
        <w:t>.</w:t>
      </w:r>
      <w:r w:rsidRPr="00647553">
        <w:rPr>
          <w:b w:val="0"/>
          <w:sz w:val="22"/>
          <w:szCs w:val="22"/>
        </w:rPr>
        <w:t xml:space="preserve"> Representative segment of the mesh used.  The areas of high concentration of small elements were inevitable since small element regions were created by the partition line intersections.</w:t>
      </w:r>
      <w:bookmarkEnd w:id="52"/>
    </w:p>
    <w:p w:rsidR="009539C2" w:rsidRDefault="009539C2" w:rsidP="009539C2">
      <w:pPr>
        <w:spacing w:line="360" w:lineRule="auto"/>
      </w:pPr>
      <w:r>
        <w:lastRenderedPageBreak/>
        <w:tab/>
        <w:t xml:space="preserve">Maximum stresses found at the discontinuities where elements are “pinched” as shown in Fig. D-8 </w:t>
      </w:r>
      <w:proofErr w:type="gramStart"/>
      <w:r>
        <w:t>were</w:t>
      </w:r>
      <w:proofErr w:type="gramEnd"/>
      <w:r>
        <w:t xml:space="preserve"> disregarded.  Reliable, even field maximum stresses were found to be around 260MPa in locations shown in Fig. </w:t>
      </w:r>
      <w:proofErr w:type="gramStart"/>
      <w:r>
        <w:t>D-8.</w:t>
      </w:r>
      <w:proofErr w:type="gramEnd"/>
      <w:r>
        <w:t xml:space="preserve">  </w:t>
      </w:r>
    </w:p>
    <w:p w:rsidR="009539C2" w:rsidRDefault="009539C2" w:rsidP="009539C2">
      <w:pPr>
        <w:spacing w:line="360" w:lineRule="auto"/>
      </w:pPr>
    </w:p>
    <w:p w:rsidR="009539C2" w:rsidRDefault="009539C2" w:rsidP="009539C2">
      <w:pPr>
        <w:spacing w:line="360" w:lineRule="auto"/>
        <w:jc w:val="center"/>
      </w:pPr>
      <w:r>
        <w:rPr>
          <w:noProof/>
        </w:rPr>
        <w:drawing>
          <wp:inline distT="0" distB="0" distL="0" distR="0">
            <wp:extent cx="3949101" cy="3496388"/>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3949965" cy="3497153"/>
                    </a:xfrm>
                    <a:prstGeom prst="rect">
                      <a:avLst/>
                    </a:prstGeom>
                    <a:noFill/>
                    <a:ln w="9525">
                      <a:noFill/>
                      <a:miter lim="800000"/>
                      <a:headEnd/>
                      <a:tailEnd/>
                    </a:ln>
                  </pic:spPr>
                </pic:pic>
              </a:graphicData>
            </a:graphic>
          </wp:inline>
        </w:drawing>
      </w:r>
    </w:p>
    <w:p w:rsidR="009539C2" w:rsidRDefault="009539C2" w:rsidP="009539C2">
      <w:pPr>
        <w:pStyle w:val="Caption"/>
        <w:spacing w:line="360" w:lineRule="auto"/>
        <w:jc w:val="center"/>
        <w:rPr>
          <w:b w:val="0"/>
          <w:sz w:val="22"/>
          <w:szCs w:val="22"/>
        </w:rPr>
      </w:pPr>
      <w:bookmarkStart w:id="53" w:name="_Toc287223602"/>
      <w:r w:rsidRPr="00647553">
        <w:rPr>
          <w:sz w:val="24"/>
          <w:szCs w:val="24"/>
        </w:rPr>
        <w:t xml:space="preserve">Figure </w:t>
      </w:r>
      <w:r>
        <w:rPr>
          <w:sz w:val="24"/>
          <w:szCs w:val="24"/>
        </w:rPr>
        <w:t>D-8</w:t>
      </w:r>
      <w:r w:rsidRPr="00647553">
        <w:rPr>
          <w:sz w:val="24"/>
          <w:szCs w:val="24"/>
        </w:rPr>
        <w:t xml:space="preserve">. </w:t>
      </w:r>
      <w:proofErr w:type="gramStart"/>
      <w:r w:rsidRPr="00647553">
        <w:rPr>
          <w:b w:val="0"/>
          <w:sz w:val="22"/>
          <w:szCs w:val="22"/>
        </w:rPr>
        <w:t>Areas of maximum stress and deflection.</w:t>
      </w:r>
      <w:proofErr w:type="gramEnd"/>
      <w:r w:rsidRPr="00647553">
        <w:rPr>
          <w:b w:val="0"/>
          <w:sz w:val="22"/>
          <w:szCs w:val="22"/>
        </w:rPr>
        <w:t xml:space="preserve">  Circled areas of maximum stress indicate where the actual peak stresses occurred, but large parts of the lighter areas in the figure showed stresses within 20% of the maximums.</w:t>
      </w:r>
      <w:bookmarkEnd w:id="53"/>
    </w:p>
    <w:p w:rsidR="009539C2" w:rsidRDefault="009539C2" w:rsidP="009539C2">
      <w:pPr>
        <w:spacing w:line="360" w:lineRule="auto"/>
      </w:pPr>
    </w:p>
    <w:p w:rsidR="009539C2" w:rsidRDefault="009539C2" w:rsidP="009539C2">
      <w:pPr>
        <w:spacing w:line="360" w:lineRule="auto"/>
      </w:pPr>
    </w:p>
    <w:p w:rsidR="009539C2" w:rsidRDefault="009539C2" w:rsidP="009539C2">
      <w:pPr>
        <w:spacing w:line="360" w:lineRule="auto"/>
      </w:pPr>
    </w:p>
    <w:p w:rsidR="009539C2" w:rsidRDefault="009539C2" w:rsidP="009539C2">
      <w:pPr>
        <w:spacing w:line="360" w:lineRule="auto"/>
      </w:pPr>
    </w:p>
    <w:p w:rsidR="009539C2" w:rsidRDefault="009539C2" w:rsidP="009539C2">
      <w:pPr>
        <w:spacing w:line="360" w:lineRule="auto"/>
      </w:pPr>
    </w:p>
    <w:p w:rsidR="009539C2" w:rsidRPr="006B32B5" w:rsidRDefault="009539C2" w:rsidP="009539C2">
      <w:pPr>
        <w:spacing w:line="360" w:lineRule="auto"/>
      </w:pPr>
    </w:p>
    <w:p w:rsidR="009539C2" w:rsidRDefault="009539C2" w:rsidP="009539C2">
      <w:pPr>
        <w:spacing w:line="360" w:lineRule="auto"/>
      </w:pPr>
      <w:r>
        <w:lastRenderedPageBreak/>
        <w:t xml:space="preserve">The analysis also yielded the deflection/load plot of Fig. </w:t>
      </w:r>
      <w:proofErr w:type="gramStart"/>
      <w:r>
        <w:t>D-9.</w:t>
      </w:r>
      <w:proofErr w:type="gramEnd"/>
    </w:p>
    <w:p w:rsidR="009539C2" w:rsidRDefault="009539C2" w:rsidP="009539C2">
      <w:pPr>
        <w:spacing w:line="360" w:lineRule="auto"/>
        <w:jc w:val="center"/>
      </w:pPr>
      <w:r w:rsidRPr="002C321F">
        <w:rPr>
          <w:noProof/>
        </w:rPr>
        <w:drawing>
          <wp:inline distT="0" distB="0" distL="0" distR="0">
            <wp:extent cx="3931158" cy="2523744"/>
            <wp:effectExtent l="1905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t="5220"/>
                    <a:stretch>
                      <a:fillRect/>
                    </a:stretch>
                  </pic:blipFill>
                  <pic:spPr bwMode="auto">
                    <a:xfrm>
                      <a:off x="0" y="0"/>
                      <a:ext cx="3931158" cy="2523744"/>
                    </a:xfrm>
                    <a:prstGeom prst="rect">
                      <a:avLst/>
                    </a:prstGeom>
                    <a:noFill/>
                    <a:ln w="9525">
                      <a:noFill/>
                      <a:miter lim="800000"/>
                      <a:headEnd/>
                      <a:tailEnd/>
                    </a:ln>
                  </pic:spPr>
                </pic:pic>
              </a:graphicData>
            </a:graphic>
          </wp:inline>
        </w:drawing>
      </w:r>
    </w:p>
    <w:p w:rsidR="009539C2" w:rsidRDefault="009539C2" w:rsidP="009539C2">
      <w:pPr>
        <w:pStyle w:val="Caption"/>
        <w:spacing w:line="360" w:lineRule="auto"/>
        <w:jc w:val="center"/>
      </w:pPr>
      <w:bookmarkStart w:id="54" w:name="_Toc287223603"/>
      <w:r w:rsidRPr="00C218F4">
        <w:rPr>
          <w:sz w:val="24"/>
          <w:szCs w:val="24"/>
        </w:rPr>
        <w:t xml:space="preserve">Figure </w:t>
      </w:r>
      <w:r>
        <w:rPr>
          <w:sz w:val="24"/>
          <w:szCs w:val="24"/>
        </w:rPr>
        <w:t>D-9</w:t>
      </w:r>
      <w:r w:rsidRPr="00C218F4">
        <w:rPr>
          <w:sz w:val="24"/>
          <w:szCs w:val="24"/>
        </w:rPr>
        <w:t>.</w:t>
      </w:r>
      <w:r>
        <w:t xml:space="preserve"> </w:t>
      </w:r>
      <w:proofErr w:type="gramStart"/>
      <w:r w:rsidRPr="00C218F4">
        <w:rPr>
          <w:b w:val="0"/>
          <w:sz w:val="22"/>
          <w:szCs w:val="22"/>
        </w:rPr>
        <w:t>The load curve in magnitude and components.</w:t>
      </w:r>
      <w:bookmarkEnd w:id="54"/>
      <w:proofErr w:type="gramEnd"/>
    </w:p>
    <w:p w:rsidR="009539C2" w:rsidRDefault="009539C2" w:rsidP="009539C2">
      <w:pPr>
        <w:spacing w:line="360" w:lineRule="auto"/>
      </w:pPr>
    </w:p>
    <w:p w:rsidR="009539C2" w:rsidRPr="00966E80" w:rsidRDefault="009539C2" w:rsidP="009539C2">
      <w:pPr>
        <w:spacing w:line="360" w:lineRule="auto"/>
      </w:pPr>
      <w:r>
        <w:t>Using a typical tensile strength of 2,700MPa as provided by the manufacturer, the maximum stresses give a factor of safety of over 10.  This is a very large safety factor, especially since the load applied is already twice the expected load, but the decision was made to proceed with this design since a decrease of rigidity would be detrimental.</w:t>
      </w:r>
    </w:p>
    <w:p w:rsidR="009539C2" w:rsidRPr="008C7D0F" w:rsidRDefault="009539C2" w:rsidP="006B32B5">
      <w:pPr>
        <w:spacing w:line="360" w:lineRule="auto"/>
        <w:rPr>
          <w:rFonts w:asciiTheme="majorHAnsi" w:eastAsiaTheme="majorEastAsia" w:hAnsiTheme="majorHAnsi" w:cstheme="majorBidi"/>
          <w:b/>
          <w:bCs/>
          <w:color w:val="4F81BD" w:themeColor="accent1"/>
          <w:sz w:val="26"/>
          <w:szCs w:val="26"/>
        </w:rPr>
      </w:pPr>
    </w:p>
    <w:sectPr w:rsidR="009539C2" w:rsidRPr="008C7D0F" w:rsidSect="000502E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1A8" w:rsidRDefault="00D921A8" w:rsidP="00315405">
      <w:pPr>
        <w:spacing w:after="0" w:line="240" w:lineRule="auto"/>
      </w:pPr>
      <w:r>
        <w:separator/>
      </w:r>
    </w:p>
  </w:endnote>
  <w:endnote w:type="continuationSeparator" w:id="0">
    <w:p w:rsidR="00D921A8" w:rsidRDefault="00D921A8" w:rsidP="00315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85166"/>
      <w:docPartObj>
        <w:docPartGallery w:val="Page Numbers (Bottom of Page)"/>
        <w:docPartUnique/>
      </w:docPartObj>
    </w:sdtPr>
    <w:sdtContent>
      <w:p w:rsidR="00D921A8" w:rsidRDefault="00C307AA">
        <w:pPr>
          <w:pStyle w:val="Footer"/>
          <w:jc w:val="right"/>
        </w:pPr>
        <w:fldSimple w:instr=" PAGE   \* MERGEFORMAT ">
          <w:r w:rsidR="008834B4">
            <w:rPr>
              <w:noProof/>
            </w:rPr>
            <w:t>iv</w:t>
          </w:r>
        </w:fldSimple>
      </w:p>
    </w:sdtContent>
  </w:sdt>
  <w:p w:rsidR="00D921A8" w:rsidRDefault="00D921A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85147"/>
      <w:docPartObj>
        <w:docPartGallery w:val="Page Numbers (Bottom of Page)"/>
        <w:docPartUnique/>
      </w:docPartObj>
    </w:sdtPr>
    <w:sdtContent>
      <w:p w:rsidR="00D921A8" w:rsidRDefault="00C307AA">
        <w:pPr>
          <w:pStyle w:val="Footer"/>
          <w:jc w:val="right"/>
        </w:pPr>
        <w:fldSimple w:instr=" PAGE   \* MERGEFORMAT ">
          <w:r w:rsidR="008834B4">
            <w:rPr>
              <w:noProof/>
            </w:rPr>
            <w:t>i</w:t>
          </w:r>
        </w:fldSimple>
      </w:p>
    </w:sdtContent>
  </w:sdt>
  <w:p w:rsidR="00D921A8" w:rsidRDefault="00D921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1A8" w:rsidRDefault="00D921A8" w:rsidP="00315405">
      <w:pPr>
        <w:spacing w:after="0" w:line="240" w:lineRule="auto"/>
      </w:pPr>
      <w:r>
        <w:separator/>
      </w:r>
    </w:p>
  </w:footnote>
  <w:footnote w:type="continuationSeparator" w:id="0">
    <w:p w:rsidR="00D921A8" w:rsidRDefault="00D921A8" w:rsidP="003154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773AD"/>
    <w:multiLevelType w:val="hybridMultilevel"/>
    <w:tmpl w:val="111A9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CB32B9"/>
    <w:multiLevelType w:val="hybridMultilevel"/>
    <w:tmpl w:val="64DCC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55743B7"/>
    <w:multiLevelType w:val="hybridMultilevel"/>
    <w:tmpl w:val="D836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E262D4"/>
    <w:multiLevelType w:val="hybridMultilevel"/>
    <w:tmpl w:val="8CE0F0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6359AD"/>
    <w:multiLevelType w:val="hybridMultilevel"/>
    <w:tmpl w:val="EAC2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D100C8"/>
    <w:multiLevelType w:val="hybridMultilevel"/>
    <w:tmpl w:val="624C5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BBA5BBC"/>
    <w:multiLevelType w:val="hybridMultilevel"/>
    <w:tmpl w:val="EEC0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E62316"/>
    <w:rsid w:val="00042C5A"/>
    <w:rsid w:val="000502E9"/>
    <w:rsid w:val="0006539A"/>
    <w:rsid w:val="00070C2F"/>
    <w:rsid w:val="00072091"/>
    <w:rsid w:val="0008684C"/>
    <w:rsid w:val="000D5FA3"/>
    <w:rsid w:val="001124F0"/>
    <w:rsid w:val="0014105C"/>
    <w:rsid w:val="00151629"/>
    <w:rsid w:val="00153C2E"/>
    <w:rsid w:val="00153F6A"/>
    <w:rsid w:val="001927B6"/>
    <w:rsid w:val="001B6099"/>
    <w:rsid w:val="002005B8"/>
    <w:rsid w:val="00225086"/>
    <w:rsid w:val="002309C3"/>
    <w:rsid w:val="002553C3"/>
    <w:rsid w:val="002A180A"/>
    <w:rsid w:val="002D1201"/>
    <w:rsid w:val="00315405"/>
    <w:rsid w:val="00332473"/>
    <w:rsid w:val="0038370A"/>
    <w:rsid w:val="0039645D"/>
    <w:rsid w:val="003C7116"/>
    <w:rsid w:val="003E31D6"/>
    <w:rsid w:val="0043319E"/>
    <w:rsid w:val="004452EA"/>
    <w:rsid w:val="00446A30"/>
    <w:rsid w:val="00460630"/>
    <w:rsid w:val="0048583A"/>
    <w:rsid w:val="004D5C8C"/>
    <w:rsid w:val="005135CB"/>
    <w:rsid w:val="00514C6C"/>
    <w:rsid w:val="005351D9"/>
    <w:rsid w:val="00541515"/>
    <w:rsid w:val="0054547F"/>
    <w:rsid w:val="005B7FDE"/>
    <w:rsid w:val="005D00E2"/>
    <w:rsid w:val="005D75F7"/>
    <w:rsid w:val="005F4539"/>
    <w:rsid w:val="00647553"/>
    <w:rsid w:val="00660E85"/>
    <w:rsid w:val="00661A7C"/>
    <w:rsid w:val="00681256"/>
    <w:rsid w:val="006B32B5"/>
    <w:rsid w:val="006E42DB"/>
    <w:rsid w:val="006F3D3D"/>
    <w:rsid w:val="006F7A6A"/>
    <w:rsid w:val="007100C8"/>
    <w:rsid w:val="007B0C04"/>
    <w:rsid w:val="007C57B5"/>
    <w:rsid w:val="007C62A0"/>
    <w:rsid w:val="0085736B"/>
    <w:rsid w:val="008834B4"/>
    <w:rsid w:val="008A05C6"/>
    <w:rsid w:val="008A31F1"/>
    <w:rsid w:val="008A71DD"/>
    <w:rsid w:val="008C7D0F"/>
    <w:rsid w:val="009273B1"/>
    <w:rsid w:val="00946012"/>
    <w:rsid w:val="009539C2"/>
    <w:rsid w:val="00966E80"/>
    <w:rsid w:val="009E3EDC"/>
    <w:rsid w:val="009F5ECA"/>
    <w:rsid w:val="009F7C6C"/>
    <w:rsid w:val="00A137AE"/>
    <w:rsid w:val="00A14871"/>
    <w:rsid w:val="00A51A0D"/>
    <w:rsid w:val="00A54887"/>
    <w:rsid w:val="00A63AA8"/>
    <w:rsid w:val="00A649EC"/>
    <w:rsid w:val="00A70AE0"/>
    <w:rsid w:val="00A71491"/>
    <w:rsid w:val="00A86423"/>
    <w:rsid w:val="00A87EF6"/>
    <w:rsid w:val="00AA30E6"/>
    <w:rsid w:val="00AB0E00"/>
    <w:rsid w:val="00AD1AB6"/>
    <w:rsid w:val="00AE7B2E"/>
    <w:rsid w:val="00B0791B"/>
    <w:rsid w:val="00B150A5"/>
    <w:rsid w:val="00B27927"/>
    <w:rsid w:val="00B464EB"/>
    <w:rsid w:val="00B75C77"/>
    <w:rsid w:val="00BE36F1"/>
    <w:rsid w:val="00BE38B1"/>
    <w:rsid w:val="00BE7F5B"/>
    <w:rsid w:val="00BF275C"/>
    <w:rsid w:val="00C218F4"/>
    <w:rsid w:val="00C24B3C"/>
    <w:rsid w:val="00C307AA"/>
    <w:rsid w:val="00C31366"/>
    <w:rsid w:val="00C36109"/>
    <w:rsid w:val="00C61318"/>
    <w:rsid w:val="00C915AB"/>
    <w:rsid w:val="00CA7CCD"/>
    <w:rsid w:val="00CC0FF0"/>
    <w:rsid w:val="00CC7B6B"/>
    <w:rsid w:val="00D05A9B"/>
    <w:rsid w:val="00D1076B"/>
    <w:rsid w:val="00D12F03"/>
    <w:rsid w:val="00D45DD4"/>
    <w:rsid w:val="00D921A8"/>
    <w:rsid w:val="00D9481F"/>
    <w:rsid w:val="00DA1256"/>
    <w:rsid w:val="00DA5708"/>
    <w:rsid w:val="00DC540C"/>
    <w:rsid w:val="00E62316"/>
    <w:rsid w:val="00EB392B"/>
    <w:rsid w:val="00ED0779"/>
    <w:rsid w:val="00ED48EC"/>
    <w:rsid w:val="00EE6DA1"/>
    <w:rsid w:val="00F5344A"/>
    <w:rsid w:val="00F715D7"/>
    <w:rsid w:val="00F76D02"/>
    <w:rsid w:val="00FD346F"/>
    <w:rsid w:val="00FD5FAF"/>
    <w:rsid w:val="00FF6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316"/>
  </w:style>
  <w:style w:type="paragraph" w:styleId="Heading1">
    <w:name w:val="heading 1"/>
    <w:basedOn w:val="Normal"/>
    <w:next w:val="Normal"/>
    <w:link w:val="Heading1Char"/>
    <w:uiPriority w:val="9"/>
    <w:qFormat/>
    <w:rsid w:val="00E623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23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316"/>
    <w:rPr>
      <w:rFonts w:ascii="Tahoma" w:hAnsi="Tahoma" w:cs="Tahoma"/>
      <w:sz w:val="16"/>
      <w:szCs w:val="16"/>
    </w:rPr>
  </w:style>
  <w:style w:type="character" w:customStyle="1" w:styleId="Heading1Char">
    <w:name w:val="Heading 1 Char"/>
    <w:basedOn w:val="DefaultParagraphFont"/>
    <w:link w:val="Heading1"/>
    <w:uiPriority w:val="9"/>
    <w:rsid w:val="00E623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62316"/>
    <w:pPr>
      <w:outlineLvl w:val="9"/>
    </w:pPr>
  </w:style>
  <w:style w:type="character" w:customStyle="1" w:styleId="Heading2Char">
    <w:name w:val="Heading 2 Char"/>
    <w:basedOn w:val="DefaultParagraphFont"/>
    <w:link w:val="Heading2"/>
    <w:uiPriority w:val="9"/>
    <w:rsid w:val="00E62316"/>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62316"/>
    <w:pPr>
      <w:spacing w:after="100"/>
    </w:pPr>
  </w:style>
  <w:style w:type="paragraph" w:styleId="TOC2">
    <w:name w:val="toc 2"/>
    <w:basedOn w:val="Normal"/>
    <w:next w:val="Normal"/>
    <w:autoRedefine/>
    <w:uiPriority w:val="39"/>
    <w:unhideWhenUsed/>
    <w:rsid w:val="00E62316"/>
    <w:pPr>
      <w:spacing w:after="100"/>
      <w:ind w:left="220"/>
    </w:pPr>
  </w:style>
  <w:style w:type="character" w:styleId="Hyperlink">
    <w:name w:val="Hyperlink"/>
    <w:basedOn w:val="DefaultParagraphFont"/>
    <w:uiPriority w:val="99"/>
    <w:unhideWhenUsed/>
    <w:rsid w:val="00E62316"/>
    <w:rPr>
      <w:color w:val="0000FF" w:themeColor="hyperlink"/>
      <w:u w:val="single"/>
    </w:rPr>
  </w:style>
  <w:style w:type="paragraph" w:styleId="Header">
    <w:name w:val="header"/>
    <w:basedOn w:val="Normal"/>
    <w:link w:val="HeaderChar"/>
    <w:uiPriority w:val="99"/>
    <w:semiHidden/>
    <w:unhideWhenUsed/>
    <w:rsid w:val="00315405"/>
    <w:pPr>
      <w:tabs>
        <w:tab w:val="center" w:pos="4680"/>
        <w:tab w:val="right" w:pos="9360"/>
      </w:tabs>
      <w:spacing w:after="0" w:line="240" w:lineRule="auto"/>
    </w:pPr>
  </w:style>
  <w:style w:type="paragraph" w:styleId="TableofFigures">
    <w:name w:val="table of figures"/>
    <w:basedOn w:val="Normal"/>
    <w:next w:val="Normal"/>
    <w:autoRedefine/>
    <w:uiPriority w:val="99"/>
    <w:unhideWhenUsed/>
    <w:rsid w:val="000502E9"/>
    <w:pPr>
      <w:tabs>
        <w:tab w:val="right" w:leader="dot" w:pos="9350"/>
      </w:tabs>
      <w:spacing w:after="0"/>
    </w:pPr>
    <w:rPr>
      <w:b/>
      <w:bCs/>
      <w:sz w:val="28"/>
      <w:szCs w:val="28"/>
    </w:rPr>
  </w:style>
  <w:style w:type="character" w:customStyle="1" w:styleId="HeaderChar">
    <w:name w:val="Header Char"/>
    <w:basedOn w:val="DefaultParagraphFont"/>
    <w:link w:val="Header"/>
    <w:uiPriority w:val="99"/>
    <w:semiHidden/>
    <w:rsid w:val="00315405"/>
  </w:style>
  <w:style w:type="paragraph" w:styleId="Footer">
    <w:name w:val="footer"/>
    <w:basedOn w:val="Normal"/>
    <w:link w:val="FooterChar"/>
    <w:uiPriority w:val="99"/>
    <w:unhideWhenUsed/>
    <w:rsid w:val="00315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405"/>
  </w:style>
  <w:style w:type="paragraph" w:styleId="ListParagraph">
    <w:name w:val="List Paragraph"/>
    <w:basedOn w:val="Normal"/>
    <w:uiPriority w:val="34"/>
    <w:qFormat/>
    <w:rsid w:val="00AD1AB6"/>
    <w:pPr>
      <w:ind w:left="720"/>
      <w:contextualSpacing/>
    </w:pPr>
  </w:style>
  <w:style w:type="table" w:styleId="LightGrid-Accent3">
    <w:name w:val="Light Grid Accent 3"/>
    <w:basedOn w:val="TableNormal"/>
    <w:uiPriority w:val="62"/>
    <w:rsid w:val="00FD5FA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uiPriority w:val="59"/>
    <w:rsid w:val="00FD3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6A30"/>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71491"/>
  </w:style>
  <w:style w:type="paragraph" w:styleId="Caption">
    <w:name w:val="caption"/>
    <w:basedOn w:val="Normal"/>
    <w:next w:val="Normal"/>
    <w:uiPriority w:val="35"/>
    <w:unhideWhenUsed/>
    <w:qFormat/>
    <w:rsid w:val="00CA7CC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71934817">
      <w:bodyDiv w:val="1"/>
      <w:marLeft w:val="0"/>
      <w:marRight w:val="0"/>
      <w:marTop w:val="0"/>
      <w:marBottom w:val="0"/>
      <w:divBdr>
        <w:top w:val="none" w:sz="0" w:space="0" w:color="auto"/>
        <w:left w:val="none" w:sz="0" w:space="0" w:color="auto"/>
        <w:bottom w:val="none" w:sz="0" w:space="0" w:color="auto"/>
        <w:right w:val="none" w:sz="0" w:space="0" w:color="auto"/>
      </w:divBdr>
    </w:div>
    <w:div w:id="1207639067">
      <w:bodyDiv w:val="1"/>
      <w:marLeft w:val="0"/>
      <w:marRight w:val="0"/>
      <w:marTop w:val="0"/>
      <w:marBottom w:val="0"/>
      <w:divBdr>
        <w:top w:val="none" w:sz="0" w:space="0" w:color="auto"/>
        <w:left w:val="none" w:sz="0" w:space="0" w:color="auto"/>
        <w:bottom w:val="none" w:sz="0" w:space="0" w:color="auto"/>
        <w:right w:val="none" w:sz="0" w:space="0" w:color="auto"/>
      </w:divBdr>
    </w:div>
    <w:div w:id="1270236053">
      <w:bodyDiv w:val="1"/>
      <w:marLeft w:val="0"/>
      <w:marRight w:val="0"/>
      <w:marTop w:val="0"/>
      <w:marBottom w:val="0"/>
      <w:divBdr>
        <w:top w:val="none" w:sz="0" w:space="0" w:color="auto"/>
        <w:left w:val="none" w:sz="0" w:space="0" w:color="auto"/>
        <w:bottom w:val="none" w:sz="0" w:space="0" w:color="auto"/>
        <w:right w:val="none" w:sz="0" w:space="0" w:color="auto"/>
      </w:divBdr>
    </w:div>
    <w:div w:id="133360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gif"/><Relationship Id="rId19" Type="http://schemas.openxmlformats.org/officeDocument/2006/relationships/hyperlink" Target="http://upload.wikimedia.org/wikipedia/commons/4/43/Ackermann_simple_design.svg" TargetMode="External"/><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hultc\AppData\Local\Microsoft\Windows\Temporary%20Internet%20Files\Low\Content.IE5\LYCOZMMH\Wheel_Angle%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105626250799197"/>
          <c:y val="4.3850194568423012E-2"/>
          <c:w val="0.78024339691764066"/>
          <c:h val="0.74725384082689994"/>
        </c:manualLayout>
      </c:layout>
      <c:scatterChart>
        <c:scatterStyle val="smoothMarker"/>
        <c:ser>
          <c:idx val="0"/>
          <c:order val="0"/>
          <c:tx>
            <c:v>Inner Wheel</c:v>
          </c:tx>
          <c:marker>
            <c:symbol val="none"/>
          </c:marker>
          <c:xVal>
            <c:numRef>
              <c:f>Sheet1!$D$2:$D$11</c:f>
              <c:numCache>
                <c:formatCode>General</c:formatCode>
                <c:ptCount val="10"/>
                <c:pt idx="0">
                  <c:v>5</c:v>
                </c:pt>
                <c:pt idx="1">
                  <c:v>10</c:v>
                </c:pt>
                <c:pt idx="2">
                  <c:v>15</c:v>
                </c:pt>
                <c:pt idx="3">
                  <c:v>20</c:v>
                </c:pt>
                <c:pt idx="4">
                  <c:v>25</c:v>
                </c:pt>
                <c:pt idx="5">
                  <c:v>30</c:v>
                </c:pt>
                <c:pt idx="6">
                  <c:v>35</c:v>
                </c:pt>
                <c:pt idx="7">
                  <c:v>40</c:v>
                </c:pt>
                <c:pt idx="8">
                  <c:v>45</c:v>
                </c:pt>
                <c:pt idx="9">
                  <c:v>50</c:v>
                </c:pt>
              </c:numCache>
            </c:numRef>
          </c:xVal>
          <c:yVal>
            <c:numRef>
              <c:f>Sheet1!$B$2:$B$11</c:f>
              <c:numCache>
                <c:formatCode>General</c:formatCode>
                <c:ptCount val="10"/>
                <c:pt idx="0">
                  <c:v>46.771469740034078</c:v>
                </c:pt>
                <c:pt idx="1">
                  <c:v>25.046200779642785</c:v>
                </c:pt>
                <c:pt idx="2">
                  <c:v>16.667763039626976</c:v>
                </c:pt>
                <c:pt idx="3">
                  <c:v>12.421862841257703</c:v>
                </c:pt>
                <c:pt idx="4">
                  <c:v>9.8826561646286972</c:v>
                </c:pt>
                <c:pt idx="5">
                  <c:v>8.1994396896257875</c:v>
                </c:pt>
                <c:pt idx="6">
                  <c:v>7.0037006026131241</c:v>
                </c:pt>
                <c:pt idx="7">
                  <c:v>6.111171509775204</c:v>
                </c:pt>
                <c:pt idx="8">
                  <c:v>5.419808783199433</c:v>
                </c:pt>
                <c:pt idx="9">
                  <c:v>4.8686380679317516</c:v>
                </c:pt>
              </c:numCache>
            </c:numRef>
          </c:yVal>
          <c:smooth val="1"/>
        </c:ser>
        <c:ser>
          <c:idx val="1"/>
          <c:order val="1"/>
          <c:tx>
            <c:v>Outer Wheel</c:v>
          </c:tx>
          <c:marker>
            <c:symbol val="none"/>
          </c:marker>
          <c:xVal>
            <c:numRef>
              <c:f>Sheet1!$D$2:$D$11</c:f>
              <c:numCache>
                <c:formatCode>General</c:formatCode>
                <c:ptCount val="10"/>
                <c:pt idx="0">
                  <c:v>5</c:v>
                </c:pt>
                <c:pt idx="1">
                  <c:v>10</c:v>
                </c:pt>
                <c:pt idx="2">
                  <c:v>15</c:v>
                </c:pt>
                <c:pt idx="3">
                  <c:v>20</c:v>
                </c:pt>
                <c:pt idx="4">
                  <c:v>25</c:v>
                </c:pt>
                <c:pt idx="5">
                  <c:v>30</c:v>
                </c:pt>
                <c:pt idx="6">
                  <c:v>35</c:v>
                </c:pt>
                <c:pt idx="7">
                  <c:v>40</c:v>
                </c:pt>
                <c:pt idx="8">
                  <c:v>45</c:v>
                </c:pt>
                <c:pt idx="9">
                  <c:v>50</c:v>
                </c:pt>
              </c:numCache>
            </c:numRef>
          </c:xVal>
          <c:yVal>
            <c:numRef>
              <c:f>Sheet1!$A$2:$A$11</c:f>
              <c:numCache>
                <c:formatCode>General</c:formatCode>
                <c:ptCount val="10"/>
                <c:pt idx="0">
                  <c:v>34.408472252028623</c:v>
                </c:pt>
                <c:pt idx="1">
                  <c:v>20.603241073417326</c:v>
                </c:pt>
                <c:pt idx="2">
                  <c:v>14.524151937419182</c:v>
                </c:pt>
                <c:pt idx="3">
                  <c:v>11.179219895817887</c:v>
                </c:pt>
                <c:pt idx="4">
                  <c:v>9.0759975991209423</c:v>
                </c:pt>
                <c:pt idx="5">
                  <c:v>7.6348862273034896</c:v>
                </c:pt>
                <c:pt idx="6">
                  <c:v>6.5869670762304553</c:v>
                </c:pt>
                <c:pt idx="7">
                  <c:v>5.7911293207225913</c:v>
                </c:pt>
                <c:pt idx="8">
                  <c:v>5.1664022772391496</c:v>
                </c:pt>
                <c:pt idx="9">
                  <c:v>4.6630685920673969</c:v>
                </c:pt>
              </c:numCache>
            </c:numRef>
          </c:yVal>
          <c:smooth val="1"/>
        </c:ser>
        <c:axId val="54072448"/>
        <c:axId val="54074752"/>
      </c:scatterChart>
      <c:valAx>
        <c:axId val="54072448"/>
        <c:scaling>
          <c:orientation val="minMax"/>
        </c:scaling>
        <c:axPos val="b"/>
        <c:majorGridlines>
          <c:spPr>
            <a:ln>
              <a:solidFill>
                <a:sysClr val="windowText" lastClr="000000">
                  <a:tint val="75000"/>
                  <a:shade val="95000"/>
                  <a:satMod val="105000"/>
                  <a:alpha val="50000"/>
                </a:sysClr>
              </a:solidFill>
              <a:prstDash val="sysDash"/>
            </a:ln>
          </c:spPr>
        </c:majorGridlines>
        <c:title>
          <c:tx>
            <c:rich>
              <a:bodyPr/>
              <a:lstStyle/>
              <a:p>
                <a:pPr>
                  <a:defRPr/>
                </a:pPr>
                <a:r>
                  <a:rPr lang="en-US"/>
                  <a:t>Turn Radius (ft)</a:t>
                </a:r>
              </a:p>
            </c:rich>
          </c:tx>
          <c:layout>
            <c:manualLayout>
              <c:xMode val="edge"/>
              <c:yMode val="edge"/>
              <c:x val="0.44080887774142791"/>
              <c:y val="0.89483011684997971"/>
            </c:manualLayout>
          </c:layout>
        </c:title>
        <c:numFmt formatCode="General" sourceLinked="1"/>
        <c:tickLblPos val="nextTo"/>
        <c:crossAx val="54074752"/>
        <c:crosses val="autoZero"/>
        <c:crossBetween val="midCat"/>
      </c:valAx>
      <c:valAx>
        <c:axId val="54074752"/>
        <c:scaling>
          <c:orientation val="minMax"/>
        </c:scaling>
        <c:axPos val="l"/>
        <c:majorGridlines>
          <c:spPr>
            <a:ln>
              <a:solidFill>
                <a:sysClr val="windowText" lastClr="000000">
                  <a:tint val="75000"/>
                  <a:shade val="95000"/>
                  <a:satMod val="105000"/>
                  <a:alpha val="50000"/>
                </a:sysClr>
              </a:solidFill>
              <a:prstDash val="sysDash"/>
            </a:ln>
          </c:spPr>
        </c:majorGridlines>
        <c:title>
          <c:tx>
            <c:rich>
              <a:bodyPr rot="-5400000" vert="horz"/>
              <a:lstStyle/>
              <a:p>
                <a:pPr>
                  <a:defRPr/>
                </a:pPr>
                <a:r>
                  <a:rPr lang="en-US"/>
                  <a:t>Wheel Angle (deg)</a:t>
                </a:r>
              </a:p>
            </c:rich>
          </c:tx>
          <c:layout/>
        </c:title>
        <c:numFmt formatCode="General" sourceLinked="1"/>
        <c:tickLblPos val="nextTo"/>
        <c:crossAx val="54072448"/>
        <c:crosses val="autoZero"/>
        <c:crossBetween val="midCat"/>
      </c:valAx>
    </c:plotArea>
    <c:legend>
      <c:legendPos val="r"/>
      <c:layout>
        <c:manualLayout>
          <c:xMode val="edge"/>
          <c:yMode val="edge"/>
          <c:x val="0.53619869698556455"/>
          <c:y val="5.9788119815887324E-2"/>
          <c:w val="0.38689481438437129"/>
          <c:h val="0.39602660286626523"/>
        </c:manualLayout>
      </c:layout>
      <c:spPr>
        <a:solidFill>
          <a:schemeClr val="bg1"/>
        </a:solidFill>
      </c:spPr>
      <c:txPr>
        <a:bodyPr/>
        <a:lstStyle/>
        <a:p>
          <a:pPr>
            <a:defRPr sz="800"/>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Rau01</b:Tag>
    <b:SourceType>JournalArticle</b:SourceType>
    <b:Guid>{237B3651-8209-46E7-A2E4-CB2A6FB7DCFB}</b:Guid>
    <b:LCID>0</b:LCID>
    <b:Author>
      <b:Author>
        <b:NameList>
          <b:Person>
            <b:Last>Raul F. Reiser II</b:Last>
            <b:First>Michael</b:First>
            <b:Middle>L. Peterson, and Jeffrey P. Broker</b:Middle>
          </b:Person>
        </b:NameList>
      </b:Author>
    </b:Author>
    <b:Title>Anaerobic Cycling Power Output with Variations in Recumbent Body Configuration</b:Title>
    <b:Year>2001</b:Year>
    <b:JournalName>Journal of Applied Biomechanics</b:JournalName>
    <b:RefOrder>3</b:RefOrder>
  </b:Source>
  <b:Source>
    <b:Tag>Fra07</b:Tag>
    <b:SourceType>Book</b:SourceType>
    <b:Guid>{1D3EFA91-B13D-4446-8AAC-2CC2000088EB}</b:Guid>
    <b:LCID>0</b:LCID>
    <b:Author>
      <b:Author>
        <b:NameList>
          <b:Person>
            <b:Last>Frank P. Incropera</b:Last>
            <b:First>Davod</b:First>
            <b:Middle>P. DeWitt, Theodore L. Bergman, Adrienne S. Lavine</b:Middle>
          </b:Person>
        </b:NameList>
      </b:Author>
    </b:Author>
    <b:Title>Fundamentals of Heat and Mass Transfer</b:Title>
    <b:Year>2007</b:Year>
    <b:City>Hoboken, New Jersey</b:City>
    <b:Publisher>John Wiley &amp; Sons Inc.</b:Publisher>
    <b:RefOrder>4</b:RefOrder>
  </b:Source>
  <b:Source>
    <b:Tag>Ric02</b:Tag>
    <b:SourceType>InternetSite</b:SourceType>
    <b:Guid>{4957DC6C-65AB-4D8C-A786-67CCDA4C4AD2}</b:Guid>
    <b:LCID>0</b:LCID>
    <b:Author>
      <b:Author>
        <b:NameList>
          <b:Person>
            <b:Last>Wianecki</b:Last>
            <b:First>Rick</b:First>
          </b:Person>
        </b:NameList>
      </b:Author>
    </b:Author>
    <b:Title>Rick Wianecki's Leaning Trike Project</b:Title>
    <b:Year>2002</b:Year>
    <b:Month>March</b:Month>
    <b:Day>26</b:Day>
    <b:YearAccessed>2011</b:YearAccessed>
    <b:MonthAccessed>March</b:MonthAccessed>
    <b:DayAccessed>6</b:DayAccessed>
    <b:URL>http://www.recumbents.com/wisil/wianecki/leaning_trike3.htm</b:URL>
    <b:RefOrder>2</b:RefOrder>
  </b:Source>
  <b:Source>
    <b:Tag>ASM11</b:Tag>
    <b:SourceType>InternetSite</b:SourceType>
    <b:Guid>{5FC1D45E-CC0A-4051-BC2C-1B8CD513AE5B}</b:Guid>
    <b:LCID>0</b:LCID>
    <b:Author>
      <b:Author>
        <b:NameList>
          <b:Person>
            <b:Last>ASME</b:Last>
          </b:Person>
        </b:NameList>
      </b:Author>
    </b:Author>
    <b:Title>Human Powered Vehicle Challenge</b:Title>
    <b:Year>2011</b:Year>
    <b:YearAccessed>2011</b:YearAccessed>
    <b:MonthAccessed>March</b:MonthAccessed>
    <b:DayAccessed>7</b:DayAccessed>
    <b:URL>http://www.asme.org/Events/Contests/HPV/Human_Powered_Vehicle.cfm</b:URL>
    <b:RefOrder>1</b:RefOrder>
  </b:Source>
</b:Sources>
</file>

<file path=customXml/itemProps1.xml><?xml version="1.0" encoding="utf-8"?>
<ds:datastoreItem xmlns:ds="http://schemas.openxmlformats.org/officeDocument/2006/customXml" ds:itemID="{F4B51422-02F6-4690-BF40-F0468791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33</Pages>
  <Words>5737</Words>
  <Characters>32701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38362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nealp</dc:creator>
  <cp:lastModifiedBy>schultc</cp:lastModifiedBy>
  <cp:revision>11</cp:revision>
  <cp:lastPrinted>2011-03-08T00:52:00Z</cp:lastPrinted>
  <dcterms:created xsi:type="dcterms:W3CDTF">2011-03-07T21:58:00Z</dcterms:created>
  <dcterms:modified xsi:type="dcterms:W3CDTF">2011-03-08T00:52:00Z</dcterms:modified>
</cp:coreProperties>
</file>