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D5" w:rsidRPr="00003776" w:rsidRDefault="00003776" w:rsidP="00003776">
      <w:pPr>
        <w:ind w:firstLine="0"/>
        <w:rPr>
          <w:sz w:val="32"/>
          <w:szCs w:val="32"/>
        </w:rPr>
      </w:pPr>
      <w:r w:rsidRPr="00003776">
        <w:rPr>
          <w:sz w:val="32"/>
          <w:szCs w:val="32"/>
        </w:rPr>
        <w:t xml:space="preserve">ME </w:t>
      </w:r>
      <w:r w:rsidR="000310DA">
        <w:rPr>
          <w:sz w:val="32"/>
          <w:szCs w:val="32"/>
        </w:rPr>
        <w:t>491 – Design Process – Parametric Study</w:t>
      </w:r>
    </w:p>
    <w:p w:rsidR="00003776" w:rsidRDefault="00003776" w:rsidP="00003776">
      <w:pPr>
        <w:ind w:firstLine="0"/>
      </w:pPr>
    </w:p>
    <w:p w:rsidR="00003776" w:rsidRPr="009053D1" w:rsidRDefault="00003776" w:rsidP="00003776">
      <w:pPr>
        <w:ind w:firstLine="0"/>
        <w:rPr>
          <w:b/>
          <w:sz w:val="28"/>
          <w:szCs w:val="28"/>
        </w:rPr>
      </w:pPr>
      <w:r w:rsidRPr="00003776">
        <w:rPr>
          <w:sz w:val="28"/>
          <w:szCs w:val="28"/>
        </w:rPr>
        <w:t>Parametric product analysis is a type of benchmarking and helps determine what targets are reasonable given the state of technology</w:t>
      </w:r>
      <w:r>
        <w:rPr>
          <w:sz w:val="28"/>
          <w:szCs w:val="28"/>
        </w:rPr>
        <w:t xml:space="preserve">.  In parametric analysis any criterion can </w:t>
      </w:r>
      <w:r w:rsidR="000310DA">
        <w:rPr>
          <w:sz w:val="28"/>
          <w:szCs w:val="28"/>
        </w:rPr>
        <w:t>b</w:t>
      </w:r>
      <w:r>
        <w:rPr>
          <w:sz w:val="28"/>
          <w:szCs w:val="28"/>
        </w:rPr>
        <w:t xml:space="preserve">e plotted against any other that makes sense.  Unit-less ratios may be particularly useful.  </w:t>
      </w:r>
      <w:r w:rsidRPr="009053D1">
        <w:rPr>
          <w:b/>
          <w:sz w:val="28"/>
          <w:szCs w:val="28"/>
        </w:rPr>
        <w:t xml:space="preserve">The following shows a couple of plots for the performance and price of electric </w:t>
      </w:r>
      <w:r w:rsidR="000310DA" w:rsidRPr="009053D1">
        <w:rPr>
          <w:b/>
          <w:sz w:val="28"/>
          <w:szCs w:val="28"/>
        </w:rPr>
        <w:t>vehicles</w:t>
      </w:r>
      <w:r w:rsidRPr="009053D1">
        <w:rPr>
          <w:b/>
          <w:sz w:val="28"/>
          <w:szCs w:val="28"/>
        </w:rPr>
        <w:t>.</w:t>
      </w:r>
    </w:p>
    <w:p w:rsidR="00003776" w:rsidRDefault="00003776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752"/>
        <w:gridCol w:w="1047"/>
        <w:gridCol w:w="701"/>
        <w:gridCol w:w="1284"/>
        <w:gridCol w:w="865"/>
        <w:gridCol w:w="987"/>
        <w:gridCol w:w="1411"/>
        <w:gridCol w:w="1504"/>
      </w:tblGrid>
      <w:tr w:rsidR="00003776" w:rsidRPr="00003776" w:rsidTr="00003776">
        <w:trPr>
          <w:trHeight w:val="465"/>
        </w:trPr>
        <w:tc>
          <w:tcPr>
            <w:tcW w:w="9456" w:type="dxa"/>
            <w:gridSpan w:val="8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 Example of PARAMETRIC ANALYSIS of market products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Model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Max Speed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Weight</w:t>
            </w: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Capacity</w:t>
            </w: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Charge time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(Miles)</w:t>
            </w:r>
            <w:r w:rsidR="000310DA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003776">
              <w:rPr>
                <w:rFonts w:ascii="Calibri" w:eastAsia="Times New Roman" w:hAnsi="Calibri" w:cs="Times New Roman"/>
                <w:color w:val="000000"/>
              </w:rPr>
              <w:t>(mph)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US dollar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lbs</w:t>
            </w: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lbs</w:t>
            </w: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hrs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Tesla S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60000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XS500 by Miles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35000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776">
              <w:rPr>
                <w:rFonts w:ascii="Calibri" w:eastAsia="Times New Roman" w:hAnsi="Calibri" w:cs="Times New Roman"/>
                <w:color w:val="000000"/>
              </w:rPr>
              <w:t>Zenn</w:t>
            </w:r>
            <w:proofErr w:type="spellEnd"/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776">
              <w:rPr>
                <w:rFonts w:ascii="Calibri" w:eastAsia="Times New Roman" w:hAnsi="Calibri" w:cs="Times New Roman"/>
                <w:color w:val="000000"/>
              </w:rPr>
              <w:t>ThinkCity</w:t>
            </w:r>
            <w:proofErr w:type="spellEnd"/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25000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Whitney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Alias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32500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Zebra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11700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 xml:space="preserve">Tesla </w:t>
            </w:r>
            <w:proofErr w:type="spellStart"/>
            <w:r w:rsidRPr="00003776">
              <w:rPr>
                <w:rFonts w:ascii="Calibri" w:eastAsia="Times New Roman" w:hAnsi="Calibri" w:cs="Times New Roman"/>
                <w:color w:val="000000"/>
              </w:rPr>
              <w:t>Roadstar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109000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GEM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3776">
              <w:rPr>
                <w:rFonts w:ascii="Calibri" w:eastAsia="Times New Roman" w:hAnsi="Calibri" w:cs="Times New Roman"/>
                <w:color w:val="000000"/>
              </w:rPr>
              <w:t>Dynesty</w:t>
            </w:r>
            <w:proofErr w:type="spellEnd"/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Honda EV plus</w:t>
            </w: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54000</w:t>
            </w: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03776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003776" w:rsidRPr="00003776" w:rsidTr="00003776">
        <w:trPr>
          <w:trHeight w:val="300"/>
        </w:trPr>
        <w:tc>
          <w:tcPr>
            <w:tcW w:w="175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noWrap/>
            <w:hideMark/>
          </w:tcPr>
          <w:p w:rsidR="00003776" w:rsidRPr="00003776" w:rsidRDefault="00003776" w:rsidP="00003776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  <w:r w:rsidRPr="00003776">
        <w:rPr>
          <w:noProof/>
        </w:rPr>
        <w:drawing>
          <wp:inline distT="0" distB="0" distL="0" distR="0">
            <wp:extent cx="5819775" cy="26574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  <w:r w:rsidRPr="00003776">
        <w:rPr>
          <w:noProof/>
        </w:rPr>
        <w:lastRenderedPageBreak/>
        <w:drawing>
          <wp:inline distT="0" distB="0" distL="0" distR="0">
            <wp:extent cx="447675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</w:p>
    <w:p w:rsidR="00003776" w:rsidRDefault="00003776" w:rsidP="00003776">
      <w:pPr>
        <w:ind w:firstLine="0"/>
      </w:pPr>
      <w:r w:rsidRPr="00003776">
        <w:rPr>
          <w:noProof/>
        </w:rPr>
        <w:drawing>
          <wp:inline distT="0" distB="0" distL="0" distR="0">
            <wp:extent cx="4448175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776" w:rsidRDefault="00003776" w:rsidP="00003776">
      <w:pPr>
        <w:ind w:firstLine="0"/>
      </w:pPr>
    </w:p>
    <w:p w:rsidR="0077070A" w:rsidRDefault="0077070A" w:rsidP="00003776">
      <w:pPr>
        <w:ind w:firstLine="0"/>
      </w:pPr>
    </w:p>
    <w:p w:rsidR="0077070A" w:rsidRDefault="0077070A" w:rsidP="00003776">
      <w:pPr>
        <w:ind w:firstLine="0"/>
      </w:pPr>
    </w:p>
    <w:p w:rsidR="0077070A" w:rsidRDefault="0077070A">
      <w:r>
        <w:br w:type="page"/>
      </w:r>
    </w:p>
    <w:p w:rsidR="0077070A" w:rsidRPr="0077070A" w:rsidRDefault="0077070A" w:rsidP="00003776">
      <w:pPr>
        <w:ind w:firstLine="0"/>
        <w:rPr>
          <w:b/>
          <w:sz w:val="28"/>
          <w:szCs w:val="28"/>
        </w:rPr>
      </w:pPr>
      <w:r w:rsidRPr="0077070A">
        <w:rPr>
          <w:b/>
          <w:sz w:val="28"/>
          <w:szCs w:val="28"/>
        </w:rPr>
        <w:lastRenderedPageBreak/>
        <w:t>Parametric Analysis of NiMH batteries for hobby applications</w:t>
      </w: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875"/>
        <w:gridCol w:w="1249"/>
        <w:gridCol w:w="1019"/>
        <w:gridCol w:w="1555"/>
      </w:tblGrid>
      <w:tr w:rsidR="0077070A" w:rsidRPr="0077070A" w:rsidTr="0077070A">
        <w:trPr>
          <w:trHeight w:val="420"/>
        </w:trPr>
        <w:tc>
          <w:tcPr>
            <w:tcW w:w="4698" w:type="dxa"/>
            <w:gridSpan w:val="4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NiMH Battery Capacity and Price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Brand</w:t>
            </w: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Capacity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Cost/Capacity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Amp-hr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Dollars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Dollar/</w:t>
            </w:r>
            <w:proofErr w:type="spellStart"/>
            <w:r w:rsidRPr="0077070A">
              <w:rPr>
                <w:rFonts w:ascii="Calibri" w:eastAsia="Times New Roman" w:hAnsi="Calibri" w:cs="Times New Roman"/>
                <w:color w:val="000000"/>
              </w:rPr>
              <w:t>Ahr</w:t>
            </w:r>
            <w:proofErr w:type="spellEnd"/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10.24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7.50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11.90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14.29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18.75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8.24</w:t>
            </w:r>
          </w:p>
        </w:tc>
      </w:tr>
      <w:tr w:rsidR="0077070A" w:rsidRPr="0077070A" w:rsidTr="0077070A">
        <w:trPr>
          <w:trHeight w:val="300"/>
        </w:trPr>
        <w:tc>
          <w:tcPr>
            <w:tcW w:w="875" w:type="dxa"/>
            <w:noWrap/>
            <w:hideMark/>
          </w:tcPr>
          <w:p w:rsidR="0077070A" w:rsidRPr="0077070A" w:rsidRDefault="0077070A" w:rsidP="0077070A">
            <w:pPr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019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55" w:type="dxa"/>
            <w:noWrap/>
            <w:hideMark/>
          </w:tcPr>
          <w:p w:rsidR="0077070A" w:rsidRPr="0077070A" w:rsidRDefault="0077070A" w:rsidP="0077070A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070A">
              <w:rPr>
                <w:rFonts w:ascii="Calibri" w:eastAsia="Times New Roman" w:hAnsi="Calibri" w:cs="Times New Roman"/>
                <w:color w:val="000000"/>
              </w:rPr>
              <w:t>11.82</w:t>
            </w:r>
          </w:p>
        </w:tc>
      </w:tr>
    </w:tbl>
    <w:p w:rsidR="0077070A" w:rsidRDefault="0077070A" w:rsidP="00003776">
      <w:pPr>
        <w:ind w:firstLine="0"/>
      </w:pPr>
    </w:p>
    <w:p w:rsidR="0077070A" w:rsidRDefault="0077070A" w:rsidP="00003776">
      <w:pPr>
        <w:ind w:firstLine="0"/>
      </w:pPr>
      <w:r w:rsidRPr="0077070A">
        <w:rPr>
          <w:noProof/>
        </w:rPr>
        <w:drawing>
          <wp:inline distT="0" distB="0" distL="0" distR="0">
            <wp:extent cx="5429250" cy="27051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37B5" w:rsidRDefault="006A37B5" w:rsidP="00003776">
      <w:pPr>
        <w:ind w:firstLine="0"/>
      </w:pPr>
    </w:p>
    <w:p w:rsidR="006A37B5" w:rsidRDefault="006A37B5" w:rsidP="00003776">
      <w:pPr>
        <w:ind w:firstLine="0"/>
      </w:pPr>
    </w:p>
    <w:p w:rsidR="0077070A" w:rsidRDefault="0077070A" w:rsidP="00003776">
      <w:pPr>
        <w:ind w:firstLine="0"/>
      </w:pPr>
      <w:r w:rsidRPr="0077070A">
        <w:rPr>
          <w:noProof/>
        </w:rPr>
        <w:lastRenderedPageBreak/>
        <w:drawing>
          <wp:inline distT="0" distB="0" distL="0" distR="0">
            <wp:extent cx="5410200" cy="3171825"/>
            <wp:effectExtent l="0" t="0" r="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77070A" w:rsidSect="004E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03776"/>
    <w:rsid w:val="00003776"/>
    <w:rsid w:val="000310DA"/>
    <w:rsid w:val="00276BDF"/>
    <w:rsid w:val="00345BC3"/>
    <w:rsid w:val="004E00D5"/>
    <w:rsid w:val="006A37B5"/>
    <w:rsid w:val="0077070A"/>
    <w:rsid w:val="009053D1"/>
    <w:rsid w:val="009D2AE6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lectric%20Ca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lectric%20Ca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lectric%20Car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ebserver\far\me491\Class2008\Y2008%20Notes\Electric%20Car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ebserver\far\me491\Class2008\Y2008%20Notes\Electric%20Ca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46486117486439"/>
          <c:y val="0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Price versus Top Speed</c:v>
          </c:tx>
          <c:spPr>
            <a:ln w="28575">
              <a:noFill/>
            </a:ln>
          </c:spPr>
          <c:xVal>
            <c:numRef>
              <c:f>Sheet1!$D$6:$D$16</c:f>
              <c:numCache>
                <c:formatCode>General</c:formatCode>
                <c:ptCount val="11"/>
                <c:pt idx="0">
                  <c:v>80</c:v>
                </c:pt>
                <c:pt idx="1">
                  <c:v>80</c:v>
                </c:pt>
                <c:pt idx="2">
                  <c:v>25</c:v>
                </c:pt>
                <c:pt idx="3">
                  <c:v>65</c:v>
                </c:pt>
                <c:pt idx="4">
                  <c:v>45</c:v>
                </c:pt>
                <c:pt idx="5">
                  <c:v>100</c:v>
                </c:pt>
                <c:pt idx="6">
                  <c:v>40</c:v>
                </c:pt>
                <c:pt idx="7">
                  <c:v>125</c:v>
                </c:pt>
                <c:pt idx="8">
                  <c:v>25</c:v>
                </c:pt>
                <c:pt idx="9">
                  <c:v>25</c:v>
                </c:pt>
                <c:pt idx="10">
                  <c:v>86</c:v>
                </c:pt>
              </c:numCache>
            </c:numRef>
          </c:xVal>
          <c:yVal>
            <c:numRef>
              <c:f>Sheet1!$B$6:$B$16</c:f>
              <c:numCache>
                <c:formatCode>General</c:formatCode>
                <c:ptCount val="11"/>
                <c:pt idx="0">
                  <c:v>60000</c:v>
                </c:pt>
                <c:pt idx="1">
                  <c:v>35000</c:v>
                </c:pt>
                <c:pt idx="2">
                  <c:v>15000</c:v>
                </c:pt>
                <c:pt idx="3">
                  <c:v>25000</c:v>
                </c:pt>
                <c:pt idx="4">
                  <c:v>11000</c:v>
                </c:pt>
                <c:pt idx="5">
                  <c:v>32500</c:v>
                </c:pt>
                <c:pt idx="6">
                  <c:v>11700</c:v>
                </c:pt>
                <c:pt idx="7">
                  <c:v>109000</c:v>
                </c:pt>
                <c:pt idx="8">
                  <c:v>10000</c:v>
                </c:pt>
                <c:pt idx="9">
                  <c:v>20000</c:v>
                </c:pt>
                <c:pt idx="10">
                  <c:v>54000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9422848"/>
        <c:axId val="95728384"/>
      </c:scatterChart>
      <c:valAx>
        <c:axId val="89422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Top Speed MPH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5728384"/>
        <c:crosses val="autoZero"/>
        <c:crossBetween val="midCat"/>
      </c:valAx>
      <c:valAx>
        <c:axId val="9572838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Price $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9422848"/>
        <c:crosses val="autoZero"/>
        <c:crossBetween val="midCat"/>
      </c:valAx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Price versus Range</c:v>
          </c:tx>
          <c:spPr>
            <a:ln w="28575">
              <a:noFill/>
            </a:ln>
          </c:spPr>
          <c:xVal>
            <c:numRef>
              <c:f>Sheet1!$C$6:$C$16</c:f>
              <c:numCache>
                <c:formatCode>General</c:formatCode>
                <c:ptCount val="11"/>
                <c:pt idx="0">
                  <c:v>225</c:v>
                </c:pt>
                <c:pt idx="1">
                  <c:v>120</c:v>
                </c:pt>
                <c:pt idx="2">
                  <c:v>40</c:v>
                </c:pt>
                <c:pt idx="3">
                  <c:v>110</c:v>
                </c:pt>
                <c:pt idx="4">
                  <c:v>80</c:v>
                </c:pt>
                <c:pt idx="5">
                  <c:v>100</c:v>
                </c:pt>
                <c:pt idx="6">
                  <c:v>25</c:v>
                </c:pt>
                <c:pt idx="7">
                  <c:v>220</c:v>
                </c:pt>
                <c:pt idx="8">
                  <c:v>35</c:v>
                </c:pt>
                <c:pt idx="9">
                  <c:v>30</c:v>
                </c:pt>
                <c:pt idx="10">
                  <c:v>125</c:v>
                </c:pt>
              </c:numCache>
            </c:numRef>
          </c:xVal>
          <c:yVal>
            <c:numRef>
              <c:f>Sheet1!$B$6:$B$16</c:f>
              <c:numCache>
                <c:formatCode>General</c:formatCode>
                <c:ptCount val="11"/>
                <c:pt idx="0">
                  <c:v>60000</c:v>
                </c:pt>
                <c:pt idx="1">
                  <c:v>35000</c:v>
                </c:pt>
                <c:pt idx="2">
                  <c:v>15000</c:v>
                </c:pt>
                <c:pt idx="3">
                  <c:v>25000</c:v>
                </c:pt>
                <c:pt idx="4">
                  <c:v>11000</c:v>
                </c:pt>
                <c:pt idx="5">
                  <c:v>32500</c:v>
                </c:pt>
                <c:pt idx="6">
                  <c:v>11700</c:v>
                </c:pt>
                <c:pt idx="7">
                  <c:v>109000</c:v>
                </c:pt>
                <c:pt idx="8">
                  <c:v>10000</c:v>
                </c:pt>
                <c:pt idx="9">
                  <c:v>20000</c:v>
                </c:pt>
                <c:pt idx="10">
                  <c:v>54000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734784"/>
        <c:axId val="35062528"/>
      </c:scatterChart>
      <c:valAx>
        <c:axId val="95734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Range in Miles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062528"/>
        <c:crosses val="autoZero"/>
        <c:crossBetween val="midCat"/>
      </c:valAx>
      <c:valAx>
        <c:axId val="350625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Price $</a:t>
                </a:r>
              </a:p>
            </c:rich>
          </c:tx>
          <c:layout>
            <c:manualLayout>
              <c:xMode val="edge"/>
              <c:yMode val="edge"/>
              <c:x val="3.1205673758865248E-2"/>
              <c:y val="0.208740522018081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5734784"/>
        <c:crosses val="autoZero"/>
        <c:crossBetween val="midCat"/>
      </c:valAx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Price Versus Performance Ratio</c:v>
          </c:tx>
          <c:spPr>
            <a:ln w="28575">
              <a:noFill/>
            </a:ln>
          </c:spPr>
          <c:xVal>
            <c:numRef>
              <c:f>Sheet1!$H$6:$H$16</c:f>
              <c:numCache>
                <c:formatCode>0.00</c:formatCode>
                <c:ptCount val="11"/>
                <c:pt idx="0">
                  <c:v>0.65454545454545499</c:v>
                </c:pt>
                <c:pt idx="1">
                  <c:v>0.34909090909090923</c:v>
                </c:pt>
                <c:pt idx="2">
                  <c:v>3.6363636363636362E-2</c:v>
                </c:pt>
                <c:pt idx="3">
                  <c:v>0.26</c:v>
                </c:pt>
                <c:pt idx="4">
                  <c:v>0.13090909090909097</c:v>
                </c:pt>
                <c:pt idx="5">
                  <c:v>0.36363636363636376</c:v>
                </c:pt>
                <c:pt idx="6">
                  <c:v>3.6363636363636362E-2</c:v>
                </c:pt>
                <c:pt idx="7">
                  <c:v>1</c:v>
                </c:pt>
                <c:pt idx="8">
                  <c:v>3.1818181818181808E-2</c:v>
                </c:pt>
                <c:pt idx="9">
                  <c:v>2.7272727272727289E-2</c:v>
                </c:pt>
                <c:pt idx="10">
                  <c:v>0.39090909090909115</c:v>
                </c:pt>
              </c:numCache>
            </c:numRef>
          </c:xVal>
          <c:yVal>
            <c:numRef>
              <c:f>Sheet1!$B$6:$B$16</c:f>
              <c:numCache>
                <c:formatCode>General</c:formatCode>
                <c:ptCount val="11"/>
                <c:pt idx="0">
                  <c:v>60000</c:v>
                </c:pt>
                <c:pt idx="1">
                  <c:v>35000</c:v>
                </c:pt>
                <c:pt idx="2">
                  <c:v>15000</c:v>
                </c:pt>
                <c:pt idx="3">
                  <c:v>25000</c:v>
                </c:pt>
                <c:pt idx="4">
                  <c:v>11000</c:v>
                </c:pt>
                <c:pt idx="5">
                  <c:v>32500</c:v>
                </c:pt>
                <c:pt idx="6">
                  <c:v>11700</c:v>
                </c:pt>
                <c:pt idx="7">
                  <c:v>109000</c:v>
                </c:pt>
                <c:pt idx="8">
                  <c:v>10000</c:v>
                </c:pt>
                <c:pt idx="9">
                  <c:v>20000</c:v>
                </c:pt>
                <c:pt idx="10">
                  <c:v>54000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94912"/>
        <c:axId val="35096448"/>
      </c:scatterChart>
      <c:valAx>
        <c:axId val="3509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Performance Ratio (Mi*MPH/Tesla) 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5096448"/>
        <c:crosses val="autoZero"/>
        <c:crossBetween val="midCat"/>
      </c:valAx>
      <c:valAx>
        <c:axId val="3509644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Price $</a:t>
                </a:r>
              </a:p>
            </c:rich>
          </c:tx>
          <c:layout>
            <c:manualLayout>
              <c:xMode val="edge"/>
              <c:yMode val="edge"/>
              <c:x val="3.1406138472519628E-2"/>
              <c:y val="0.2133701516477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094912"/>
        <c:crosses val="autoZero"/>
        <c:crossBetween val="midCat"/>
      </c:valAx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Cost versus Capacity</c:v>
          </c:tx>
          <c:spPr>
            <a:ln w="28575">
              <a:noFill/>
            </a:ln>
          </c:spPr>
          <c:xVal>
            <c:numRef>
              <c:f>Sheet2!$B$6:$B$19</c:f>
              <c:numCache>
                <c:formatCode>General</c:formatCode>
                <c:ptCount val="14"/>
                <c:pt idx="0">
                  <c:v>4.2</c:v>
                </c:pt>
                <c:pt idx="1">
                  <c:v>2</c:v>
                </c:pt>
                <c:pt idx="2">
                  <c:v>2</c:v>
                </c:pt>
                <c:pt idx="3">
                  <c:v>3.6</c:v>
                </c:pt>
                <c:pt idx="4">
                  <c:v>5</c:v>
                </c:pt>
                <c:pt idx="5">
                  <c:v>4.2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1.4</c:v>
                </c:pt>
                <c:pt idx="10">
                  <c:v>1.1000000000000001</c:v>
                </c:pt>
                <c:pt idx="11">
                  <c:v>1.6</c:v>
                </c:pt>
                <c:pt idx="12">
                  <c:v>1.7</c:v>
                </c:pt>
                <c:pt idx="13">
                  <c:v>1.1000000000000001</c:v>
                </c:pt>
              </c:numCache>
            </c:numRef>
          </c:xVal>
          <c:yVal>
            <c:numRef>
              <c:f>Sheet2!$C$6:$C$19</c:f>
              <c:numCache>
                <c:formatCode>General</c:formatCode>
                <c:ptCount val="14"/>
                <c:pt idx="0">
                  <c:v>43</c:v>
                </c:pt>
                <c:pt idx="1">
                  <c:v>25</c:v>
                </c:pt>
                <c:pt idx="2">
                  <c:v>20</c:v>
                </c:pt>
                <c:pt idx="3">
                  <c:v>27</c:v>
                </c:pt>
                <c:pt idx="4">
                  <c:v>60</c:v>
                </c:pt>
                <c:pt idx="5">
                  <c:v>50</c:v>
                </c:pt>
                <c:pt idx="6">
                  <c:v>30</c:v>
                </c:pt>
                <c:pt idx="7">
                  <c:v>90</c:v>
                </c:pt>
                <c:pt idx="8">
                  <c:v>20</c:v>
                </c:pt>
                <c:pt idx="9">
                  <c:v>20</c:v>
                </c:pt>
                <c:pt idx="10">
                  <c:v>22</c:v>
                </c:pt>
                <c:pt idx="11">
                  <c:v>30</c:v>
                </c:pt>
                <c:pt idx="12">
                  <c:v>14</c:v>
                </c:pt>
                <c:pt idx="13">
                  <c:v>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12448"/>
        <c:axId val="35113984"/>
      </c:scatterChart>
      <c:valAx>
        <c:axId val="3511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Capacity Amp-hr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113984"/>
        <c:crosses val="autoZero"/>
        <c:crossBetween val="midCat"/>
      </c:valAx>
      <c:valAx>
        <c:axId val="3511398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Price $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5112448"/>
        <c:crosses val="autoZero"/>
        <c:crossBetween val="midCat"/>
      </c:valAx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007245573176591"/>
          <c:y val="0.22899351866730944"/>
          <c:w val="0.69815533621677572"/>
          <c:h val="0.51926937704215548"/>
        </c:manualLayout>
      </c:layout>
      <c:scatterChart>
        <c:scatterStyle val="lineMarker"/>
        <c:varyColors val="0"/>
        <c:ser>
          <c:idx val="0"/>
          <c:order val="0"/>
          <c:tx>
            <c:v>Unit cost versus Capacity</c:v>
          </c:tx>
          <c:spPr>
            <a:ln w="28575">
              <a:noFill/>
            </a:ln>
          </c:spPr>
          <c:xVal>
            <c:numRef>
              <c:f>Sheet2!$B$6:$B$19</c:f>
              <c:numCache>
                <c:formatCode>General</c:formatCode>
                <c:ptCount val="14"/>
                <c:pt idx="0">
                  <c:v>4.2</c:v>
                </c:pt>
                <c:pt idx="1">
                  <c:v>2</c:v>
                </c:pt>
                <c:pt idx="2">
                  <c:v>2</c:v>
                </c:pt>
                <c:pt idx="3">
                  <c:v>3.6</c:v>
                </c:pt>
                <c:pt idx="4">
                  <c:v>5</c:v>
                </c:pt>
                <c:pt idx="5">
                  <c:v>4.2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1.4</c:v>
                </c:pt>
                <c:pt idx="10">
                  <c:v>1.1000000000000001</c:v>
                </c:pt>
                <c:pt idx="11">
                  <c:v>1.6</c:v>
                </c:pt>
                <c:pt idx="12">
                  <c:v>1.7</c:v>
                </c:pt>
                <c:pt idx="13">
                  <c:v>1.1000000000000001</c:v>
                </c:pt>
              </c:numCache>
            </c:numRef>
          </c:xVal>
          <c:yVal>
            <c:numRef>
              <c:f>Sheet2!$D$6:$D$19</c:f>
              <c:numCache>
                <c:formatCode>0.00</c:formatCode>
                <c:ptCount val="14"/>
                <c:pt idx="0">
                  <c:v>10.238095238095237</c:v>
                </c:pt>
                <c:pt idx="1">
                  <c:v>12.5</c:v>
                </c:pt>
                <c:pt idx="2">
                  <c:v>10</c:v>
                </c:pt>
                <c:pt idx="3">
                  <c:v>7.5</c:v>
                </c:pt>
                <c:pt idx="4">
                  <c:v>12</c:v>
                </c:pt>
                <c:pt idx="5">
                  <c:v>11.904761904761905</c:v>
                </c:pt>
                <c:pt idx="6">
                  <c:v>10</c:v>
                </c:pt>
                <c:pt idx="7">
                  <c:v>18</c:v>
                </c:pt>
                <c:pt idx="8">
                  <c:v>10</c:v>
                </c:pt>
                <c:pt idx="9">
                  <c:v>14.285714285714286</c:v>
                </c:pt>
                <c:pt idx="10">
                  <c:v>20</c:v>
                </c:pt>
                <c:pt idx="11">
                  <c:v>18.75</c:v>
                </c:pt>
                <c:pt idx="12">
                  <c:v>8.2352941176470598</c:v>
                </c:pt>
                <c:pt idx="13">
                  <c:v>11.818181818181818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26272"/>
        <c:axId val="98333440"/>
      </c:scatterChart>
      <c:valAx>
        <c:axId val="351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Capacity Amp-hr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8333440"/>
        <c:crosses val="autoZero"/>
        <c:crossBetween val="midCat"/>
      </c:valAx>
      <c:valAx>
        <c:axId val="98333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$ per Amp hour</a:t>
                </a:r>
              </a:p>
            </c:rich>
          </c:tx>
          <c:layout>
            <c:manualLayout>
              <c:xMode val="edge"/>
              <c:yMode val="edge"/>
              <c:x val="0.13849765258215962"/>
              <c:y val="0.3524967487172211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35126272"/>
        <c:crosses val="autoZero"/>
        <c:crossBetween val="midCat"/>
      </c:valAx>
    </c:plotArea>
    <c:plotVisOnly val="1"/>
    <c:dispBlanksAs val="gap"/>
    <c:showDLblsOverMax val="0"/>
  </c:chart>
  <c:spPr>
    <a:ln w="15875"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1F974768</Template>
  <TotalTime>21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Faryar Etesami</dc:creator>
  <cp:keywords/>
  <dc:description/>
  <cp:lastModifiedBy>far</cp:lastModifiedBy>
  <cp:revision>5</cp:revision>
  <dcterms:created xsi:type="dcterms:W3CDTF">2008-11-19T17:40:00Z</dcterms:created>
  <dcterms:modified xsi:type="dcterms:W3CDTF">2011-11-14T18:35:00Z</dcterms:modified>
</cp:coreProperties>
</file>