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0AE" w:rsidRDefault="008D30AE" w:rsidP="005D5427">
      <w:pPr>
        <w:pStyle w:val="TOCHeading"/>
        <w:tabs>
          <w:tab w:val="left" w:pos="2665"/>
          <w:tab w:val="center" w:pos="4536"/>
        </w:tabs>
        <w:spacing w:before="0" w:line="360" w:lineRule="auto"/>
        <w:rPr>
          <w:rFonts w:ascii="Garamond" w:eastAsia="Times New Roman" w:hAnsi="Garamond" w:cs="Times New Roman"/>
          <w:b w:val="0"/>
          <w:bCs w:val="0"/>
          <w:color w:val="auto"/>
          <w:sz w:val="24"/>
          <w:szCs w:val="24"/>
        </w:rPr>
      </w:pPr>
    </w:p>
    <w:tbl>
      <w:tblPr>
        <w:tblpPr w:leftFromText="187" w:rightFromText="187" w:vertAnchor="page" w:horzAnchor="page" w:tblpXSpec="center" w:tblpYSpec="center"/>
        <w:tblW w:w="5250" w:type="pct"/>
        <w:tblLayout w:type="fixed"/>
        <w:tblCellMar>
          <w:top w:w="216" w:type="dxa"/>
          <w:left w:w="216" w:type="dxa"/>
          <w:bottom w:w="216" w:type="dxa"/>
          <w:right w:w="216" w:type="dxa"/>
        </w:tblCellMar>
        <w:tblLook w:val="04A0"/>
      </w:tblPr>
      <w:tblGrid>
        <w:gridCol w:w="5940"/>
        <w:gridCol w:w="648"/>
        <w:gridCol w:w="3694"/>
      </w:tblGrid>
      <w:tr w:rsidR="008D30AE" w:rsidTr="007553C6">
        <w:trPr>
          <w:trHeight w:val="3249"/>
        </w:trPr>
        <w:tc>
          <w:tcPr>
            <w:tcW w:w="5796" w:type="dxa"/>
            <w:tcBorders>
              <w:top w:val="nil"/>
              <w:left w:val="nil"/>
              <w:bottom w:val="single" w:sz="18" w:space="0" w:color="808080" w:themeColor="background1" w:themeShade="80"/>
              <w:right w:val="single" w:sz="18" w:space="0" w:color="808080" w:themeColor="background1" w:themeShade="80"/>
            </w:tcBorders>
            <w:vAlign w:val="bottom"/>
            <w:hideMark/>
          </w:tcPr>
          <w:p w:rsidR="008D30AE" w:rsidRDefault="008D30AE">
            <w:pPr>
              <w:pStyle w:val="NoSpacing"/>
              <w:jc w:val="right"/>
              <w:rPr>
                <w:rFonts w:ascii="Garamond" w:eastAsiaTheme="majorEastAsia" w:hAnsi="Garamond" w:cstheme="majorBidi"/>
                <w:b/>
                <w:sz w:val="76"/>
                <w:szCs w:val="72"/>
              </w:rPr>
            </w:pPr>
            <w:r>
              <w:rPr>
                <w:rFonts w:ascii="Garamond" w:eastAsiaTheme="majorEastAsia" w:hAnsi="Garamond" w:cstheme="majorBidi"/>
                <w:b/>
                <w:sz w:val="76"/>
                <w:szCs w:val="72"/>
              </w:rPr>
              <w:t xml:space="preserve">Vacuum Pump  Vibration Isolation System </w:t>
            </w:r>
          </w:p>
        </w:tc>
        <w:tc>
          <w:tcPr>
            <w:tcW w:w="4236" w:type="dxa"/>
            <w:gridSpan w:val="2"/>
            <w:vMerge w:val="restart"/>
            <w:tcBorders>
              <w:top w:val="nil"/>
              <w:left w:val="single" w:sz="18" w:space="0" w:color="808080" w:themeColor="background1" w:themeShade="80"/>
              <w:bottom w:val="single" w:sz="18" w:space="0" w:color="808080" w:themeColor="background1" w:themeShade="80"/>
            </w:tcBorders>
            <w:vAlign w:val="center"/>
            <w:hideMark/>
          </w:tcPr>
          <w:p w:rsidR="008D30AE" w:rsidRDefault="008D30AE">
            <w:pPr>
              <w:pStyle w:val="NoSpacing"/>
              <w:rPr>
                <w:rFonts w:ascii="Garamond" w:hAnsi="Garamond"/>
                <w:color w:val="4F81BD" w:themeColor="accent1"/>
                <w:sz w:val="200"/>
                <w:szCs w:val="200"/>
              </w:rPr>
            </w:pPr>
            <w:r>
              <w:rPr>
                <w:rFonts w:ascii="Garamond" w:hAnsi="Garamond"/>
                <w:color w:val="4F81BD" w:themeColor="accent1"/>
                <w:sz w:val="96"/>
                <w:szCs w:val="96"/>
              </w:rPr>
              <w:t>Winter</w:t>
            </w:r>
            <w:r>
              <w:rPr>
                <w:rFonts w:ascii="Garamond" w:hAnsi="Garamond"/>
                <w:color w:val="4F81BD" w:themeColor="accent1"/>
                <w:sz w:val="200"/>
                <w:szCs w:val="200"/>
              </w:rPr>
              <w:t xml:space="preserve"> 2011</w:t>
            </w:r>
          </w:p>
        </w:tc>
      </w:tr>
      <w:tr w:rsidR="008D30AE" w:rsidTr="007553C6">
        <w:trPr>
          <w:trHeight w:val="3248"/>
        </w:trPr>
        <w:tc>
          <w:tcPr>
            <w:tcW w:w="5796" w:type="dxa"/>
            <w:tcBorders>
              <w:top w:val="nil"/>
              <w:left w:val="nil"/>
              <w:bottom w:val="single" w:sz="18" w:space="0" w:color="808080" w:themeColor="background1" w:themeShade="80"/>
              <w:right w:val="single" w:sz="18" w:space="0" w:color="808080" w:themeColor="background1" w:themeShade="80"/>
            </w:tcBorders>
            <w:hideMark/>
          </w:tcPr>
          <w:p w:rsidR="008D30AE" w:rsidRDefault="008D30AE">
            <w:pPr>
              <w:pStyle w:val="NoSpacing"/>
              <w:jc w:val="right"/>
              <w:rPr>
                <w:rFonts w:ascii="Garamond" w:eastAsiaTheme="majorEastAsia" w:hAnsi="Garamond" w:cstheme="majorBidi"/>
                <w:sz w:val="40"/>
                <w:szCs w:val="40"/>
              </w:rPr>
            </w:pPr>
            <w:r>
              <w:rPr>
                <w:rFonts w:ascii="Garamond" w:eastAsiaTheme="majorEastAsia" w:hAnsi="Garamond" w:cstheme="majorBidi"/>
                <w:sz w:val="40"/>
                <w:szCs w:val="40"/>
              </w:rPr>
              <w:t>PROGRESS REPORT</w:t>
            </w:r>
          </w:p>
        </w:tc>
        <w:tc>
          <w:tcPr>
            <w:tcW w:w="7840" w:type="dxa"/>
            <w:gridSpan w:val="2"/>
            <w:vMerge/>
            <w:tcBorders>
              <w:top w:val="single" w:sz="18" w:space="0" w:color="808080" w:themeColor="background1" w:themeShade="80"/>
              <w:left w:val="nil"/>
              <w:bottom w:val="single" w:sz="18" w:space="0" w:color="808080" w:themeColor="background1" w:themeShade="80"/>
            </w:tcBorders>
            <w:vAlign w:val="center"/>
            <w:hideMark/>
          </w:tcPr>
          <w:p w:rsidR="008D30AE" w:rsidRDefault="008D30AE">
            <w:pPr>
              <w:rPr>
                <w:rFonts w:ascii="Garamond" w:hAnsi="Garamond"/>
                <w:color w:val="4F81BD" w:themeColor="accent1"/>
                <w:sz w:val="200"/>
                <w:szCs w:val="200"/>
              </w:rPr>
            </w:pPr>
          </w:p>
        </w:tc>
      </w:tr>
      <w:tr w:rsidR="008D30AE" w:rsidTr="008D30AE">
        <w:trPr>
          <w:trHeight w:val="1651"/>
        </w:trPr>
        <w:tc>
          <w:tcPr>
            <w:tcW w:w="6428" w:type="dxa"/>
            <w:gridSpan w:val="2"/>
            <w:tcBorders>
              <w:top w:val="single" w:sz="18" w:space="0" w:color="808080" w:themeColor="background1" w:themeShade="80"/>
              <w:left w:val="nil"/>
              <w:bottom w:val="nil"/>
              <w:right w:val="nil"/>
            </w:tcBorders>
          </w:tcPr>
          <w:p w:rsidR="008D30AE" w:rsidRDefault="008D30AE">
            <w:pPr>
              <w:pStyle w:val="NoSpacing"/>
              <w:rPr>
                <w:rFonts w:ascii="Garamond" w:eastAsiaTheme="minorEastAsia" w:hAnsi="Garamond" w:cstheme="minorBidi"/>
                <w:sz w:val="36"/>
                <w:szCs w:val="36"/>
              </w:rPr>
            </w:pPr>
            <w:r>
              <w:rPr>
                <w:rFonts w:ascii="Garamond" w:eastAsiaTheme="minorEastAsia" w:hAnsi="Garamond" w:cstheme="minorBidi"/>
                <w:b/>
                <w:sz w:val="36"/>
                <w:szCs w:val="36"/>
              </w:rPr>
              <w:t xml:space="preserve">Sponsoring Company: </w:t>
            </w:r>
            <w:r>
              <w:rPr>
                <w:rFonts w:ascii="Garamond" w:eastAsiaTheme="minorEastAsia" w:hAnsi="Garamond" w:cstheme="minorBidi"/>
                <w:sz w:val="36"/>
                <w:szCs w:val="36"/>
              </w:rPr>
              <w:t xml:space="preserve"> </w:t>
            </w:r>
          </w:p>
          <w:p w:rsidR="008D30AE" w:rsidRDefault="009769F0">
            <w:pPr>
              <w:pStyle w:val="NoSpacing"/>
              <w:rPr>
                <w:rFonts w:ascii="Garamond" w:eastAsiaTheme="minorEastAsia" w:hAnsi="Garamond" w:cstheme="minorBidi"/>
                <w:sz w:val="36"/>
                <w:szCs w:val="36"/>
              </w:rPr>
            </w:pPr>
            <w:hyperlink r:id="rId9" w:history="1">
              <w:r w:rsidR="008D30AE">
                <w:rPr>
                  <w:rStyle w:val="Hyperlink"/>
                  <w:rFonts w:ascii="Garamond" w:eastAsiaTheme="minorEastAsia" w:hAnsi="Garamond" w:cstheme="minorBidi"/>
                  <w:sz w:val="36"/>
                  <w:szCs w:val="36"/>
                </w:rPr>
                <w:t>Edwards Vacuum Ltd</w:t>
              </w:r>
            </w:hyperlink>
            <w:r w:rsidR="008D30AE">
              <w:rPr>
                <w:rFonts w:ascii="Garamond" w:hAnsi="Garamond"/>
              </w:rPr>
              <w:t>.</w:t>
            </w:r>
          </w:p>
          <w:p w:rsidR="008D30AE" w:rsidRDefault="008D30AE">
            <w:pPr>
              <w:pStyle w:val="NoSpacing"/>
              <w:rPr>
                <w:rFonts w:ascii="Garamond" w:eastAsiaTheme="minorEastAsia" w:hAnsi="Garamond" w:cstheme="minorBidi"/>
                <w:sz w:val="36"/>
                <w:szCs w:val="36"/>
              </w:rPr>
            </w:pPr>
          </w:p>
          <w:p w:rsidR="008D30AE" w:rsidRDefault="008D30AE">
            <w:pPr>
              <w:pStyle w:val="NoSpacing"/>
              <w:rPr>
                <w:rFonts w:ascii="Garamond" w:eastAsiaTheme="minorEastAsia" w:hAnsi="Garamond" w:cstheme="minorBidi"/>
                <w:sz w:val="36"/>
                <w:szCs w:val="36"/>
              </w:rPr>
            </w:pPr>
            <w:r>
              <w:rPr>
                <w:rFonts w:ascii="Garamond" w:eastAsiaTheme="minorEastAsia" w:hAnsi="Garamond" w:cstheme="minorBidi"/>
                <w:b/>
                <w:sz w:val="36"/>
                <w:szCs w:val="36"/>
              </w:rPr>
              <w:t>Contact Engineers:</w:t>
            </w:r>
            <w:r>
              <w:rPr>
                <w:rFonts w:ascii="Garamond" w:eastAsiaTheme="minorEastAsia" w:hAnsi="Garamond" w:cstheme="minorBidi"/>
                <w:sz w:val="36"/>
                <w:szCs w:val="36"/>
              </w:rPr>
              <w:t xml:space="preserve">  </w:t>
            </w:r>
          </w:p>
          <w:p w:rsidR="008D30AE" w:rsidRDefault="008D30AE">
            <w:pPr>
              <w:pStyle w:val="NoSpacing"/>
              <w:rPr>
                <w:rFonts w:ascii="Garamond" w:eastAsiaTheme="minorEastAsia" w:hAnsi="Garamond" w:cstheme="minorBidi"/>
                <w:sz w:val="36"/>
                <w:szCs w:val="36"/>
              </w:rPr>
            </w:pPr>
            <w:r>
              <w:rPr>
                <w:rFonts w:ascii="Garamond" w:eastAsiaTheme="minorEastAsia" w:hAnsi="Garamond" w:cstheme="minorBidi"/>
                <w:sz w:val="36"/>
                <w:szCs w:val="36"/>
              </w:rPr>
              <w:t>Mark Romeo</w:t>
            </w:r>
          </w:p>
          <w:p w:rsidR="008D30AE" w:rsidRDefault="008D30AE" w:rsidP="004C39D8">
            <w:pPr>
              <w:pStyle w:val="NoSpacing"/>
              <w:rPr>
                <w:rFonts w:ascii="Garamond" w:eastAsiaTheme="minorEastAsia" w:hAnsi="Garamond" w:cstheme="minorBidi"/>
                <w:sz w:val="36"/>
                <w:szCs w:val="36"/>
              </w:rPr>
            </w:pPr>
            <w:r>
              <w:rPr>
                <w:rFonts w:ascii="Garamond" w:eastAsiaTheme="minorEastAsia" w:hAnsi="Garamond" w:cstheme="minorBidi"/>
                <w:sz w:val="36"/>
                <w:szCs w:val="36"/>
              </w:rPr>
              <w:t xml:space="preserve">Bree </w:t>
            </w:r>
            <w:r w:rsidR="004C39D8">
              <w:rPr>
                <w:rFonts w:ascii="Garamond" w:eastAsiaTheme="minorEastAsia" w:hAnsi="Garamond" w:cstheme="minorBidi"/>
                <w:sz w:val="36"/>
                <w:szCs w:val="36"/>
              </w:rPr>
              <w:t>DeArmond</w:t>
            </w:r>
          </w:p>
        </w:tc>
        <w:tc>
          <w:tcPr>
            <w:tcW w:w="3604" w:type="dxa"/>
            <w:tcBorders>
              <w:top w:val="single" w:sz="18" w:space="0" w:color="808080" w:themeColor="background1" w:themeShade="80"/>
              <w:left w:val="nil"/>
              <w:bottom w:val="nil"/>
              <w:right w:val="nil"/>
            </w:tcBorders>
          </w:tcPr>
          <w:p w:rsidR="008D30AE" w:rsidRDefault="008D30AE">
            <w:pPr>
              <w:pStyle w:val="NoSpacing"/>
              <w:rPr>
                <w:rFonts w:ascii="Garamond" w:eastAsiaTheme="minorEastAsia" w:hAnsi="Garamond" w:cstheme="minorBidi"/>
                <w:b/>
                <w:sz w:val="36"/>
                <w:szCs w:val="36"/>
              </w:rPr>
            </w:pPr>
            <w:r>
              <w:rPr>
                <w:rFonts w:ascii="Garamond" w:eastAsiaTheme="minorEastAsia" w:hAnsi="Garamond" w:cstheme="minorBidi"/>
                <w:b/>
                <w:sz w:val="36"/>
                <w:szCs w:val="36"/>
              </w:rPr>
              <w:t>Academic Advisor:</w:t>
            </w:r>
          </w:p>
          <w:p w:rsidR="008D30AE" w:rsidRDefault="008D30AE">
            <w:pPr>
              <w:pStyle w:val="NoSpacing"/>
              <w:rPr>
                <w:rFonts w:ascii="Garamond" w:eastAsiaTheme="majorEastAsia" w:hAnsi="Garamond" w:cstheme="majorBidi"/>
                <w:b/>
                <w:sz w:val="36"/>
                <w:szCs w:val="36"/>
              </w:rPr>
            </w:pPr>
            <w:r>
              <w:rPr>
                <w:rFonts w:ascii="Garamond" w:eastAsiaTheme="minorEastAsia" w:hAnsi="Garamond" w:cstheme="minorBidi"/>
                <w:sz w:val="36"/>
                <w:szCs w:val="36"/>
              </w:rPr>
              <w:t>Dr. Dave Turcic</w:t>
            </w:r>
            <w:r>
              <w:rPr>
                <w:rFonts w:ascii="Garamond" w:eastAsiaTheme="majorEastAsia" w:hAnsi="Garamond" w:cstheme="majorBidi"/>
                <w:b/>
                <w:sz w:val="36"/>
                <w:szCs w:val="36"/>
              </w:rPr>
              <w:t xml:space="preserve"> </w:t>
            </w:r>
          </w:p>
          <w:p w:rsidR="008D30AE" w:rsidRDefault="008D30AE">
            <w:pPr>
              <w:pStyle w:val="NoSpacing"/>
              <w:rPr>
                <w:rFonts w:ascii="Garamond" w:eastAsiaTheme="majorEastAsia" w:hAnsi="Garamond" w:cstheme="majorBidi"/>
                <w:b/>
                <w:sz w:val="36"/>
                <w:szCs w:val="36"/>
              </w:rPr>
            </w:pPr>
          </w:p>
          <w:p w:rsidR="008D30AE" w:rsidRDefault="008D30AE">
            <w:pPr>
              <w:pStyle w:val="NoSpacing"/>
              <w:rPr>
                <w:rFonts w:ascii="Garamond" w:eastAsiaTheme="majorEastAsia" w:hAnsi="Garamond" w:cstheme="majorBidi"/>
                <w:sz w:val="36"/>
                <w:szCs w:val="36"/>
              </w:rPr>
            </w:pPr>
            <w:r>
              <w:rPr>
                <w:rFonts w:ascii="Garamond" w:eastAsiaTheme="majorEastAsia" w:hAnsi="Garamond" w:cstheme="majorBidi"/>
                <w:b/>
                <w:sz w:val="36"/>
                <w:szCs w:val="36"/>
              </w:rPr>
              <w:t>Team Members:</w:t>
            </w:r>
          </w:p>
          <w:p w:rsidR="008D30AE" w:rsidRDefault="008D30AE">
            <w:pPr>
              <w:pStyle w:val="NoSpacing"/>
              <w:rPr>
                <w:rFonts w:ascii="Garamond" w:eastAsiaTheme="majorEastAsia" w:hAnsi="Garamond" w:cstheme="majorBidi"/>
                <w:sz w:val="36"/>
                <w:szCs w:val="36"/>
                <w:lang w:val="fr-FR"/>
              </w:rPr>
            </w:pPr>
            <w:r>
              <w:rPr>
                <w:rFonts w:ascii="Garamond" w:eastAsiaTheme="majorEastAsia" w:hAnsi="Garamond" w:cstheme="majorBidi"/>
                <w:sz w:val="36"/>
                <w:szCs w:val="36"/>
                <w:lang w:val="fr-FR"/>
              </w:rPr>
              <w:t>Ron Pahle</w:t>
            </w:r>
          </w:p>
          <w:p w:rsidR="008D30AE" w:rsidRDefault="008D30AE">
            <w:pPr>
              <w:pStyle w:val="NoSpacing"/>
              <w:rPr>
                <w:rFonts w:ascii="Garamond" w:eastAsiaTheme="majorEastAsia" w:hAnsi="Garamond" w:cstheme="majorBidi"/>
                <w:sz w:val="36"/>
                <w:szCs w:val="36"/>
                <w:lang w:val="fr-FR"/>
              </w:rPr>
            </w:pPr>
            <w:r>
              <w:rPr>
                <w:rFonts w:ascii="Garamond" w:eastAsiaTheme="majorEastAsia" w:hAnsi="Garamond" w:cstheme="majorBidi"/>
                <w:sz w:val="36"/>
                <w:szCs w:val="36"/>
                <w:lang w:val="fr-FR"/>
              </w:rPr>
              <w:t xml:space="preserve">Khoa T. </w:t>
            </w:r>
            <w:proofErr w:type="spellStart"/>
            <w:r>
              <w:rPr>
                <w:rFonts w:ascii="Garamond" w:eastAsiaTheme="majorEastAsia" w:hAnsi="Garamond" w:cstheme="majorBidi"/>
                <w:sz w:val="36"/>
                <w:szCs w:val="36"/>
                <w:lang w:val="fr-FR"/>
              </w:rPr>
              <w:t>Tran</w:t>
            </w:r>
            <w:proofErr w:type="spellEnd"/>
          </w:p>
          <w:p w:rsidR="008D30AE" w:rsidRDefault="008D30AE">
            <w:pPr>
              <w:pStyle w:val="NoSpacing"/>
              <w:rPr>
                <w:rFonts w:ascii="Garamond" w:eastAsiaTheme="majorEastAsia" w:hAnsi="Garamond" w:cstheme="majorBidi"/>
                <w:sz w:val="36"/>
                <w:szCs w:val="36"/>
                <w:lang w:val="fr-FR"/>
              </w:rPr>
            </w:pPr>
            <w:r>
              <w:rPr>
                <w:rFonts w:ascii="Garamond" w:eastAsiaTheme="majorEastAsia" w:hAnsi="Garamond" w:cstheme="majorBidi"/>
                <w:sz w:val="36"/>
                <w:szCs w:val="36"/>
                <w:lang w:val="fr-FR"/>
              </w:rPr>
              <w:t>Duc M. Le</w:t>
            </w:r>
          </w:p>
          <w:p w:rsidR="008D30AE" w:rsidRDefault="008D30AE">
            <w:pPr>
              <w:pStyle w:val="NoSpacing"/>
              <w:rPr>
                <w:rFonts w:ascii="Garamond" w:eastAsiaTheme="majorEastAsia" w:hAnsi="Garamond" w:cstheme="majorBidi"/>
                <w:sz w:val="36"/>
                <w:szCs w:val="36"/>
              </w:rPr>
            </w:pPr>
            <w:r>
              <w:rPr>
                <w:rFonts w:ascii="Garamond" w:eastAsiaTheme="majorEastAsia" w:hAnsi="Garamond" w:cstheme="majorBidi"/>
                <w:sz w:val="36"/>
                <w:szCs w:val="36"/>
              </w:rPr>
              <w:t>Thanh Q. Nguyen</w:t>
            </w:r>
          </w:p>
        </w:tc>
      </w:tr>
    </w:tbl>
    <w:p w:rsidR="008D30AE" w:rsidRDefault="008D30AE" w:rsidP="008D30AE">
      <w:pPr>
        <w:rPr>
          <w:rFonts w:ascii="Garamond" w:hAnsi="Garamond"/>
        </w:rPr>
      </w:pPr>
      <w:r>
        <w:rPr>
          <w:noProof/>
        </w:rPr>
        <w:drawing>
          <wp:anchor distT="0" distB="0" distL="114300" distR="114300" simplePos="0" relativeHeight="251677696" behindDoc="0" locked="0" layoutInCell="1" allowOverlap="1">
            <wp:simplePos x="0" y="0"/>
            <wp:positionH relativeFrom="margin">
              <wp:posOffset>3600450</wp:posOffset>
            </wp:positionH>
            <wp:positionV relativeFrom="margin">
              <wp:posOffset>-485775</wp:posOffset>
            </wp:positionV>
            <wp:extent cx="2371725" cy="676275"/>
            <wp:effectExtent l="19050" t="0" r="9525" b="0"/>
            <wp:wrapSquare wrapText="bothSides"/>
            <wp:docPr id="22" name="Picture 1" descr="ed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
                    <pic:cNvPicPr>
                      <a:picLocks noChangeAspect="1" noChangeArrowheads="1"/>
                    </pic:cNvPicPr>
                  </pic:nvPicPr>
                  <pic:blipFill>
                    <a:blip r:embed="rId10" cstate="print"/>
                    <a:srcRect/>
                    <a:stretch>
                      <a:fillRect/>
                    </a:stretch>
                  </pic:blipFill>
                  <pic:spPr bwMode="auto">
                    <a:xfrm>
                      <a:off x="0" y="0"/>
                      <a:ext cx="2371725" cy="676275"/>
                    </a:xfrm>
                    <a:prstGeom prst="rect">
                      <a:avLst/>
                    </a:prstGeom>
                    <a:noFill/>
                  </pic:spPr>
                </pic:pic>
              </a:graphicData>
            </a:graphic>
          </wp:anchor>
        </w:drawing>
      </w:r>
      <w:r>
        <w:rPr>
          <w:noProof/>
        </w:rPr>
        <w:drawing>
          <wp:anchor distT="0" distB="0" distL="114300" distR="114300" simplePos="0" relativeHeight="251678720" behindDoc="0" locked="0" layoutInCell="1" allowOverlap="1">
            <wp:simplePos x="0" y="0"/>
            <wp:positionH relativeFrom="margin">
              <wp:posOffset>-654050</wp:posOffset>
            </wp:positionH>
            <wp:positionV relativeFrom="margin">
              <wp:posOffset>-535305</wp:posOffset>
            </wp:positionV>
            <wp:extent cx="2672080" cy="81026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2672080" cy="810260"/>
                    </a:xfrm>
                    <a:prstGeom prst="rect">
                      <a:avLst/>
                    </a:prstGeom>
                    <a:noFill/>
                  </pic:spPr>
                </pic:pic>
              </a:graphicData>
            </a:graphic>
          </wp:anchor>
        </w:drawing>
      </w:r>
    </w:p>
    <w:p w:rsidR="008D30AE" w:rsidRDefault="008D30AE" w:rsidP="008D30AE">
      <w:pPr>
        <w:rPr>
          <w:rFonts w:ascii="Garamond" w:hAnsi="Garamond"/>
        </w:rPr>
      </w:pPr>
      <w:r>
        <w:rPr>
          <w:rFonts w:ascii="Garamond" w:hAnsi="Garamond"/>
        </w:rPr>
        <w:br w:type="page"/>
      </w:r>
    </w:p>
    <w:p w:rsidR="008D30AE" w:rsidRDefault="008D30AE" w:rsidP="008D30AE">
      <w:pPr>
        <w:pStyle w:val="Heading1"/>
        <w:spacing w:before="240" w:after="240" w:line="360" w:lineRule="auto"/>
        <w:rPr>
          <w:rFonts w:ascii="Garamond" w:eastAsia="Times New Roman" w:hAnsi="Garamond" w:cs="Times New Roman"/>
        </w:rPr>
      </w:pPr>
      <w:bookmarkStart w:id="0" w:name="_Toc287126645"/>
      <w:bookmarkStart w:id="1" w:name="_Toc287381913"/>
      <w:r>
        <w:rPr>
          <w:rFonts w:ascii="Garamond" w:eastAsia="Times New Roman" w:hAnsi="Garamond" w:cs="Times New Roman"/>
        </w:rPr>
        <w:lastRenderedPageBreak/>
        <w:t>Executive Summary</w:t>
      </w:r>
      <w:bookmarkEnd w:id="0"/>
      <w:bookmarkEnd w:id="1"/>
    </w:p>
    <w:p w:rsidR="008D30AE" w:rsidRDefault="008D30AE" w:rsidP="008D30AE">
      <w:pPr>
        <w:spacing w:line="360" w:lineRule="auto"/>
        <w:rPr>
          <w:rFonts w:ascii="Garamond" w:hAnsi="Garamond"/>
        </w:rPr>
      </w:pPr>
      <w:r>
        <w:tab/>
      </w:r>
      <w:r>
        <w:rPr>
          <w:rFonts w:ascii="Garamond" w:hAnsi="Garamond"/>
        </w:rPr>
        <w:t xml:space="preserve">Vibrations caused by machinery—such as vacuum pumps that service manufacturing equipment in micro-chip fabrication processes—can interfere with manufacturing equipment that is designed to work on a strict tolerance. Edwards Vacuum Ltd. is a top manufacturer of vacuum pumps and is currently trying to alleviate these problems to provide a better service for their customer, Intel Corporation. A design team from Portland State University’s </w:t>
      </w:r>
      <w:proofErr w:type="spellStart"/>
      <w:r>
        <w:rPr>
          <w:rFonts w:ascii="Garamond" w:hAnsi="Garamond"/>
        </w:rPr>
        <w:t>Maseeh</w:t>
      </w:r>
      <w:proofErr w:type="spellEnd"/>
      <w:r>
        <w:rPr>
          <w:rFonts w:ascii="Garamond" w:hAnsi="Garamond"/>
        </w:rPr>
        <w:t xml:space="preserve"> School of Engineering and Computer Science has been organized to help with this project.</w:t>
      </w:r>
    </w:p>
    <w:p w:rsidR="008D30AE" w:rsidRDefault="008D30AE" w:rsidP="008D30AE">
      <w:pPr>
        <w:spacing w:line="360" w:lineRule="auto"/>
        <w:rPr>
          <w:rFonts w:ascii="Garamond" w:hAnsi="Garamond"/>
        </w:rPr>
      </w:pPr>
    </w:p>
    <w:p w:rsidR="008D30AE" w:rsidRDefault="008D30AE" w:rsidP="008D30AE">
      <w:pPr>
        <w:spacing w:line="360" w:lineRule="auto"/>
        <w:rPr>
          <w:color w:val="365F91" w:themeColor="accent1" w:themeShade="BF"/>
          <w:sz w:val="28"/>
          <w:szCs w:val="28"/>
        </w:rPr>
      </w:pPr>
      <w:r>
        <w:rPr>
          <w:rFonts w:ascii="Garamond" w:hAnsi="Garamond"/>
        </w:rPr>
        <w:tab/>
        <w:t>The requirements for this project were previously detailed in a Product Design Specifications document. These requirements help outline the goals and constraints of the project. Some important requirements of our project include: cost of installation and operation, vibration reduction, ease of maintenance, and space restrictions. The next step in the design process was research, both external and internal. The external search consisted of investigating all known vibration isolation technologies on the market. The internal search consisted of new ideas on how to apply the existing technologies to Edwards’s system. Following research is a design selection and evaluation stage. After selection the detailed design takes place in which all aspects of the design are scrutinized. This report will address the current state of this project as well as discuss the next step to fulfill the expectations at Edwards Vacuum Ltd.</w:t>
      </w:r>
    </w:p>
    <w:p w:rsidR="008D30AE" w:rsidRDefault="008D30AE" w:rsidP="005D5427">
      <w:pPr>
        <w:pStyle w:val="TOCHeading"/>
        <w:tabs>
          <w:tab w:val="left" w:pos="2665"/>
          <w:tab w:val="center" w:pos="4536"/>
        </w:tabs>
        <w:spacing w:before="0" w:line="360" w:lineRule="auto"/>
        <w:rPr>
          <w:rFonts w:ascii="Garamond" w:eastAsia="Times New Roman" w:hAnsi="Garamond" w:cs="Times New Roman"/>
          <w:b w:val="0"/>
          <w:bCs w:val="0"/>
          <w:color w:val="auto"/>
          <w:sz w:val="24"/>
          <w:szCs w:val="24"/>
        </w:rPr>
      </w:pPr>
    </w:p>
    <w:p w:rsidR="008D30AE" w:rsidRDefault="008D30AE" w:rsidP="008D30AE">
      <w:r>
        <w:br w:type="page"/>
      </w:r>
    </w:p>
    <w:sdt>
      <w:sdtPr>
        <w:rPr>
          <w:rFonts w:ascii="Garamond" w:eastAsia="Times New Roman" w:hAnsi="Garamond" w:cs="Times New Roman"/>
          <w:b w:val="0"/>
          <w:bCs w:val="0"/>
          <w:color w:val="auto"/>
          <w:sz w:val="24"/>
          <w:szCs w:val="24"/>
        </w:rPr>
        <w:id w:val="22621010"/>
        <w:docPartObj>
          <w:docPartGallery w:val="Table of Contents"/>
          <w:docPartUnique/>
        </w:docPartObj>
      </w:sdtPr>
      <w:sdtContent>
        <w:p w:rsidR="005D5427" w:rsidRDefault="005D5427" w:rsidP="005D5427">
          <w:pPr>
            <w:pStyle w:val="TOCHeading"/>
            <w:tabs>
              <w:tab w:val="left" w:pos="2665"/>
              <w:tab w:val="center" w:pos="4536"/>
            </w:tabs>
            <w:spacing w:before="0" w:line="360" w:lineRule="auto"/>
          </w:pPr>
        </w:p>
        <w:p w:rsidR="005D5427" w:rsidRPr="00C054B1" w:rsidRDefault="005D5427" w:rsidP="005D5427">
          <w:pPr>
            <w:pStyle w:val="TOCHeading"/>
            <w:tabs>
              <w:tab w:val="left" w:pos="2665"/>
              <w:tab w:val="center" w:pos="4536"/>
            </w:tabs>
            <w:spacing w:before="0" w:line="360" w:lineRule="auto"/>
            <w:jc w:val="center"/>
            <w:rPr>
              <w:rFonts w:ascii="Garamond" w:eastAsia="Times New Roman" w:hAnsi="Garamond" w:cs="Times New Roman"/>
              <w:b w:val="0"/>
              <w:bCs w:val="0"/>
              <w:color w:val="auto"/>
              <w:sz w:val="24"/>
              <w:szCs w:val="24"/>
            </w:rPr>
          </w:pPr>
          <w:r w:rsidRPr="00146CB3">
            <w:rPr>
              <w:rFonts w:ascii="Garamond" w:hAnsi="Garamond"/>
            </w:rPr>
            <w:t>Table of Contents</w:t>
          </w:r>
        </w:p>
        <w:p w:rsidR="007553C6" w:rsidRDefault="009769F0">
          <w:pPr>
            <w:pStyle w:val="TOC1"/>
            <w:tabs>
              <w:tab w:val="right" w:leader="dot" w:pos="9350"/>
            </w:tabs>
            <w:rPr>
              <w:rFonts w:asciiTheme="minorHAnsi" w:eastAsiaTheme="minorEastAsia" w:hAnsiTheme="minorHAnsi" w:cstheme="minorBidi"/>
              <w:noProof/>
              <w:sz w:val="22"/>
              <w:szCs w:val="22"/>
            </w:rPr>
          </w:pPr>
          <w:r w:rsidRPr="00146CB3">
            <w:rPr>
              <w:rFonts w:ascii="Garamond" w:hAnsi="Garamond"/>
            </w:rPr>
            <w:fldChar w:fldCharType="begin"/>
          </w:r>
          <w:r w:rsidR="005D5427" w:rsidRPr="00146CB3">
            <w:rPr>
              <w:rFonts w:ascii="Garamond" w:hAnsi="Garamond"/>
            </w:rPr>
            <w:instrText xml:space="preserve"> TOC \o "1-3" \h \z \u </w:instrText>
          </w:r>
          <w:r w:rsidRPr="00146CB3">
            <w:rPr>
              <w:rFonts w:ascii="Garamond" w:hAnsi="Garamond"/>
            </w:rPr>
            <w:fldChar w:fldCharType="separate"/>
          </w:r>
          <w:hyperlink w:anchor="_Toc287381913" w:history="1">
            <w:r w:rsidR="007553C6" w:rsidRPr="00F129D5">
              <w:rPr>
                <w:rStyle w:val="Hyperlink"/>
                <w:rFonts w:ascii="Garamond" w:hAnsi="Garamond"/>
                <w:noProof/>
              </w:rPr>
              <w:t>Executive Summary</w:t>
            </w:r>
            <w:r w:rsidR="007553C6">
              <w:rPr>
                <w:noProof/>
                <w:webHidden/>
              </w:rPr>
              <w:tab/>
            </w:r>
            <w:r>
              <w:rPr>
                <w:noProof/>
                <w:webHidden/>
              </w:rPr>
              <w:fldChar w:fldCharType="begin"/>
            </w:r>
            <w:r w:rsidR="007553C6">
              <w:rPr>
                <w:noProof/>
                <w:webHidden/>
              </w:rPr>
              <w:instrText xml:space="preserve"> PAGEREF _Toc287381913 \h </w:instrText>
            </w:r>
            <w:r>
              <w:rPr>
                <w:noProof/>
                <w:webHidden/>
              </w:rPr>
            </w:r>
            <w:r>
              <w:rPr>
                <w:noProof/>
                <w:webHidden/>
              </w:rPr>
              <w:fldChar w:fldCharType="separate"/>
            </w:r>
            <w:r w:rsidR="007553C6">
              <w:rPr>
                <w:noProof/>
                <w:webHidden/>
              </w:rPr>
              <w:t>1</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14" w:history="1">
            <w:r w:rsidR="007553C6" w:rsidRPr="00F129D5">
              <w:rPr>
                <w:rStyle w:val="Hyperlink"/>
                <w:rFonts w:ascii="Garamond" w:hAnsi="Garamond"/>
                <w:noProof/>
              </w:rPr>
              <w:t>Project Background</w:t>
            </w:r>
            <w:r w:rsidR="007553C6">
              <w:rPr>
                <w:noProof/>
                <w:webHidden/>
              </w:rPr>
              <w:tab/>
            </w:r>
            <w:r>
              <w:rPr>
                <w:noProof/>
                <w:webHidden/>
              </w:rPr>
              <w:fldChar w:fldCharType="begin"/>
            </w:r>
            <w:r w:rsidR="007553C6">
              <w:rPr>
                <w:noProof/>
                <w:webHidden/>
              </w:rPr>
              <w:instrText xml:space="preserve"> PAGEREF _Toc287381914 \h </w:instrText>
            </w:r>
            <w:r>
              <w:rPr>
                <w:noProof/>
                <w:webHidden/>
              </w:rPr>
            </w:r>
            <w:r>
              <w:rPr>
                <w:noProof/>
                <w:webHidden/>
              </w:rPr>
              <w:fldChar w:fldCharType="separate"/>
            </w:r>
            <w:r w:rsidR="007553C6">
              <w:rPr>
                <w:noProof/>
                <w:webHidden/>
              </w:rPr>
              <w:t>3</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15" w:history="1">
            <w:r w:rsidR="007553C6" w:rsidRPr="00F129D5">
              <w:rPr>
                <w:rStyle w:val="Hyperlink"/>
                <w:rFonts w:ascii="Garamond" w:hAnsi="Garamond"/>
                <w:noProof/>
              </w:rPr>
              <w:t>Mission Statement</w:t>
            </w:r>
            <w:r w:rsidR="007553C6">
              <w:rPr>
                <w:noProof/>
                <w:webHidden/>
              </w:rPr>
              <w:tab/>
            </w:r>
            <w:r>
              <w:rPr>
                <w:noProof/>
                <w:webHidden/>
              </w:rPr>
              <w:fldChar w:fldCharType="begin"/>
            </w:r>
            <w:r w:rsidR="007553C6">
              <w:rPr>
                <w:noProof/>
                <w:webHidden/>
              </w:rPr>
              <w:instrText xml:space="preserve"> PAGEREF _Toc287381915 \h </w:instrText>
            </w:r>
            <w:r>
              <w:rPr>
                <w:noProof/>
                <w:webHidden/>
              </w:rPr>
            </w:r>
            <w:r>
              <w:rPr>
                <w:noProof/>
                <w:webHidden/>
              </w:rPr>
              <w:fldChar w:fldCharType="separate"/>
            </w:r>
            <w:r w:rsidR="007553C6">
              <w:rPr>
                <w:noProof/>
                <w:webHidden/>
              </w:rPr>
              <w:t>5</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16" w:history="1">
            <w:r w:rsidR="007553C6" w:rsidRPr="00F129D5">
              <w:rPr>
                <w:rStyle w:val="Hyperlink"/>
                <w:rFonts w:ascii="Garamond" w:hAnsi="Garamond"/>
                <w:noProof/>
              </w:rPr>
              <w:t>Project Plan</w:t>
            </w:r>
            <w:r w:rsidR="007553C6">
              <w:rPr>
                <w:noProof/>
                <w:webHidden/>
              </w:rPr>
              <w:tab/>
            </w:r>
            <w:r>
              <w:rPr>
                <w:noProof/>
                <w:webHidden/>
              </w:rPr>
              <w:fldChar w:fldCharType="begin"/>
            </w:r>
            <w:r w:rsidR="007553C6">
              <w:rPr>
                <w:noProof/>
                <w:webHidden/>
              </w:rPr>
              <w:instrText xml:space="preserve"> PAGEREF _Toc287381916 \h </w:instrText>
            </w:r>
            <w:r>
              <w:rPr>
                <w:noProof/>
                <w:webHidden/>
              </w:rPr>
            </w:r>
            <w:r>
              <w:rPr>
                <w:noProof/>
                <w:webHidden/>
              </w:rPr>
              <w:fldChar w:fldCharType="separate"/>
            </w:r>
            <w:r w:rsidR="007553C6">
              <w:rPr>
                <w:noProof/>
                <w:webHidden/>
              </w:rPr>
              <w:t>5</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17" w:history="1">
            <w:r w:rsidR="007553C6" w:rsidRPr="00F129D5">
              <w:rPr>
                <w:rStyle w:val="Hyperlink"/>
                <w:rFonts w:ascii="Garamond" w:hAnsi="Garamond"/>
                <w:noProof/>
              </w:rPr>
              <w:t>Final Product Design Specifications Summary and Update</w:t>
            </w:r>
            <w:r w:rsidR="007553C6">
              <w:rPr>
                <w:noProof/>
                <w:webHidden/>
              </w:rPr>
              <w:tab/>
            </w:r>
            <w:r>
              <w:rPr>
                <w:noProof/>
                <w:webHidden/>
              </w:rPr>
              <w:fldChar w:fldCharType="begin"/>
            </w:r>
            <w:r w:rsidR="007553C6">
              <w:rPr>
                <w:noProof/>
                <w:webHidden/>
              </w:rPr>
              <w:instrText xml:space="preserve"> PAGEREF _Toc287381917 \h </w:instrText>
            </w:r>
            <w:r>
              <w:rPr>
                <w:noProof/>
                <w:webHidden/>
              </w:rPr>
            </w:r>
            <w:r>
              <w:rPr>
                <w:noProof/>
                <w:webHidden/>
              </w:rPr>
              <w:fldChar w:fldCharType="separate"/>
            </w:r>
            <w:r w:rsidR="007553C6">
              <w:rPr>
                <w:noProof/>
                <w:webHidden/>
              </w:rPr>
              <w:t>5</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18" w:history="1">
            <w:r w:rsidR="007553C6" w:rsidRPr="00F129D5">
              <w:rPr>
                <w:rStyle w:val="Hyperlink"/>
                <w:rFonts w:ascii="Garamond" w:hAnsi="Garamond"/>
                <w:noProof/>
              </w:rPr>
              <w:t>External Search</w:t>
            </w:r>
            <w:r w:rsidR="007553C6">
              <w:rPr>
                <w:noProof/>
                <w:webHidden/>
              </w:rPr>
              <w:tab/>
            </w:r>
            <w:r>
              <w:rPr>
                <w:noProof/>
                <w:webHidden/>
              </w:rPr>
              <w:fldChar w:fldCharType="begin"/>
            </w:r>
            <w:r w:rsidR="007553C6">
              <w:rPr>
                <w:noProof/>
                <w:webHidden/>
              </w:rPr>
              <w:instrText xml:space="preserve"> PAGEREF _Toc287381918 \h </w:instrText>
            </w:r>
            <w:r>
              <w:rPr>
                <w:noProof/>
                <w:webHidden/>
              </w:rPr>
            </w:r>
            <w:r>
              <w:rPr>
                <w:noProof/>
                <w:webHidden/>
              </w:rPr>
              <w:fldChar w:fldCharType="separate"/>
            </w:r>
            <w:r w:rsidR="007553C6">
              <w:rPr>
                <w:noProof/>
                <w:webHidden/>
              </w:rPr>
              <w:t>7</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19" w:history="1">
            <w:r w:rsidR="007553C6" w:rsidRPr="00F129D5">
              <w:rPr>
                <w:rStyle w:val="Hyperlink"/>
                <w:rFonts w:ascii="Garamond" w:hAnsi="Garamond"/>
                <w:noProof/>
              </w:rPr>
              <w:t>Internal Search</w:t>
            </w:r>
            <w:r w:rsidR="007553C6">
              <w:rPr>
                <w:noProof/>
                <w:webHidden/>
              </w:rPr>
              <w:tab/>
            </w:r>
            <w:r>
              <w:rPr>
                <w:noProof/>
                <w:webHidden/>
              </w:rPr>
              <w:fldChar w:fldCharType="begin"/>
            </w:r>
            <w:r w:rsidR="007553C6">
              <w:rPr>
                <w:noProof/>
                <w:webHidden/>
              </w:rPr>
              <w:instrText xml:space="preserve"> PAGEREF _Toc287381919 \h </w:instrText>
            </w:r>
            <w:r>
              <w:rPr>
                <w:noProof/>
                <w:webHidden/>
              </w:rPr>
            </w:r>
            <w:r>
              <w:rPr>
                <w:noProof/>
                <w:webHidden/>
              </w:rPr>
              <w:fldChar w:fldCharType="separate"/>
            </w:r>
            <w:r w:rsidR="007553C6">
              <w:rPr>
                <w:noProof/>
                <w:webHidden/>
              </w:rPr>
              <w:t>14</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20" w:history="1">
            <w:r w:rsidR="007553C6" w:rsidRPr="00F129D5">
              <w:rPr>
                <w:rStyle w:val="Hyperlink"/>
                <w:rFonts w:ascii="Garamond" w:hAnsi="Garamond"/>
                <w:noProof/>
              </w:rPr>
              <w:t>Top-Level Design Evaluation and Selection</w:t>
            </w:r>
            <w:r w:rsidR="007553C6">
              <w:rPr>
                <w:noProof/>
                <w:webHidden/>
              </w:rPr>
              <w:tab/>
            </w:r>
            <w:r>
              <w:rPr>
                <w:noProof/>
                <w:webHidden/>
              </w:rPr>
              <w:fldChar w:fldCharType="begin"/>
            </w:r>
            <w:r w:rsidR="007553C6">
              <w:rPr>
                <w:noProof/>
                <w:webHidden/>
              </w:rPr>
              <w:instrText xml:space="preserve"> PAGEREF _Toc287381920 \h </w:instrText>
            </w:r>
            <w:r>
              <w:rPr>
                <w:noProof/>
                <w:webHidden/>
              </w:rPr>
            </w:r>
            <w:r>
              <w:rPr>
                <w:noProof/>
                <w:webHidden/>
              </w:rPr>
              <w:fldChar w:fldCharType="separate"/>
            </w:r>
            <w:r w:rsidR="007553C6">
              <w:rPr>
                <w:noProof/>
                <w:webHidden/>
              </w:rPr>
              <w:t>15</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21" w:history="1">
            <w:r w:rsidR="007553C6" w:rsidRPr="00F129D5">
              <w:rPr>
                <w:rStyle w:val="Hyperlink"/>
                <w:rFonts w:ascii="Garamond" w:hAnsi="Garamond"/>
                <w:noProof/>
              </w:rPr>
              <w:t>Progress of Detailed Design</w:t>
            </w:r>
            <w:r w:rsidR="007553C6">
              <w:rPr>
                <w:noProof/>
                <w:webHidden/>
              </w:rPr>
              <w:tab/>
            </w:r>
            <w:r>
              <w:rPr>
                <w:noProof/>
                <w:webHidden/>
              </w:rPr>
              <w:fldChar w:fldCharType="begin"/>
            </w:r>
            <w:r w:rsidR="007553C6">
              <w:rPr>
                <w:noProof/>
                <w:webHidden/>
              </w:rPr>
              <w:instrText xml:space="preserve"> PAGEREF _Toc287381921 \h </w:instrText>
            </w:r>
            <w:r>
              <w:rPr>
                <w:noProof/>
                <w:webHidden/>
              </w:rPr>
            </w:r>
            <w:r>
              <w:rPr>
                <w:noProof/>
                <w:webHidden/>
              </w:rPr>
              <w:fldChar w:fldCharType="separate"/>
            </w:r>
            <w:r w:rsidR="007553C6">
              <w:rPr>
                <w:noProof/>
                <w:webHidden/>
              </w:rPr>
              <w:t>16</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22" w:history="1">
            <w:r w:rsidR="007553C6" w:rsidRPr="00F129D5">
              <w:rPr>
                <w:rStyle w:val="Hyperlink"/>
                <w:rFonts w:ascii="Garamond" w:hAnsi="Garamond"/>
                <w:noProof/>
              </w:rPr>
              <w:t>Conclusion</w:t>
            </w:r>
            <w:r w:rsidR="007553C6">
              <w:rPr>
                <w:noProof/>
                <w:webHidden/>
              </w:rPr>
              <w:tab/>
            </w:r>
            <w:r>
              <w:rPr>
                <w:noProof/>
                <w:webHidden/>
              </w:rPr>
              <w:fldChar w:fldCharType="begin"/>
            </w:r>
            <w:r w:rsidR="007553C6">
              <w:rPr>
                <w:noProof/>
                <w:webHidden/>
              </w:rPr>
              <w:instrText xml:space="preserve"> PAGEREF _Toc287381922 \h </w:instrText>
            </w:r>
            <w:r>
              <w:rPr>
                <w:noProof/>
                <w:webHidden/>
              </w:rPr>
            </w:r>
            <w:r>
              <w:rPr>
                <w:noProof/>
                <w:webHidden/>
              </w:rPr>
              <w:fldChar w:fldCharType="separate"/>
            </w:r>
            <w:r w:rsidR="007553C6">
              <w:rPr>
                <w:noProof/>
                <w:webHidden/>
              </w:rPr>
              <w:t>16</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23" w:history="1">
            <w:r w:rsidR="007553C6" w:rsidRPr="00F129D5">
              <w:rPr>
                <w:rStyle w:val="Hyperlink"/>
                <w:rFonts w:ascii="Garamond" w:hAnsi="Garamond"/>
                <w:noProof/>
              </w:rPr>
              <w:t>References</w:t>
            </w:r>
            <w:r w:rsidR="007553C6">
              <w:rPr>
                <w:noProof/>
                <w:webHidden/>
              </w:rPr>
              <w:tab/>
            </w:r>
            <w:r>
              <w:rPr>
                <w:noProof/>
                <w:webHidden/>
              </w:rPr>
              <w:fldChar w:fldCharType="begin"/>
            </w:r>
            <w:r w:rsidR="007553C6">
              <w:rPr>
                <w:noProof/>
                <w:webHidden/>
              </w:rPr>
              <w:instrText xml:space="preserve"> PAGEREF _Toc287381923 \h </w:instrText>
            </w:r>
            <w:r>
              <w:rPr>
                <w:noProof/>
                <w:webHidden/>
              </w:rPr>
            </w:r>
            <w:r>
              <w:rPr>
                <w:noProof/>
                <w:webHidden/>
              </w:rPr>
              <w:fldChar w:fldCharType="separate"/>
            </w:r>
            <w:r w:rsidR="007553C6">
              <w:rPr>
                <w:noProof/>
                <w:webHidden/>
              </w:rPr>
              <w:t>17</w:t>
            </w:r>
            <w:r>
              <w:rPr>
                <w:noProof/>
                <w:webHidden/>
              </w:rPr>
              <w:fldChar w:fldCharType="end"/>
            </w:r>
          </w:hyperlink>
        </w:p>
        <w:p w:rsidR="007553C6" w:rsidRDefault="009769F0">
          <w:pPr>
            <w:pStyle w:val="TOC1"/>
            <w:tabs>
              <w:tab w:val="right" w:leader="dot" w:pos="9350"/>
            </w:tabs>
            <w:rPr>
              <w:rFonts w:asciiTheme="minorHAnsi" w:eastAsiaTheme="minorEastAsia" w:hAnsiTheme="minorHAnsi" w:cstheme="minorBidi"/>
              <w:noProof/>
              <w:sz w:val="22"/>
              <w:szCs w:val="22"/>
            </w:rPr>
          </w:pPr>
          <w:hyperlink w:anchor="_Toc287381924" w:history="1">
            <w:r w:rsidR="007553C6" w:rsidRPr="00F129D5">
              <w:rPr>
                <w:rStyle w:val="Hyperlink"/>
                <w:rFonts w:ascii="Garamond" w:hAnsi="Garamond"/>
                <w:noProof/>
              </w:rPr>
              <w:t>Appendices</w:t>
            </w:r>
            <w:r w:rsidR="007553C6">
              <w:rPr>
                <w:noProof/>
                <w:webHidden/>
              </w:rPr>
              <w:tab/>
            </w:r>
            <w:r>
              <w:rPr>
                <w:noProof/>
                <w:webHidden/>
              </w:rPr>
              <w:fldChar w:fldCharType="begin"/>
            </w:r>
            <w:r w:rsidR="007553C6">
              <w:rPr>
                <w:noProof/>
                <w:webHidden/>
              </w:rPr>
              <w:instrText xml:space="preserve"> PAGEREF _Toc287381924 \h </w:instrText>
            </w:r>
            <w:r>
              <w:rPr>
                <w:noProof/>
                <w:webHidden/>
              </w:rPr>
            </w:r>
            <w:r>
              <w:rPr>
                <w:noProof/>
                <w:webHidden/>
              </w:rPr>
              <w:fldChar w:fldCharType="separate"/>
            </w:r>
            <w:r w:rsidR="007553C6">
              <w:rPr>
                <w:noProof/>
                <w:webHidden/>
              </w:rPr>
              <w:t>18</w:t>
            </w:r>
            <w:r>
              <w:rPr>
                <w:noProof/>
                <w:webHidden/>
              </w:rPr>
              <w:fldChar w:fldCharType="end"/>
            </w:r>
          </w:hyperlink>
        </w:p>
        <w:p w:rsidR="005D5427" w:rsidRPr="00146CB3" w:rsidRDefault="009769F0" w:rsidP="005D5427">
          <w:pPr>
            <w:spacing w:before="240" w:after="240" w:line="360" w:lineRule="auto"/>
            <w:rPr>
              <w:rFonts w:ascii="Garamond" w:hAnsi="Garamond"/>
            </w:rPr>
          </w:pPr>
          <w:r w:rsidRPr="00146CB3">
            <w:rPr>
              <w:rFonts w:ascii="Garamond" w:hAnsi="Garamond"/>
            </w:rPr>
            <w:fldChar w:fldCharType="end"/>
          </w:r>
        </w:p>
      </w:sdtContent>
    </w:sdt>
    <w:p w:rsidR="003C14C9" w:rsidRPr="00146CB3" w:rsidRDefault="003C14C9" w:rsidP="00AF0394">
      <w:pPr>
        <w:pStyle w:val="Heading1"/>
        <w:spacing w:before="240" w:after="240" w:line="360" w:lineRule="auto"/>
        <w:rPr>
          <w:rFonts w:ascii="Garamond" w:eastAsia="Times New Roman" w:hAnsi="Garamond" w:cs="Times New Roman"/>
        </w:rPr>
      </w:pPr>
    </w:p>
    <w:p w:rsidR="003C14C9" w:rsidRPr="00146CB3" w:rsidRDefault="003C14C9" w:rsidP="00AF0394">
      <w:pPr>
        <w:spacing w:before="240" w:after="240" w:line="360" w:lineRule="auto"/>
        <w:rPr>
          <w:rFonts w:ascii="Garamond" w:hAnsi="Garamond"/>
          <w:color w:val="365F91" w:themeColor="accent1" w:themeShade="BF"/>
          <w:sz w:val="28"/>
          <w:szCs w:val="28"/>
        </w:rPr>
      </w:pPr>
      <w:r w:rsidRPr="00146CB3">
        <w:rPr>
          <w:rFonts w:ascii="Garamond" w:hAnsi="Garamond"/>
        </w:rPr>
        <w:br w:type="page"/>
      </w:r>
    </w:p>
    <w:p w:rsidR="0047396A" w:rsidRPr="00146CB3" w:rsidRDefault="0047396A" w:rsidP="005D5427">
      <w:pPr>
        <w:pStyle w:val="Heading1"/>
        <w:spacing w:before="240" w:after="240" w:line="360" w:lineRule="auto"/>
        <w:ind w:left="720"/>
        <w:rPr>
          <w:rFonts w:ascii="Garamond" w:eastAsia="Times New Roman" w:hAnsi="Garamond" w:cs="Times New Roman"/>
        </w:rPr>
      </w:pPr>
      <w:bookmarkStart w:id="2" w:name="_Toc287381914"/>
      <w:r w:rsidRPr="00146CB3">
        <w:rPr>
          <w:rFonts w:ascii="Garamond" w:hAnsi="Garamond"/>
        </w:rPr>
        <w:lastRenderedPageBreak/>
        <w:t>Project Background</w:t>
      </w:r>
      <w:bookmarkEnd w:id="2"/>
    </w:p>
    <w:p w:rsidR="00FE1A21" w:rsidRPr="00146CB3" w:rsidRDefault="003E35EA" w:rsidP="00AF0394">
      <w:pPr>
        <w:spacing w:before="240" w:after="240" w:line="360" w:lineRule="auto"/>
        <w:ind w:firstLine="360"/>
        <w:jc w:val="both"/>
        <w:rPr>
          <w:rFonts w:ascii="Garamond" w:hAnsi="Garamond"/>
          <w:color w:val="111111"/>
        </w:rPr>
      </w:pPr>
      <w:r w:rsidRPr="00146CB3">
        <w:rPr>
          <w:rFonts w:ascii="Garamond" w:hAnsi="Garamond"/>
          <w:color w:val="111111"/>
        </w:rPr>
        <w:t xml:space="preserve"> </w:t>
      </w:r>
      <w:r w:rsidR="00476EFD">
        <w:rPr>
          <w:rFonts w:ascii="Garamond" w:hAnsi="Garamond"/>
          <w:color w:val="111111"/>
        </w:rPr>
        <w:tab/>
      </w:r>
      <w:r w:rsidRPr="00146CB3">
        <w:rPr>
          <w:rFonts w:ascii="Garamond" w:hAnsi="Garamond"/>
          <w:color w:val="111111"/>
        </w:rPr>
        <w:t>U</w:t>
      </w:r>
      <w:r w:rsidR="00FE1A21" w:rsidRPr="00146CB3">
        <w:rPr>
          <w:rFonts w:ascii="Garamond" w:hAnsi="Garamond"/>
          <w:color w:val="111111"/>
        </w:rPr>
        <w:t xml:space="preserve">ndesired noise and vibrations </w:t>
      </w:r>
      <w:r w:rsidR="009051BE" w:rsidRPr="00146CB3">
        <w:rPr>
          <w:rFonts w:ascii="Garamond" w:hAnsi="Garamond"/>
          <w:color w:val="111111"/>
        </w:rPr>
        <w:t>are</w:t>
      </w:r>
      <w:r w:rsidR="00FE1A21" w:rsidRPr="00146CB3">
        <w:rPr>
          <w:rFonts w:ascii="Garamond" w:hAnsi="Garamond"/>
          <w:color w:val="111111"/>
        </w:rPr>
        <w:t xml:space="preserve"> </w:t>
      </w:r>
      <w:r w:rsidR="004F56EB" w:rsidRPr="00146CB3">
        <w:rPr>
          <w:rFonts w:ascii="Garamond" w:hAnsi="Garamond"/>
          <w:color w:val="111111"/>
        </w:rPr>
        <w:t>major</w:t>
      </w:r>
      <w:r w:rsidR="00FE1A21" w:rsidRPr="00146CB3">
        <w:rPr>
          <w:rFonts w:ascii="Garamond" w:hAnsi="Garamond"/>
          <w:color w:val="111111"/>
        </w:rPr>
        <w:t xml:space="preserve"> problem</w:t>
      </w:r>
      <w:r w:rsidR="009051BE" w:rsidRPr="00146CB3">
        <w:rPr>
          <w:rFonts w:ascii="Garamond" w:hAnsi="Garamond"/>
          <w:color w:val="111111"/>
        </w:rPr>
        <w:t>s</w:t>
      </w:r>
      <w:r w:rsidR="00FE1A21" w:rsidRPr="00146CB3">
        <w:rPr>
          <w:rFonts w:ascii="Garamond" w:hAnsi="Garamond"/>
          <w:color w:val="111111"/>
        </w:rPr>
        <w:t xml:space="preserve"> in many engineering activities and domains. At Edwards Vacuum Ltd., vibrations from vacuum pumps present an issue to their customers at Intel Corp</w:t>
      </w:r>
      <w:r w:rsidR="009051BE" w:rsidRPr="00146CB3">
        <w:rPr>
          <w:rFonts w:ascii="Garamond" w:hAnsi="Garamond"/>
          <w:color w:val="111111"/>
        </w:rPr>
        <w:t>oration</w:t>
      </w:r>
      <w:r w:rsidR="00FE1A21" w:rsidRPr="00146CB3">
        <w:rPr>
          <w:rFonts w:ascii="Garamond" w:hAnsi="Garamond"/>
          <w:color w:val="111111"/>
        </w:rPr>
        <w:t>.</w:t>
      </w:r>
      <w:r w:rsidR="00FE1A21" w:rsidRPr="00146CB3">
        <w:rPr>
          <w:rFonts w:ascii="Garamond" w:hAnsi="Garamond"/>
          <w:color w:val="111111"/>
          <w:szCs w:val="27"/>
        </w:rPr>
        <w:t xml:space="preserve">  Fabrication of microchip</w:t>
      </w:r>
      <w:r w:rsidR="009051BE" w:rsidRPr="00146CB3">
        <w:rPr>
          <w:rFonts w:ascii="Garamond" w:hAnsi="Garamond"/>
          <w:color w:val="111111"/>
          <w:szCs w:val="27"/>
        </w:rPr>
        <w:t>s</w:t>
      </w:r>
      <w:r w:rsidR="00FE1A21" w:rsidRPr="00146CB3">
        <w:rPr>
          <w:rFonts w:ascii="Garamond" w:hAnsi="Garamond"/>
          <w:color w:val="111111"/>
          <w:szCs w:val="27"/>
        </w:rPr>
        <w:t xml:space="preserve"> at Intel involves precise operation at </w:t>
      </w:r>
      <w:r w:rsidR="009051BE" w:rsidRPr="00146CB3">
        <w:rPr>
          <w:rFonts w:ascii="Garamond" w:hAnsi="Garamond"/>
          <w:color w:val="111111"/>
          <w:szCs w:val="27"/>
        </w:rPr>
        <w:t xml:space="preserve">the </w:t>
      </w:r>
      <w:r w:rsidR="00FE1A21" w:rsidRPr="00146CB3">
        <w:rPr>
          <w:rFonts w:ascii="Garamond" w:hAnsi="Garamond"/>
          <w:color w:val="111111"/>
          <w:szCs w:val="27"/>
        </w:rPr>
        <w:t>nano-scale. This leads to a very strict tolerance</w:t>
      </w:r>
      <w:r w:rsidR="006C5D9A">
        <w:rPr>
          <w:rFonts w:ascii="Garamond" w:hAnsi="Garamond"/>
          <w:color w:val="111111"/>
          <w:szCs w:val="27"/>
        </w:rPr>
        <w:t xml:space="preserve"> to</w:t>
      </w:r>
      <w:r w:rsidR="00A95124" w:rsidRPr="00146CB3">
        <w:rPr>
          <w:rFonts w:ascii="Garamond" w:hAnsi="Garamond"/>
          <w:color w:val="111111"/>
          <w:szCs w:val="27"/>
        </w:rPr>
        <w:t xml:space="preserve"> vibratory</w:t>
      </w:r>
      <w:r w:rsidR="009051BE" w:rsidRPr="00146CB3">
        <w:rPr>
          <w:rFonts w:ascii="Garamond" w:hAnsi="Garamond"/>
          <w:color w:val="111111"/>
          <w:szCs w:val="27"/>
        </w:rPr>
        <w:t xml:space="preserve"> noise in Intel’s f</w:t>
      </w:r>
      <w:r w:rsidR="00FE1A21" w:rsidRPr="00146CB3">
        <w:rPr>
          <w:rFonts w:ascii="Garamond" w:hAnsi="Garamond"/>
          <w:color w:val="111111"/>
          <w:szCs w:val="27"/>
        </w:rPr>
        <w:t>ab</w:t>
      </w:r>
      <w:r w:rsidR="009051BE" w:rsidRPr="00146CB3">
        <w:rPr>
          <w:rFonts w:ascii="Garamond" w:hAnsi="Garamond"/>
          <w:color w:val="111111"/>
          <w:szCs w:val="27"/>
        </w:rPr>
        <w:t>rications</w:t>
      </w:r>
      <w:r w:rsidR="00FE1A21" w:rsidRPr="00146CB3">
        <w:rPr>
          <w:rFonts w:ascii="Garamond" w:hAnsi="Garamond"/>
          <w:color w:val="111111"/>
          <w:szCs w:val="27"/>
        </w:rPr>
        <w:t>. At Intel, m</w:t>
      </w:r>
      <w:r w:rsidR="00FE1A21" w:rsidRPr="00146CB3">
        <w:rPr>
          <w:rFonts w:ascii="Garamond" w:hAnsi="Garamond"/>
          <w:color w:val="111111"/>
        </w:rPr>
        <w:t>ultiple vacuum pumps (from Edward</w:t>
      </w:r>
      <w:r w:rsidR="009051BE" w:rsidRPr="00146CB3">
        <w:rPr>
          <w:rFonts w:ascii="Garamond" w:hAnsi="Garamond"/>
          <w:color w:val="111111"/>
        </w:rPr>
        <w:t>s</w:t>
      </w:r>
      <w:r w:rsidR="00FE1A21" w:rsidRPr="00146CB3">
        <w:rPr>
          <w:rFonts w:ascii="Garamond" w:hAnsi="Garamond"/>
          <w:color w:val="111111"/>
        </w:rPr>
        <w:t>) are used for atmospheric control in sensitive microchip fabrication processes.</w:t>
      </w:r>
      <w:r w:rsidR="009051BE" w:rsidRPr="00146CB3">
        <w:rPr>
          <w:rFonts w:ascii="Garamond" w:hAnsi="Garamond"/>
          <w:color w:val="111111"/>
        </w:rPr>
        <w:t xml:space="preserve"> </w:t>
      </w:r>
      <w:r w:rsidR="009051BE" w:rsidRPr="00146CB3">
        <w:rPr>
          <w:rFonts w:ascii="Garamond" w:hAnsi="Garamond"/>
          <w:color w:val="111111"/>
          <w:szCs w:val="27"/>
          <w:lang w:val="en-GB"/>
        </w:rPr>
        <w:t>Rotating</w:t>
      </w:r>
      <w:r w:rsidR="00FE1A21" w:rsidRPr="00146CB3">
        <w:rPr>
          <w:rFonts w:ascii="Garamond" w:hAnsi="Garamond"/>
          <w:color w:val="111111"/>
          <w:szCs w:val="27"/>
          <w:lang w:val="en-GB"/>
        </w:rPr>
        <w:t xml:space="preserve"> equipment is a potential source of vibration and can transmit vibration from the vacuum pumps to the building structure </w:t>
      </w:r>
      <w:r w:rsidR="009051BE" w:rsidRPr="00146CB3">
        <w:rPr>
          <w:rFonts w:ascii="Garamond" w:hAnsi="Garamond"/>
          <w:color w:val="111111"/>
          <w:szCs w:val="27"/>
          <w:lang w:val="en-GB"/>
        </w:rPr>
        <w:t>and</w:t>
      </w:r>
      <w:r w:rsidR="00FE1A21" w:rsidRPr="00146CB3">
        <w:rPr>
          <w:rFonts w:ascii="Garamond" w:hAnsi="Garamond"/>
          <w:color w:val="111111"/>
          <w:szCs w:val="27"/>
          <w:lang w:val="en-GB"/>
        </w:rPr>
        <w:t xml:space="preserve"> to </w:t>
      </w:r>
      <w:r w:rsidR="009051BE" w:rsidRPr="00146CB3">
        <w:rPr>
          <w:rFonts w:ascii="Garamond" w:hAnsi="Garamond"/>
          <w:color w:val="111111"/>
          <w:szCs w:val="27"/>
          <w:lang w:val="en-GB"/>
        </w:rPr>
        <w:t xml:space="preserve">the </w:t>
      </w:r>
      <w:r w:rsidR="00FE1A21" w:rsidRPr="00146CB3">
        <w:rPr>
          <w:rFonts w:ascii="Garamond" w:hAnsi="Garamond"/>
          <w:color w:val="111111"/>
          <w:szCs w:val="27"/>
          <w:lang w:val="en-GB"/>
        </w:rPr>
        <w:t>process</w:t>
      </w:r>
      <w:r w:rsidR="009051BE" w:rsidRPr="00146CB3">
        <w:rPr>
          <w:rFonts w:ascii="Garamond" w:hAnsi="Garamond"/>
          <w:color w:val="111111"/>
          <w:szCs w:val="27"/>
          <w:lang w:val="en-GB"/>
        </w:rPr>
        <w:t>ing</w:t>
      </w:r>
      <w:r w:rsidR="00FE1A21" w:rsidRPr="00146CB3">
        <w:rPr>
          <w:rFonts w:ascii="Garamond" w:hAnsi="Garamond"/>
          <w:color w:val="111111"/>
          <w:szCs w:val="27"/>
          <w:lang w:val="en-GB"/>
        </w:rPr>
        <w:t xml:space="preserve"> tools</w:t>
      </w:r>
      <w:r w:rsidR="009051BE" w:rsidRPr="00146CB3">
        <w:rPr>
          <w:rFonts w:ascii="Garamond" w:hAnsi="Garamond"/>
          <w:color w:val="111111"/>
          <w:szCs w:val="27"/>
          <w:lang w:val="en-GB"/>
        </w:rPr>
        <w:t>.</w:t>
      </w:r>
      <w:r w:rsidR="00FE1A21" w:rsidRPr="00146CB3">
        <w:rPr>
          <w:rFonts w:ascii="Garamond" w:hAnsi="Garamond"/>
          <w:color w:val="111111"/>
          <w:szCs w:val="27"/>
          <w:lang w:val="en-GB"/>
        </w:rPr>
        <w:t xml:space="preserve"> </w:t>
      </w:r>
      <w:r w:rsidR="00FE1A21" w:rsidRPr="00146CB3">
        <w:rPr>
          <w:rFonts w:ascii="Garamond" w:hAnsi="Garamond"/>
          <w:color w:val="111111"/>
        </w:rPr>
        <w:t xml:space="preserve">These vacuum pumps are seated on a rigid steel frame on </w:t>
      </w:r>
      <w:r w:rsidR="009051BE" w:rsidRPr="00146CB3">
        <w:rPr>
          <w:rFonts w:ascii="Garamond" w:hAnsi="Garamond"/>
          <w:color w:val="111111"/>
        </w:rPr>
        <w:t xml:space="preserve">a </w:t>
      </w:r>
      <w:r w:rsidR="00E54E8E" w:rsidRPr="00146CB3">
        <w:rPr>
          <w:rFonts w:ascii="Garamond" w:hAnsi="Garamond"/>
          <w:color w:val="111111"/>
        </w:rPr>
        <w:t>concrete floor</w:t>
      </w:r>
      <w:r w:rsidR="00FE1A21" w:rsidRPr="00146CB3">
        <w:rPr>
          <w:rFonts w:ascii="Garamond" w:hAnsi="Garamond"/>
          <w:color w:val="111111"/>
        </w:rPr>
        <w:t xml:space="preserve"> within a limited space</w:t>
      </w:r>
      <w:r w:rsidR="006C5D9A">
        <w:rPr>
          <w:rFonts w:ascii="Garamond" w:hAnsi="Garamond"/>
          <w:color w:val="111111"/>
        </w:rPr>
        <w:t xml:space="preserve"> as shown in Fig.</w:t>
      </w:r>
      <w:r w:rsidR="006B5E12" w:rsidRPr="00146CB3">
        <w:rPr>
          <w:rFonts w:ascii="Garamond" w:hAnsi="Garamond"/>
          <w:color w:val="111111"/>
        </w:rPr>
        <w:t xml:space="preserve"> 1</w:t>
      </w:r>
      <w:r w:rsidR="00F832EB" w:rsidRPr="00146CB3">
        <w:rPr>
          <w:rFonts w:ascii="Garamond" w:hAnsi="Garamond"/>
          <w:color w:val="111111"/>
        </w:rPr>
        <w:t xml:space="preserve">. </w:t>
      </w:r>
      <w:r w:rsidR="00FE1A21" w:rsidRPr="00146CB3">
        <w:rPr>
          <w:rFonts w:ascii="Garamond" w:hAnsi="Garamond"/>
          <w:color w:val="111111"/>
        </w:rPr>
        <w:t>These pumps propagate vibration waves through the rigid frame to the floor and other piping fixtures attached to the frame.</w:t>
      </w:r>
    </w:p>
    <w:p w:rsidR="00B32087" w:rsidRPr="00146CB3" w:rsidRDefault="00B32087" w:rsidP="00AF0394">
      <w:pPr>
        <w:spacing w:before="240" w:after="240" w:line="360" w:lineRule="auto"/>
        <w:ind w:firstLine="360"/>
        <w:jc w:val="center"/>
        <w:rPr>
          <w:rFonts w:ascii="Garamond" w:hAnsi="Garamond"/>
          <w:color w:val="111111"/>
          <w:szCs w:val="27"/>
          <w:lang w:val="en-GB"/>
        </w:rPr>
      </w:pPr>
      <w:r w:rsidRPr="00146CB3">
        <w:rPr>
          <w:rFonts w:ascii="Garamond" w:hAnsi="Garamond"/>
          <w:noProof/>
          <w:color w:val="111111"/>
        </w:rPr>
        <w:drawing>
          <wp:inline distT="0" distB="0" distL="0" distR="0">
            <wp:extent cx="4036116" cy="3768919"/>
            <wp:effectExtent l="19050" t="0" r="2484" b="0"/>
            <wp:docPr id="4" name="Picture 10"/>
            <wp:cNvGraphicFramePr/>
            <a:graphic xmlns:a="http://schemas.openxmlformats.org/drawingml/2006/main">
              <a:graphicData uri="http://schemas.openxmlformats.org/drawingml/2006/picture">
                <pic:pic xmlns:pic="http://schemas.openxmlformats.org/drawingml/2006/picture">
                  <pic:nvPicPr>
                    <pic:cNvPr id="15363" name="Picture 5"/>
                    <pic:cNvPicPr>
                      <a:picLocks noChangeAspect="1" noChangeArrowheads="1"/>
                    </pic:cNvPicPr>
                  </pic:nvPicPr>
                  <pic:blipFill>
                    <a:blip r:embed="rId12" cstate="print"/>
                    <a:srcRect/>
                    <a:stretch>
                      <a:fillRect/>
                    </a:stretch>
                  </pic:blipFill>
                  <pic:spPr bwMode="auto">
                    <a:xfrm>
                      <a:off x="0" y="0"/>
                      <a:ext cx="4042355" cy="3774745"/>
                    </a:xfrm>
                    <a:prstGeom prst="rect">
                      <a:avLst/>
                    </a:prstGeom>
                    <a:noFill/>
                    <a:ln w="9525">
                      <a:noFill/>
                      <a:miter lim="800000"/>
                      <a:headEnd/>
                      <a:tailEnd/>
                    </a:ln>
                  </pic:spPr>
                </pic:pic>
              </a:graphicData>
            </a:graphic>
          </wp:inline>
        </w:drawing>
      </w:r>
    </w:p>
    <w:p w:rsidR="00146CB3" w:rsidRPr="00CC1AE8" w:rsidRDefault="00146CB3" w:rsidP="00AF0394">
      <w:pPr>
        <w:spacing w:before="240" w:after="240" w:line="360" w:lineRule="auto"/>
        <w:ind w:firstLine="360"/>
        <w:jc w:val="center"/>
        <w:rPr>
          <w:rFonts w:ascii="Garamond" w:hAnsi="Garamond"/>
          <w:i/>
          <w:color w:val="111111"/>
          <w:szCs w:val="27"/>
        </w:rPr>
      </w:pPr>
      <w:r w:rsidRPr="00CC1AE8">
        <w:rPr>
          <w:rFonts w:ascii="Garamond" w:hAnsi="Garamond"/>
          <w:b/>
          <w:i/>
          <w:color w:val="111111"/>
          <w:szCs w:val="27"/>
        </w:rPr>
        <w:t>Figure 1:</w:t>
      </w:r>
      <w:r w:rsidR="00DF416A">
        <w:rPr>
          <w:rFonts w:ascii="Garamond" w:hAnsi="Garamond"/>
          <w:i/>
          <w:color w:val="111111"/>
          <w:szCs w:val="27"/>
        </w:rPr>
        <w:t xml:space="preserve"> Pump-frame</w:t>
      </w:r>
      <w:r w:rsidRPr="00CC1AE8">
        <w:rPr>
          <w:rFonts w:ascii="Garamond" w:hAnsi="Garamond"/>
          <w:i/>
          <w:color w:val="111111"/>
          <w:szCs w:val="27"/>
        </w:rPr>
        <w:t xml:space="preserve"> system from Edwards Vacuum Ltd.</w:t>
      </w:r>
    </w:p>
    <w:p w:rsidR="003E35EA" w:rsidRPr="00146CB3" w:rsidRDefault="00476EFD" w:rsidP="00AF0394">
      <w:pPr>
        <w:spacing w:before="240" w:after="240" w:line="360" w:lineRule="auto"/>
        <w:ind w:firstLine="360"/>
        <w:jc w:val="both"/>
        <w:rPr>
          <w:rFonts w:ascii="Garamond" w:hAnsi="Garamond"/>
          <w:color w:val="111111"/>
          <w:szCs w:val="27"/>
          <w:lang w:val="en-GB"/>
        </w:rPr>
      </w:pPr>
      <w:r>
        <w:rPr>
          <w:rFonts w:ascii="Garamond" w:hAnsi="Garamond"/>
          <w:color w:val="111111"/>
          <w:szCs w:val="27"/>
          <w:lang w:val="en-GB"/>
        </w:rPr>
        <w:tab/>
      </w:r>
      <w:r w:rsidR="00FE1A21" w:rsidRPr="00146CB3">
        <w:rPr>
          <w:rFonts w:ascii="Garamond" w:hAnsi="Garamond"/>
          <w:color w:val="111111"/>
          <w:szCs w:val="27"/>
          <w:lang w:val="en-GB"/>
        </w:rPr>
        <w:t>Edward</w:t>
      </w:r>
      <w:r w:rsidR="00753AE6" w:rsidRPr="00146CB3">
        <w:rPr>
          <w:rFonts w:ascii="Garamond" w:hAnsi="Garamond"/>
          <w:color w:val="111111"/>
          <w:szCs w:val="27"/>
          <w:lang w:val="en-GB"/>
        </w:rPr>
        <w:t>s</w:t>
      </w:r>
      <w:r w:rsidR="00FE1A21" w:rsidRPr="00146CB3">
        <w:rPr>
          <w:rFonts w:ascii="Garamond" w:hAnsi="Garamond"/>
          <w:color w:val="111111"/>
          <w:szCs w:val="27"/>
          <w:lang w:val="en-GB"/>
        </w:rPr>
        <w:t xml:space="preserve"> want</w:t>
      </w:r>
      <w:r w:rsidR="00753AE6" w:rsidRPr="00146CB3">
        <w:rPr>
          <w:rFonts w:ascii="Garamond" w:hAnsi="Garamond"/>
          <w:color w:val="111111"/>
          <w:szCs w:val="27"/>
          <w:lang w:val="en-GB"/>
        </w:rPr>
        <w:t>s</w:t>
      </w:r>
      <w:r w:rsidR="00FE1A21" w:rsidRPr="00146CB3">
        <w:rPr>
          <w:rFonts w:ascii="Garamond" w:hAnsi="Garamond"/>
          <w:color w:val="111111"/>
          <w:szCs w:val="27"/>
          <w:lang w:val="en-GB"/>
        </w:rPr>
        <w:t xml:space="preserve"> to </w:t>
      </w:r>
      <w:r w:rsidR="00753AE6" w:rsidRPr="00146CB3">
        <w:rPr>
          <w:rFonts w:ascii="Garamond" w:hAnsi="Garamond"/>
          <w:color w:val="111111"/>
          <w:szCs w:val="27"/>
          <w:lang w:val="en-GB"/>
        </w:rPr>
        <w:t>remain</w:t>
      </w:r>
      <w:r w:rsidR="00FE1A21" w:rsidRPr="00146CB3">
        <w:rPr>
          <w:rFonts w:ascii="Garamond" w:hAnsi="Garamond"/>
          <w:color w:val="111111"/>
          <w:szCs w:val="27"/>
          <w:lang w:val="en-GB"/>
        </w:rPr>
        <w:t xml:space="preserve"> </w:t>
      </w:r>
      <w:r w:rsidR="00753AE6" w:rsidRPr="00146CB3">
        <w:rPr>
          <w:rFonts w:ascii="Garamond" w:hAnsi="Garamond"/>
          <w:color w:val="111111"/>
          <w:szCs w:val="27"/>
          <w:lang w:val="en-GB"/>
        </w:rPr>
        <w:t>a</w:t>
      </w:r>
      <w:r w:rsidR="00FE1A21" w:rsidRPr="00146CB3">
        <w:rPr>
          <w:rFonts w:ascii="Garamond" w:hAnsi="Garamond"/>
          <w:color w:val="111111"/>
          <w:szCs w:val="27"/>
          <w:lang w:val="en-GB"/>
        </w:rPr>
        <w:t xml:space="preserve"> </w:t>
      </w:r>
      <w:r w:rsidR="00753AE6" w:rsidRPr="00146CB3">
        <w:rPr>
          <w:rFonts w:ascii="Garamond" w:hAnsi="Garamond"/>
          <w:color w:val="111111"/>
          <w:szCs w:val="27"/>
          <w:lang w:val="en-GB"/>
        </w:rPr>
        <w:t>top</w:t>
      </w:r>
      <w:r w:rsidR="00FE1A21" w:rsidRPr="00146CB3">
        <w:rPr>
          <w:rFonts w:ascii="Garamond" w:hAnsi="Garamond"/>
          <w:color w:val="111111"/>
          <w:szCs w:val="27"/>
          <w:lang w:val="en-GB"/>
        </w:rPr>
        <w:t xml:space="preserve"> supplier </w:t>
      </w:r>
      <w:r w:rsidR="00753AE6" w:rsidRPr="00146CB3">
        <w:rPr>
          <w:rFonts w:ascii="Garamond" w:hAnsi="Garamond"/>
          <w:color w:val="111111"/>
          <w:szCs w:val="27"/>
          <w:lang w:val="en-GB"/>
        </w:rPr>
        <w:t xml:space="preserve">of vacuum pumps and </w:t>
      </w:r>
      <w:r w:rsidR="00EA433D">
        <w:rPr>
          <w:rFonts w:ascii="Garamond" w:hAnsi="Garamond"/>
          <w:color w:val="111111"/>
          <w:szCs w:val="27"/>
          <w:lang w:val="en-GB"/>
        </w:rPr>
        <w:t>is</w:t>
      </w:r>
      <w:r w:rsidR="00753AE6" w:rsidRPr="00146CB3">
        <w:rPr>
          <w:rFonts w:ascii="Garamond" w:hAnsi="Garamond"/>
          <w:color w:val="111111"/>
          <w:szCs w:val="27"/>
          <w:lang w:val="en-GB"/>
        </w:rPr>
        <w:t xml:space="preserve"> anticipating Intel</w:t>
      </w:r>
      <w:r w:rsidR="006B5E12" w:rsidRPr="00146CB3">
        <w:rPr>
          <w:rFonts w:ascii="Garamond" w:hAnsi="Garamond"/>
          <w:color w:val="111111"/>
          <w:szCs w:val="27"/>
          <w:lang w:val="en-GB"/>
        </w:rPr>
        <w:t>’</w:t>
      </w:r>
      <w:r w:rsidR="00753AE6" w:rsidRPr="00146CB3">
        <w:rPr>
          <w:rFonts w:ascii="Garamond" w:hAnsi="Garamond"/>
          <w:color w:val="111111"/>
          <w:szCs w:val="27"/>
          <w:lang w:val="en-GB"/>
        </w:rPr>
        <w:t xml:space="preserve">s demand </w:t>
      </w:r>
      <w:r w:rsidR="006C5D9A">
        <w:rPr>
          <w:rFonts w:ascii="Garamond" w:hAnsi="Garamond"/>
          <w:color w:val="111111"/>
          <w:szCs w:val="27"/>
          <w:lang w:val="en-GB"/>
        </w:rPr>
        <w:t>of</w:t>
      </w:r>
      <w:r w:rsidR="00753AE6" w:rsidRPr="00146CB3">
        <w:rPr>
          <w:rFonts w:ascii="Garamond" w:hAnsi="Garamond"/>
          <w:color w:val="111111"/>
          <w:szCs w:val="27"/>
          <w:lang w:val="en-GB"/>
        </w:rPr>
        <w:t xml:space="preserve"> further vibration reduction</w:t>
      </w:r>
      <w:r w:rsidR="00FE1A21" w:rsidRPr="00146CB3">
        <w:rPr>
          <w:rFonts w:ascii="Garamond" w:hAnsi="Garamond"/>
          <w:color w:val="111111"/>
          <w:szCs w:val="27"/>
          <w:lang w:val="en-GB"/>
        </w:rPr>
        <w:t xml:space="preserve">. </w:t>
      </w:r>
      <w:r w:rsidR="00FE1A21" w:rsidRPr="00146CB3">
        <w:rPr>
          <w:rFonts w:ascii="Garamond" w:hAnsi="Garamond"/>
          <w:color w:val="111111"/>
          <w:szCs w:val="27"/>
        </w:rPr>
        <w:t>Edward</w:t>
      </w:r>
      <w:r w:rsidR="00753AE6" w:rsidRPr="00146CB3">
        <w:rPr>
          <w:rFonts w:ascii="Garamond" w:hAnsi="Garamond"/>
          <w:color w:val="111111"/>
          <w:szCs w:val="27"/>
        </w:rPr>
        <w:t>s</w:t>
      </w:r>
      <w:r w:rsidR="00FE1A21" w:rsidRPr="00146CB3">
        <w:rPr>
          <w:rFonts w:ascii="Garamond" w:hAnsi="Garamond"/>
          <w:color w:val="111111"/>
          <w:szCs w:val="27"/>
        </w:rPr>
        <w:t xml:space="preserve"> has achieved </w:t>
      </w:r>
      <w:r w:rsidR="00753AE6" w:rsidRPr="00146CB3">
        <w:rPr>
          <w:rFonts w:ascii="Garamond" w:hAnsi="Garamond"/>
          <w:color w:val="111111"/>
          <w:szCs w:val="27"/>
        </w:rPr>
        <w:t xml:space="preserve">a </w:t>
      </w:r>
      <w:r w:rsidR="00FE1A21" w:rsidRPr="00146CB3">
        <w:rPr>
          <w:rFonts w:ascii="Garamond" w:hAnsi="Garamond"/>
          <w:color w:val="111111"/>
          <w:szCs w:val="27"/>
        </w:rPr>
        <w:t xml:space="preserve">great amount of vibration reduction without </w:t>
      </w:r>
      <w:r w:rsidR="00FE1A21" w:rsidRPr="00146CB3">
        <w:rPr>
          <w:rFonts w:ascii="Garamond" w:hAnsi="Garamond"/>
          <w:color w:val="111111"/>
          <w:szCs w:val="27"/>
        </w:rPr>
        <w:lastRenderedPageBreak/>
        <w:t xml:space="preserve">looking into the dynamics of the supporting frame. </w:t>
      </w:r>
      <w:r w:rsidR="00753AE6" w:rsidRPr="00146CB3">
        <w:rPr>
          <w:rFonts w:ascii="Garamond" w:hAnsi="Garamond"/>
          <w:color w:val="111111"/>
          <w:szCs w:val="27"/>
          <w:lang w:val="en-GB"/>
        </w:rPr>
        <w:t>The vacuum pumps are</w:t>
      </w:r>
      <w:r w:rsidR="00FE1A21" w:rsidRPr="00146CB3">
        <w:rPr>
          <w:rFonts w:ascii="Garamond" w:hAnsi="Garamond"/>
          <w:color w:val="111111"/>
          <w:szCs w:val="27"/>
          <w:lang w:val="en-GB"/>
        </w:rPr>
        <w:t xml:space="preserve"> designed </w:t>
      </w:r>
      <w:r w:rsidR="00753AE6" w:rsidRPr="00146CB3">
        <w:rPr>
          <w:rFonts w:ascii="Garamond" w:hAnsi="Garamond"/>
          <w:color w:val="111111"/>
          <w:szCs w:val="27"/>
          <w:lang w:val="en-GB"/>
        </w:rPr>
        <w:t>with vibrat</w:t>
      </w:r>
      <w:r w:rsidR="00DF416A">
        <w:rPr>
          <w:rFonts w:ascii="Garamond" w:hAnsi="Garamond"/>
          <w:color w:val="111111"/>
          <w:szCs w:val="27"/>
          <w:lang w:val="en-GB"/>
        </w:rPr>
        <w:t xml:space="preserve">ion isolators as shown in Fig. </w:t>
      </w:r>
      <w:r w:rsidR="00753AE6" w:rsidRPr="00146CB3">
        <w:rPr>
          <w:rFonts w:ascii="Garamond" w:hAnsi="Garamond"/>
          <w:color w:val="111111"/>
          <w:szCs w:val="27"/>
          <w:lang w:val="en-GB"/>
        </w:rPr>
        <w:t>2</w:t>
      </w:r>
      <w:r w:rsidR="00FE1A21" w:rsidRPr="00146CB3">
        <w:rPr>
          <w:rFonts w:ascii="Garamond" w:hAnsi="Garamond"/>
          <w:color w:val="111111"/>
          <w:szCs w:val="27"/>
          <w:lang w:val="en-GB"/>
        </w:rPr>
        <w:t>. In fact, Edward</w:t>
      </w:r>
      <w:r w:rsidR="00753AE6" w:rsidRPr="00146CB3">
        <w:rPr>
          <w:rFonts w:ascii="Garamond" w:hAnsi="Garamond"/>
          <w:color w:val="111111"/>
          <w:szCs w:val="27"/>
          <w:lang w:val="en-GB"/>
        </w:rPr>
        <w:t>s</w:t>
      </w:r>
      <w:r w:rsidR="006B5E12" w:rsidRPr="00146CB3">
        <w:rPr>
          <w:rFonts w:ascii="Garamond" w:hAnsi="Garamond"/>
          <w:color w:val="111111"/>
          <w:szCs w:val="27"/>
          <w:lang w:val="en-GB"/>
        </w:rPr>
        <w:t xml:space="preserve"> has</w:t>
      </w:r>
      <w:r w:rsidR="00FE1A21" w:rsidRPr="00146CB3">
        <w:rPr>
          <w:rFonts w:ascii="Garamond" w:hAnsi="Garamond"/>
          <w:color w:val="111111"/>
          <w:szCs w:val="27"/>
          <w:lang w:val="en-GB"/>
        </w:rPr>
        <w:t xml:space="preserve"> legitima</w:t>
      </w:r>
      <w:r w:rsidR="008F034A">
        <w:rPr>
          <w:rFonts w:ascii="Garamond" w:hAnsi="Garamond"/>
          <w:color w:val="111111"/>
          <w:szCs w:val="27"/>
          <w:lang w:val="en-GB"/>
        </w:rPr>
        <w:t>tely satisfied all terms of its</w:t>
      </w:r>
      <w:r w:rsidR="00FE1A21" w:rsidRPr="00146CB3">
        <w:rPr>
          <w:rFonts w:ascii="Garamond" w:hAnsi="Garamond"/>
          <w:color w:val="111111"/>
          <w:szCs w:val="27"/>
          <w:lang w:val="en-GB"/>
        </w:rPr>
        <w:t xml:space="preserve"> contract with Intel</w:t>
      </w:r>
      <w:r w:rsidR="006B5E12" w:rsidRPr="00146CB3">
        <w:rPr>
          <w:rFonts w:ascii="Garamond" w:hAnsi="Garamond"/>
          <w:color w:val="111111"/>
          <w:szCs w:val="27"/>
          <w:lang w:val="en-GB"/>
        </w:rPr>
        <w:t xml:space="preserve"> concerning vibrations</w:t>
      </w:r>
      <w:r w:rsidR="00FE1A21" w:rsidRPr="00146CB3">
        <w:rPr>
          <w:rFonts w:ascii="Garamond" w:hAnsi="Garamond"/>
          <w:color w:val="111111"/>
          <w:szCs w:val="27"/>
          <w:lang w:val="en-GB"/>
        </w:rPr>
        <w:t>. The capstone team at Portland State University expects to provide Edward</w:t>
      </w:r>
      <w:r w:rsidR="006B5E12" w:rsidRPr="00146CB3">
        <w:rPr>
          <w:rFonts w:ascii="Garamond" w:hAnsi="Garamond"/>
          <w:color w:val="111111"/>
          <w:szCs w:val="27"/>
          <w:lang w:val="en-GB"/>
        </w:rPr>
        <w:t>s</w:t>
      </w:r>
      <w:r w:rsidR="00FE1A21" w:rsidRPr="00146CB3">
        <w:rPr>
          <w:rFonts w:ascii="Garamond" w:hAnsi="Garamond"/>
          <w:color w:val="111111"/>
          <w:szCs w:val="27"/>
          <w:lang w:val="en-GB"/>
        </w:rPr>
        <w:t xml:space="preserve"> with another competing technique to reduc</w:t>
      </w:r>
      <w:r w:rsidR="008F034A">
        <w:rPr>
          <w:rFonts w:ascii="Garamond" w:hAnsi="Garamond"/>
          <w:color w:val="111111"/>
          <w:szCs w:val="27"/>
          <w:lang w:val="en-GB"/>
        </w:rPr>
        <w:t>e the overall vibration in its</w:t>
      </w:r>
      <w:r w:rsidR="00FE1A21" w:rsidRPr="00146CB3">
        <w:rPr>
          <w:rFonts w:ascii="Garamond" w:hAnsi="Garamond"/>
          <w:color w:val="111111"/>
          <w:szCs w:val="27"/>
          <w:lang w:val="en-GB"/>
        </w:rPr>
        <w:t xml:space="preserve"> system.</w:t>
      </w:r>
    </w:p>
    <w:p w:rsidR="006B5E12" w:rsidRPr="00146CB3" w:rsidRDefault="006B5E12" w:rsidP="00AF0394">
      <w:pPr>
        <w:spacing w:before="240" w:after="240" w:line="360" w:lineRule="auto"/>
        <w:ind w:firstLine="360"/>
        <w:rPr>
          <w:rFonts w:ascii="Garamond" w:hAnsi="Garamond"/>
          <w:color w:val="111111"/>
        </w:rPr>
      </w:pPr>
      <w:r w:rsidRPr="00146CB3">
        <w:rPr>
          <w:rFonts w:ascii="Garamond" w:hAnsi="Garamond"/>
          <w:noProof/>
          <w:color w:val="111111"/>
        </w:rPr>
        <w:drawing>
          <wp:inline distT="0" distB="0" distL="0" distR="0">
            <wp:extent cx="5777901" cy="3467642"/>
            <wp:effectExtent l="19050" t="0" r="0" b="0"/>
            <wp:docPr id="14" name="Picture 7"/>
            <wp:cNvGraphicFramePr/>
            <a:graphic xmlns:a="http://schemas.openxmlformats.org/drawingml/2006/main">
              <a:graphicData uri="http://schemas.openxmlformats.org/drawingml/2006/picture">
                <pic:pic xmlns:pic="http://schemas.openxmlformats.org/drawingml/2006/picture">
                  <pic:nvPicPr>
                    <pic:cNvPr id="238" name="Picture 2"/>
                    <pic:cNvPicPr>
                      <a:picLocks noGrp="1" noChangeAspect="1" noChangeArrowheads="1"/>
                    </pic:cNvPicPr>
                  </pic:nvPicPr>
                  <pic:blipFill>
                    <a:blip r:embed="rId13" cstate="print"/>
                    <a:srcRect/>
                    <a:stretch>
                      <a:fillRect/>
                    </a:stretch>
                  </pic:blipFill>
                  <pic:spPr bwMode="auto">
                    <a:xfrm>
                      <a:off x="0" y="0"/>
                      <a:ext cx="5784788" cy="3471775"/>
                    </a:xfrm>
                    <a:prstGeom prst="rect">
                      <a:avLst/>
                    </a:prstGeom>
                    <a:noFill/>
                    <a:ln w="9525">
                      <a:noFill/>
                      <a:miter lim="800000"/>
                      <a:headEnd/>
                      <a:tailEnd/>
                    </a:ln>
                  </pic:spPr>
                </pic:pic>
              </a:graphicData>
            </a:graphic>
          </wp:inline>
        </w:drawing>
      </w:r>
    </w:p>
    <w:p w:rsidR="00753AE6" w:rsidRDefault="00753AE6" w:rsidP="00AF0394">
      <w:pPr>
        <w:spacing w:before="240" w:after="240" w:line="360" w:lineRule="auto"/>
        <w:ind w:firstLine="360"/>
        <w:jc w:val="center"/>
        <w:rPr>
          <w:rFonts w:ascii="Garamond" w:hAnsi="Garamond"/>
          <w:color w:val="111111"/>
        </w:rPr>
      </w:pPr>
      <w:r w:rsidRPr="00CC1AE8">
        <w:rPr>
          <w:rFonts w:ascii="Garamond" w:hAnsi="Garamond"/>
          <w:b/>
          <w:i/>
          <w:color w:val="111111"/>
        </w:rPr>
        <w:t>Figure 2</w:t>
      </w:r>
      <w:r w:rsidR="00B32087" w:rsidRPr="00CC1AE8">
        <w:rPr>
          <w:rFonts w:ascii="Garamond" w:hAnsi="Garamond"/>
          <w:b/>
          <w:i/>
          <w:color w:val="111111"/>
        </w:rPr>
        <w:t>:</w:t>
      </w:r>
      <w:r w:rsidR="00B32087" w:rsidRPr="00146CB3">
        <w:rPr>
          <w:rFonts w:ascii="Garamond" w:hAnsi="Garamond"/>
          <w:color w:val="111111"/>
        </w:rPr>
        <w:t xml:space="preserve"> </w:t>
      </w:r>
      <w:r w:rsidR="006B5E12" w:rsidRPr="00CC1AE8">
        <w:rPr>
          <w:rFonts w:ascii="Garamond" w:hAnsi="Garamond"/>
          <w:i/>
          <w:color w:val="111111"/>
        </w:rPr>
        <w:t>Edward</w:t>
      </w:r>
      <w:r w:rsidR="00864EAD">
        <w:rPr>
          <w:rFonts w:ascii="Garamond" w:hAnsi="Garamond"/>
          <w:i/>
          <w:color w:val="111111"/>
        </w:rPr>
        <w:t>s</w:t>
      </w:r>
      <w:r w:rsidR="006B5E12" w:rsidRPr="00CC1AE8">
        <w:rPr>
          <w:rFonts w:ascii="Garamond" w:hAnsi="Garamond"/>
          <w:i/>
          <w:color w:val="111111"/>
        </w:rPr>
        <w:t>’s typical vacuum pump system</w:t>
      </w:r>
      <w:r w:rsidR="00B32087" w:rsidRPr="00CC1AE8">
        <w:rPr>
          <w:rFonts w:ascii="Garamond" w:hAnsi="Garamond"/>
          <w:i/>
          <w:color w:val="111111"/>
        </w:rPr>
        <w:t xml:space="preserve"> (side-view)</w:t>
      </w:r>
      <w:r w:rsidR="006B5E12" w:rsidRPr="00CC1AE8">
        <w:rPr>
          <w:rFonts w:ascii="Garamond" w:hAnsi="Garamond"/>
          <w:i/>
          <w:color w:val="111111"/>
        </w:rPr>
        <w:t>.</w:t>
      </w:r>
    </w:p>
    <w:p w:rsidR="007D5CC9" w:rsidRPr="00146CB3" w:rsidRDefault="007D5CC9" w:rsidP="00842AAD">
      <w:pPr>
        <w:spacing w:before="240" w:after="240" w:line="360" w:lineRule="auto"/>
        <w:ind w:firstLine="360"/>
        <w:rPr>
          <w:rFonts w:ascii="Garamond" w:hAnsi="Garamond"/>
          <w:color w:val="111111"/>
        </w:rPr>
      </w:pPr>
      <w:r>
        <w:rPr>
          <w:rFonts w:ascii="Garamond" w:hAnsi="Garamond"/>
          <w:color w:val="111111"/>
        </w:rPr>
        <w:t>This report will cover the progress of the project during w</w:t>
      </w:r>
      <w:r w:rsidR="00DF416A">
        <w:rPr>
          <w:rFonts w:ascii="Garamond" w:hAnsi="Garamond"/>
          <w:color w:val="111111"/>
        </w:rPr>
        <w:t>inter term. An overview of the E</w:t>
      </w:r>
      <w:r>
        <w:rPr>
          <w:rFonts w:ascii="Garamond" w:hAnsi="Garamond"/>
          <w:color w:val="111111"/>
        </w:rPr>
        <w:t>xterna</w:t>
      </w:r>
      <w:r w:rsidR="00DF416A">
        <w:rPr>
          <w:rFonts w:ascii="Garamond" w:hAnsi="Garamond"/>
          <w:color w:val="111111"/>
        </w:rPr>
        <w:t>l Search, I</w:t>
      </w:r>
      <w:r>
        <w:rPr>
          <w:rFonts w:ascii="Garamond" w:hAnsi="Garamond"/>
          <w:color w:val="111111"/>
        </w:rPr>
        <w:t xml:space="preserve">nternal Search, </w:t>
      </w:r>
      <w:r w:rsidR="00842AAD">
        <w:rPr>
          <w:rFonts w:ascii="Garamond" w:hAnsi="Garamond"/>
          <w:color w:val="111111"/>
        </w:rPr>
        <w:t>Top-Level Design Evaluation and Selection</w:t>
      </w:r>
      <w:r>
        <w:rPr>
          <w:rFonts w:ascii="Garamond" w:hAnsi="Garamond"/>
          <w:color w:val="111111"/>
        </w:rPr>
        <w:t xml:space="preserve">, and Progress </w:t>
      </w:r>
      <w:r w:rsidR="00842AAD">
        <w:rPr>
          <w:rFonts w:ascii="Garamond" w:hAnsi="Garamond"/>
          <w:color w:val="111111"/>
        </w:rPr>
        <w:t xml:space="preserve">of Detailed Design </w:t>
      </w:r>
      <w:r>
        <w:rPr>
          <w:rFonts w:ascii="Garamond" w:hAnsi="Garamond"/>
          <w:color w:val="111111"/>
        </w:rPr>
        <w:t xml:space="preserve">will be presented. The External Search section will present all the existing vibration technologies that were researched by the team. The Internal Search </w:t>
      </w:r>
      <w:r w:rsidR="00DF416A">
        <w:rPr>
          <w:rFonts w:ascii="Garamond" w:hAnsi="Garamond"/>
          <w:color w:val="111111"/>
        </w:rPr>
        <w:t xml:space="preserve">section </w:t>
      </w:r>
      <w:r>
        <w:rPr>
          <w:rFonts w:ascii="Garamond" w:hAnsi="Garamond"/>
          <w:color w:val="111111"/>
        </w:rPr>
        <w:t>will discuss the brainstorming of how to implement t</w:t>
      </w:r>
      <w:r w:rsidR="006C5D9A">
        <w:rPr>
          <w:rFonts w:ascii="Garamond" w:hAnsi="Garamond"/>
          <w:color w:val="111111"/>
        </w:rPr>
        <w:t>hese technologies into the pump-</w:t>
      </w:r>
      <w:r>
        <w:rPr>
          <w:rFonts w:ascii="Garamond" w:hAnsi="Garamond"/>
          <w:color w:val="111111"/>
        </w:rPr>
        <w:t xml:space="preserve">frame system. The </w:t>
      </w:r>
      <w:r w:rsidR="00842AAD">
        <w:rPr>
          <w:rFonts w:ascii="Garamond" w:hAnsi="Garamond"/>
          <w:color w:val="111111"/>
        </w:rPr>
        <w:t xml:space="preserve">Top-Level Design Evaluation and Selection </w:t>
      </w:r>
      <w:r>
        <w:rPr>
          <w:rFonts w:ascii="Garamond" w:hAnsi="Garamond"/>
          <w:color w:val="111111"/>
        </w:rPr>
        <w:t xml:space="preserve">section will present the best solutions from our research using our PDS. And finally the </w:t>
      </w:r>
      <w:r w:rsidR="00842AAD">
        <w:rPr>
          <w:rFonts w:ascii="Garamond" w:hAnsi="Garamond"/>
          <w:color w:val="111111"/>
        </w:rPr>
        <w:t>Progress of Detailed Design</w:t>
      </w:r>
      <w:r>
        <w:rPr>
          <w:rFonts w:ascii="Garamond" w:hAnsi="Garamond"/>
          <w:color w:val="111111"/>
        </w:rPr>
        <w:t xml:space="preserve"> section will discuss where the project is right now in the design process as well as the tasks to be completed in the spring term.</w:t>
      </w:r>
    </w:p>
    <w:p w:rsidR="00021BF2" w:rsidRPr="00146CB3" w:rsidRDefault="0047396A" w:rsidP="005D5427">
      <w:pPr>
        <w:pStyle w:val="Heading1"/>
        <w:spacing w:before="240" w:after="240" w:line="360" w:lineRule="auto"/>
        <w:ind w:left="720"/>
        <w:rPr>
          <w:rFonts w:ascii="Garamond" w:hAnsi="Garamond"/>
        </w:rPr>
      </w:pPr>
      <w:bookmarkStart w:id="3" w:name="_Toc287381915"/>
      <w:r w:rsidRPr="00146CB3">
        <w:rPr>
          <w:rFonts w:ascii="Garamond" w:hAnsi="Garamond"/>
        </w:rPr>
        <w:lastRenderedPageBreak/>
        <w:t>Mission Statement</w:t>
      </w:r>
      <w:bookmarkEnd w:id="3"/>
    </w:p>
    <w:p w:rsidR="00021BF2" w:rsidRPr="00146CB3" w:rsidRDefault="00476EFD" w:rsidP="00AF0394">
      <w:pPr>
        <w:spacing w:before="240" w:after="240" w:line="360" w:lineRule="auto"/>
        <w:ind w:firstLine="360"/>
        <w:jc w:val="both"/>
        <w:rPr>
          <w:rFonts w:ascii="Garamond" w:hAnsi="Garamond"/>
        </w:rPr>
      </w:pPr>
      <w:r>
        <w:rPr>
          <w:rFonts w:ascii="Garamond" w:hAnsi="Garamond"/>
        </w:rPr>
        <w:tab/>
      </w:r>
      <w:r w:rsidR="00013B50" w:rsidRPr="00146CB3">
        <w:rPr>
          <w:rFonts w:ascii="Garamond" w:hAnsi="Garamond"/>
        </w:rPr>
        <w:t>De</w:t>
      </w:r>
      <w:r w:rsidR="00E54E8E" w:rsidRPr="00146CB3">
        <w:rPr>
          <w:rFonts w:ascii="Garamond" w:hAnsi="Garamond"/>
        </w:rPr>
        <w:t>vise</w:t>
      </w:r>
      <w:r w:rsidR="00013B50" w:rsidRPr="00146CB3">
        <w:rPr>
          <w:rFonts w:ascii="Garamond" w:hAnsi="Garamond"/>
        </w:rPr>
        <w:t xml:space="preserve"> a</w:t>
      </w:r>
      <w:r w:rsidR="00021BF2" w:rsidRPr="00146CB3">
        <w:rPr>
          <w:rFonts w:ascii="Garamond" w:hAnsi="Garamond"/>
        </w:rPr>
        <w:t xml:space="preserve"> </w:t>
      </w:r>
      <w:r w:rsidR="00013B50" w:rsidRPr="00146CB3">
        <w:rPr>
          <w:rFonts w:ascii="Garamond" w:hAnsi="Garamond"/>
          <w:color w:val="111111"/>
        </w:rPr>
        <w:t>solution to minimize the vibration propagated from the pump system through</w:t>
      </w:r>
      <w:r w:rsidR="009F6A7A" w:rsidRPr="00146CB3">
        <w:rPr>
          <w:rFonts w:ascii="Garamond" w:hAnsi="Garamond"/>
          <w:color w:val="111111"/>
        </w:rPr>
        <w:t xml:space="preserve"> the steel frame and</w:t>
      </w:r>
      <w:r w:rsidR="00013B50" w:rsidRPr="00146CB3">
        <w:rPr>
          <w:rFonts w:ascii="Garamond" w:hAnsi="Garamond"/>
          <w:color w:val="111111"/>
        </w:rPr>
        <w:t xml:space="preserve"> </w:t>
      </w:r>
      <w:r w:rsidR="00B32D3B" w:rsidRPr="00146CB3">
        <w:rPr>
          <w:rFonts w:ascii="Garamond" w:hAnsi="Garamond"/>
          <w:color w:val="111111"/>
        </w:rPr>
        <w:t xml:space="preserve">to the </w:t>
      </w:r>
      <w:r w:rsidR="00013B50" w:rsidRPr="00146CB3">
        <w:rPr>
          <w:rFonts w:ascii="Garamond" w:hAnsi="Garamond"/>
          <w:color w:val="111111"/>
        </w:rPr>
        <w:t>surrounding workplace</w:t>
      </w:r>
      <w:r w:rsidR="00021BF2" w:rsidRPr="00146CB3">
        <w:rPr>
          <w:rFonts w:ascii="Garamond" w:hAnsi="Garamond"/>
        </w:rPr>
        <w:t>.  This is meant to reduce any interference the pumps vibration</w:t>
      </w:r>
      <w:r w:rsidR="00B32D3B" w:rsidRPr="00146CB3">
        <w:rPr>
          <w:rFonts w:ascii="Garamond" w:hAnsi="Garamond"/>
        </w:rPr>
        <w:t xml:space="preserve">s </w:t>
      </w:r>
      <w:r w:rsidR="0024515C">
        <w:rPr>
          <w:rFonts w:ascii="Garamond" w:hAnsi="Garamond"/>
        </w:rPr>
        <w:t xml:space="preserve">could </w:t>
      </w:r>
      <w:r w:rsidR="00B32D3B" w:rsidRPr="00146CB3">
        <w:rPr>
          <w:rFonts w:ascii="Garamond" w:hAnsi="Garamond"/>
        </w:rPr>
        <w:t>have</w:t>
      </w:r>
      <w:r w:rsidR="0024515C">
        <w:rPr>
          <w:rFonts w:ascii="Garamond" w:hAnsi="Garamond"/>
        </w:rPr>
        <w:t xml:space="preserve"> on</w:t>
      </w:r>
      <w:r w:rsidR="00B32D3B" w:rsidRPr="00146CB3">
        <w:rPr>
          <w:rFonts w:ascii="Garamond" w:hAnsi="Garamond"/>
        </w:rPr>
        <w:t xml:space="preserve"> </w:t>
      </w:r>
      <w:r w:rsidR="00021BF2" w:rsidRPr="00146CB3">
        <w:rPr>
          <w:rFonts w:ascii="Garamond" w:hAnsi="Garamond"/>
        </w:rPr>
        <w:t>sensitiv</w:t>
      </w:r>
      <w:r w:rsidR="00B32D3B" w:rsidRPr="00146CB3">
        <w:rPr>
          <w:rFonts w:ascii="Garamond" w:hAnsi="Garamond"/>
        </w:rPr>
        <w:t>e manufacturing equipment</w:t>
      </w:r>
      <w:r w:rsidR="0024515C">
        <w:rPr>
          <w:rFonts w:ascii="Garamond" w:hAnsi="Garamond"/>
        </w:rPr>
        <w:t>.</w:t>
      </w:r>
      <w:r w:rsidR="00B32D3B" w:rsidRPr="00146CB3">
        <w:rPr>
          <w:rFonts w:ascii="Garamond" w:hAnsi="Garamond"/>
        </w:rPr>
        <w:t xml:space="preserve"> </w:t>
      </w:r>
      <w:r w:rsidR="00A0547D" w:rsidRPr="00146CB3">
        <w:rPr>
          <w:rFonts w:ascii="Garamond" w:hAnsi="Garamond"/>
        </w:rPr>
        <w:t>There are a variety of constraints that will be addressed inc</w:t>
      </w:r>
      <w:r w:rsidR="00690114" w:rsidRPr="00146CB3">
        <w:rPr>
          <w:rFonts w:ascii="Garamond" w:hAnsi="Garamond"/>
        </w:rPr>
        <w:t xml:space="preserve">luding seismic regulations, environmental cleanliness, and </w:t>
      </w:r>
      <w:r w:rsidR="00A0547D" w:rsidRPr="00146CB3">
        <w:rPr>
          <w:rFonts w:ascii="Garamond" w:hAnsi="Garamond"/>
        </w:rPr>
        <w:t>space limitations</w:t>
      </w:r>
      <w:r w:rsidR="00AA2A9F" w:rsidRPr="00146CB3">
        <w:rPr>
          <w:rFonts w:ascii="Garamond" w:hAnsi="Garamond"/>
        </w:rPr>
        <w:t xml:space="preserve">. </w:t>
      </w:r>
      <w:r w:rsidR="003D1412" w:rsidRPr="00146CB3">
        <w:rPr>
          <w:rFonts w:ascii="Garamond" w:hAnsi="Garamond"/>
        </w:rPr>
        <w:t>This solution will consist of a working prototype, supporting data, detailed drawings</w:t>
      </w:r>
      <w:r w:rsidR="00864EAD">
        <w:rPr>
          <w:rFonts w:ascii="Garamond" w:hAnsi="Garamond"/>
        </w:rPr>
        <w:t>,</w:t>
      </w:r>
      <w:r w:rsidR="00842AAD">
        <w:rPr>
          <w:rFonts w:ascii="Garamond" w:hAnsi="Garamond"/>
        </w:rPr>
        <w:t xml:space="preserve"> and a final report. C</w:t>
      </w:r>
      <w:r w:rsidR="00690114" w:rsidRPr="00146CB3">
        <w:rPr>
          <w:rFonts w:ascii="Garamond" w:hAnsi="Garamond"/>
        </w:rPr>
        <w:t xml:space="preserve">ustomers for this solution will </w:t>
      </w:r>
      <w:r w:rsidR="008F034A">
        <w:rPr>
          <w:rFonts w:ascii="Garamond" w:hAnsi="Garamond"/>
        </w:rPr>
        <w:t>be Edwards Vacuum Ltd. and its</w:t>
      </w:r>
      <w:r w:rsidR="00690114" w:rsidRPr="00146CB3">
        <w:rPr>
          <w:rFonts w:ascii="Garamond" w:hAnsi="Garamond"/>
        </w:rPr>
        <w:t xml:space="preserve"> correspondents at Intel</w:t>
      </w:r>
      <w:r w:rsidR="003D1412" w:rsidRPr="00146CB3">
        <w:rPr>
          <w:rFonts w:ascii="Garamond" w:hAnsi="Garamond"/>
        </w:rPr>
        <w:t xml:space="preserve"> Corporation</w:t>
      </w:r>
      <w:r w:rsidR="00690114" w:rsidRPr="00146CB3">
        <w:rPr>
          <w:rFonts w:ascii="Garamond" w:hAnsi="Garamond"/>
        </w:rPr>
        <w:t xml:space="preserve">. </w:t>
      </w:r>
      <w:r w:rsidR="00AA2A9F" w:rsidRPr="00146CB3">
        <w:rPr>
          <w:rFonts w:ascii="Garamond" w:hAnsi="Garamond"/>
        </w:rPr>
        <w:t>The solution</w:t>
      </w:r>
      <w:r w:rsidR="00021BF2" w:rsidRPr="00146CB3">
        <w:rPr>
          <w:rFonts w:ascii="Garamond" w:hAnsi="Garamond"/>
        </w:rPr>
        <w:t xml:space="preserve"> will be needed for </w:t>
      </w:r>
      <w:r w:rsidR="00AA2A9F" w:rsidRPr="00146CB3">
        <w:rPr>
          <w:rFonts w:ascii="Garamond" w:hAnsi="Garamond"/>
        </w:rPr>
        <w:t xml:space="preserve">full scale </w:t>
      </w:r>
      <w:r w:rsidR="003D1412" w:rsidRPr="00146CB3">
        <w:rPr>
          <w:rFonts w:ascii="Garamond" w:hAnsi="Garamond"/>
        </w:rPr>
        <w:t xml:space="preserve">testing by </w:t>
      </w:r>
      <w:r w:rsidR="00CB7A85" w:rsidRPr="00146CB3">
        <w:rPr>
          <w:rFonts w:ascii="Garamond" w:hAnsi="Garamond"/>
        </w:rPr>
        <w:t xml:space="preserve">April </w:t>
      </w:r>
      <w:r w:rsidR="00E54E8E" w:rsidRPr="00146CB3">
        <w:rPr>
          <w:rFonts w:ascii="Garamond" w:hAnsi="Garamond"/>
        </w:rPr>
        <w:t>11</w:t>
      </w:r>
      <w:r w:rsidR="00E54E8E" w:rsidRPr="00146CB3">
        <w:rPr>
          <w:rFonts w:ascii="Garamond" w:hAnsi="Garamond"/>
          <w:vertAlign w:val="superscript"/>
        </w:rPr>
        <w:t>th</w:t>
      </w:r>
      <w:r w:rsidR="00E54E8E" w:rsidRPr="00146CB3">
        <w:rPr>
          <w:rFonts w:ascii="Garamond" w:hAnsi="Garamond"/>
        </w:rPr>
        <w:t>,</w:t>
      </w:r>
      <w:r w:rsidR="004F56EB" w:rsidRPr="00146CB3">
        <w:rPr>
          <w:rFonts w:ascii="Garamond" w:hAnsi="Garamond"/>
        </w:rPr>
        <w:t xml:space="preserve"> </w:t>
      </w:r>
      <w:r w:rsidR="00E54E8E" w:rsidRPr="00146CB3">
        <w:rPr>
          <w:rFonts w:ascii="Garamond" w:hAnsi="Garamond"/>
        </w:rPr>
        <w:t xml:space="preserve">2011 </w:t>
      </w:r>
      <w:r w:rsidR="00021BF2" w:rsidRPr="00146CB3">
        <w:rPr>
          <w:rFonts w:ascii="Garamond" w:hAnsi="Garamond"/>
        </w:rPr>
        <w:t>an</w:t>
      </w:r>
      <w:r w:rsidR="00CB7A85" w:rsidRPr="00146CB3">
        <w:rPr>
          <w:rFonts w:ascii="Garamond" w:hAnsi="Garamond"/>
        </w:rPr>
        <w:t>d a finalized design due o</w:t>
      </w:r>
      <w:r w:rsidR="003D1412" w:rsidRPr="00146CB3">
        <w:rPr>
          <w:rFonts w:ascii="Garamond" w:hAnsi="Garamond"/>
        </w:rPr>
        <w:t>n June</w:t>
      </w:r>
      <w:r w:rsidR="00CB7A85" w:rsidRPr="00146CB3">
        <w:rPr>
          <w:rFonts w:ascii="Garamond" w:hAnsi="Garamond"/>
        </w:rPr>
        <w:t xml:space="preserve"> 8</w:t>
      </w:r>
      <w:r w:rsidR="00E54E8E" w:rsidRPr="00146CB3">
        <w:rPr>
          <w:rFonts w:ascii="Garamond" w:hAnsi="Garamond"/>
          <w:vertAlign w:val="superscript"/>
        </w:rPr>
        <w:t>th</w:t>
      </w:r>
      <w:r w:rsidR="00E54E8E" w:rsidRPr="00146CB3">
        <w:rPr>
          <w:rFonts w:ascii="Garamond" w:hAnsi="Garamond"/>
        </w:rPr>
        <w:t>, 2011</w:t>
      </w:r>
      <w:r w:rsidR="00021BF2" w:rsidRPr="00146CB3">
        <w:rPr>
          <w:rFonts w:ascii="Garamond" w:hAnsi="Garamond"/>
        </w:rPr>
        <w:t>.</w:t>
      </w:r>
    </w:p>
    <w:p w:rsidR="00021BF2" w:rsidRPr="00146CB3" w:rsidRDefault="00984CCE" w:rsidP="005D5427">
      <w:pPr>
        <w:pStyle w:val="Heading1"/>
        <w:spacing w:before="240" w:after="240" w:line="360" w:lineRule="auto"/>
        <w:ind w:left="720"/>
        <w:rPr>
          <w:rFonts w:ascii="Garamond" w:eastAsia="Times New Roman" w:hAnsi="Garamond"/>
        </w:rPr>
      </w:pPr>
      <w:bookmarkStart w:id="4" w:name="_Toc287381916"/>
      <w:r w:rsidRPr="00146CB3">
        <w:rPr>
          <w:rFonts w:ascii="Garamond" w:eastAsia="Times New Roman" w:hAnsi="Garamond"/>
        </w:rPr>
        <w:t>P</w:t>
      </w:r>
      <w:r w:rsidR="0047396A" w:rsidRPr="00146CB3">
        <w:rPr>
          <w:rFonts w:ascii="Garamond" w:eastAsia="Times New Roman" w:hAnsi="Garamond"/>
        </w:rPr>
        <w:t>roject Plan</w:t>
      </w:r>
      <w:bookmarkEnd w:id="4"/>
    </w:p>
    <w:p w:rsidR="00021BF2" w:rsidRPr="00146CB3" w:rsidRDefault="00476EFD" w:rsidP="00AF0394">
      <w:pPr>
        <w:spacing w:before="240" w:after="240" w:line="360" w:lineRule="auto"/>
        <w:ind w:firstLine="360"/>
        <w:jc w:val="both"/>
        <w:rPr>
          <w:rFonts w:ascii="Garamond" w:hAnsi="Garamond"/>
        </w:rPr>
      </w:pPr>
      <w:r>
        <w:rPr>
          <w:rFonts w:ascii="Garamond" w:hAnsi="Garamond"/>
        </w:rPr>
        <w:tab/>
      </w:r>
      <w:r w:rsidR="00021BF2" w:rsidRPr="00146CB3">
        <w:rPr>
          <w:rFonts w:ascii="Garamond" w:hAnsi="Garamond"/>
        </w:rPr>
        <w:t>The details of the project</w:t>
      </w:r>
      <w:r w:rsidR="006B5E12" w:rsidRPr="00146CB3">
        <w:rPr>
          <w:rFonts w:ascii="Garamond" w:hAnsi="Garamond"/>
        </w:rPr>
        <w:t>’</w:t>
      </w:r>
      <w:r w:rsidR="008F034A">
        <w:rPr>
          <w:rFonts w:ascii="Garamond" w:hAnsi="Garamond"/>
        </w:rPr>
        <w:t>s timeline are shown</w:t>
      </w:r>
      <w:r w:rsidR="00021BF2" w:rsidRPr="00146CB3">
        <w:rPr>
          <w:rFonts w:ascii="Garamond" w:hAnsi="Garamond"/>
        </w:rPr>
        <w:t xml:space="preserve"> in </w:t>
      </w:r>
      <w:r w:rsidR="00C07E00" w:rsidRPr="00146CB3">
        <w:rPr>
          <w:rFonts w:ascii="Garamond" w:hAnsi="Garamond"/>
        </w:rPr>
        <w:t>a</w:t>
      </w:r>
      <w:r w:rsidR="00021BF2" w:rsidRPr="00146CB3">
        <w:rPr>
          <w:rFonts w:ascii="Garamond" w:hAnsi="Garamond"/>
        </w:rPr>
        <w:t xml:space="preserve"> Gantt </w:t>
      </w:r>
      <w:proofErr w:type="gramStart"/>
      <w:r w:rsidR="00021BF2" w:rsidRPr="00146CB3">
        <w:rPr>
          <w:rFonts w:ascii="Garamond" w:hAnsi="Garamond"/>
        </w:rPr>
        <w:t>Ch</w:t>
      </w:r>
      <w:r w:rsidR="00431000" w:rsidRPr="00146CB3">
        <w:rPr>
          <w:rFonts w:ascii="Garamond" w:hAnsi="Garamond"/>
        </w:rPr>
        <w:t>art</w:t>
      </w:r>
      <w:proofErr w:type="gramEnd"/>
      <w:r w:rsidR="006C5D9A">
        <w:rPr>
          <w:rFonts w:ascii="Garamond" w:hAnsi="Garamond"/>
        </w:rPr>
        <w:t xml:space="preserve"> in App.</w:t>
      </w:r>
      <w:r w:rsidR="00B32D3B" w:rsidRPr="00146CB3">
        <w:rPr>
          <w:rFonts w:ascii="Garamond" w:hAnsi="Garamond"/>
        </w:rPr>
        <w:t xml:space="preserve"> A</w:t>
      </w:r>
      <w:r w:rsidR="00021BF2" w:rsidRPr="00146CB3">
        <w:rPr>
          <w:rFonts w:ascii="Garamond" w:hAnsi="Garamond"/>
        </w:rPr>
        <w:t>. This timeline was constructed based on deadlines provided by ME492 and b</w:t>
      </w:r>
      <w:r w:rsidR="00690114" w:rsidRPr="00146CB3">
        <w:rPr>
          <w:rFonts w:ascii="Garamond" w:hAnsi="Garamond"/>
        </w:rPr>
        <w:t>y Mark Romeo of Edward</w:t>
      </w:r>
      <w:r w:rsidR="003D1412" w:rsidRPr="00146CB3">
        <w:rPr>
          <w:rFonts w:ascii="Garamond" w:hAnsi="Garamond"/>
        </w:rPr>
        <w:t>s</w:t>
      </w:r>
      <w:r w:rsidR="00690114" w:rsidRPr="00146CB3">
        <w:rPr>
          <w:rFonts w:ascii="Garamond" w:hAnsi="Garamond"/>
        </w:rPr>
        <w:t xml:space="preserve"> Vacuum Ltd</w:t>
      </w:r>
      <w:r w:rsidR="00021BF2" w:rsidRPr="00146CB3">
        <w:rPr>
          <w:rFonts w:ascii="Garamond" w:hAnsi="Garamond"/>
        </w:rPr>
        <w:t>.</w:t>
      </w:r>
      <w:r w:rsidR="00B32087" w:rsidRPr="00146CB3">
        <w:rPr>
          <w:rFonts w:ascii="Garamond" w:hAnsi="Garamond"/>
        </w:rPr>
        <w:t xml:space="preserve"> </w:t>
      </w:r>
      <w:r w:rsidR="008777F9">
        <w:rPr>
          <w:rFonts w:ascii="Garamond" w:hAnsi="Garamond"/>
        </w:rPr>
        <w:t>The p</w:t>
      </w:r>
      <w:r w:rsidR="00DF416A">
        <w:rPr>
          <w:rFonts w:ascii="Garamond" w:hAnsi="Garamond"/>
        </w:rPr>
        <w:t>roject is currently in the evaluation and s</w:t>
      </w:r>
      <w:r w:rsidR="008777F9">
        <w:rPr>
          <w:rFonts w:ascii="Garamond" w:hAnsi="Garamond"/>
        </w:rPr>
        <w:t>election process as w</w:t>
      </w:r>
      <w:r w:rsidR="00DF416A">
        <w:rPr>
          <w:rFonts w:ascii="Garamond" w:hAnsi="Garamond"/>
        </w:rPr>
        <w:t>ell as diagnostic testing. The detailed design and i</w:t>
      </w:r>
      <w:r w:rsidR="008777F9">
        <w:rPr>
          <w:rFonts w:ascii="Garamond" w:hAnsi="Garamond"/>
        </w:rPr>
        <w:t>mplementation will be the main tasks to be completed in the following term.</w:t>
      </w:r>
    </w:p>
    <w:p w:rsidR="00F62DAE" w:rsidRPr="0024515C" w:rsidRDefault="00C054B1" w:rsidP="0024515C">
      <w:pPr>
        <w:pStyle w:val="Heading1"/>
        <w:spacing w:before="240" w:after="240" w:line="360" w:lineRule="auto"/>
        <w:ind w:left="720"/>
        <w:rPr>
          <w:rFonts w:ascii="Garamond" w:eastAsia="Times New Roman" w:hAnsi="Garamond"/>
        </w:rPr>
      </w:pPr>
      <w:bookmarkStart w:id="5" w:name="_Toc287381917"/>
      <w:r>
        <w:rPr>
          <w:rFonts w:ascii="Garamond" w:eastAsia="Times New Roman" w:hAnsi="Garamond"/>
        </w:rPr>
        <w:t xml:space="preserve">Final </w:t>
      </w:r>
      <w:r w:rsidR="00237897" w:rsidRPr="00146CB3">
        <w:rPr>
          <w:rFonts w:ascii="Garamond" w:eastAsia="Times New Roman" w:hAnsi="Garamond"/>
        </w:rPr>
        <w:t>P</w:t>
      </w:r>
      <w:r w:rsidR="0047396A" w:rsidRPr="00146CB3">
        <w:rPr>
          <w:rFonts w:ascii="Garamond" w:eastAsia="Times New Roman" w:hAnsi="Garamond"/>
        </w:rPr>
        <w:t>roduct Design Specification</w:t>
      </w:r>
      <w:r w:rsidR="006C5D9A">
        <w:rPr>
          <w:rFonts w:ascii="Garamond" w:eastAsia="Times New Roman" w:hAnsi="Garamond"/>
        </w:rPr>
        <w:t>s</w:t>
      </w:r>
      <w:r>
        <w:rPr>
          <w:rFonts w:ascii="Garamond" w:eastAsia="Times New Roman" w:hAnsi="Garamond"/>
        </w:rPr>
        <w:t xml:space="preserve"> Summary</w:t>
      </w:r>
      <w:r w:rsidR="0024515C">
        <w:rPr>
          <w:rFonts w:ascii="Garamond" w:eastAsia="Times New Roman" w:hAnsi="Garamond"/>
        </w:rPr>
        <w:t xml:space="preserve"> and Update</w:t>
      </w:r>
      <w:bookmarkEnd w:id="5"/>
    </w:p>
    <w:p w:rsidR="00B405A7" w:rsidRDefault="00B405A7" w:rsidP="00AF0394">
      <w:pPr>
        <w:spacing w:before="240" w:after="240" w:line="360" w:lineRule="auto"/>
        <w:ind w:firstLine="720"/>
        <w:jc w:val="both"/>
        <w:rPr>
          <w:rFonts w:ascii="Garamond" w:hAnsi="Garamond"/>
        </w:rPr>
      </w:pPr>
      <w:r>
        <w:rPr>
          <w:rFonts w:ascii="Garamond" w:hAnsi="Garamond"/>
        </w:rPr>
        <w:t>The Product Design Specification</w:t>
      </w:r>
      <w:r w:rsidR="006C5D9A">
        <w:rPr>
          <w:rFonts w:ascii="Garamond" w:hAnsi="Garamond"/>
        </w:rPr>
        <w:t>s</w:t>
      </w:r>
      <w:r w:rsidR="0015558E">
        <w:rPr>
          <w:rFonts w:ascii="Garamond" w:hAnsi="Garamond"/>
        </w:rPr>
        <w:t xml:space="preserve"> (PDS) </w:t>
      </w:r>
      <w:r>
        <w:rPr>
          <w:rFonts w:ascii="Garamond" w:hAnsi="Garamond"/>
        </w:rPr>
        <w:t>can be changed anytime during the design process</w:t>
      </w:r>
      <w:r w:rsidR="00B0502C">
        <w:rPr>
          <w:rFonts w:ascii="Garamond" w:hAnsi="Garamond"/>
        </w:rPr>
        <w:t xml:space="preserve"> if necessary</w:t>
      </w:r>
      <w:r>
        <w:rPr>
          <w:rFonts w:ascii="Garamond" w:hAnsi="Garamond"/>
        </w:rPr>
        <w:t xml:space="preserve">. After </w:t>
      </w:r>
      <w:r w:rsidR="00DF416A">
        <w:rPr>
          <w:rFonts w:ascii="Garamond" w:hAnsi="Garamond"/>
        </w:rPr>
        <w:t>collecting</w:t>
      </w:r>
      <w:r>
        <w:rPr>
          <w:rFonts w:ascii="Garamond" w:hAnsi="Garamond"/>
        </w:rPr>
        <w:t xml:space="preserve"> preliminary </w:t>
      </w:r>
      <w:r w:rsidR="00DF416A">
        <w:rPr>
          <w:rFonts w:ascii="Garamond" w:hAnsi="Garamond"/>
        </w:rPr>
        <w:t>data and discussing possible solutions with the sponsor</w:t>
      </w:r>
      <w:r w:rsidR="0015558E">
        <w:rPr>
          <w:rFonts w:ascii="Garamond" w:hAnsi="Garamond"/>
        </w:rPr>
        <w:t xml:space="preserve">, small changes </w:t>
      </w:r>
      <w:r w:rsidR="00DF416A">
        <w:rPr>
          <w:rFonts w:ascii="Garamond" w:hAnsi="Garamond"/>
        </w:rPr>
        <w:t>have been made to</w:t>
      </w:r>
      <w:r w:rsidR="0015558E">
        <w:rPr>
          <w:rFonts w:ascii="Garamond" w:hAnsi="Garamond"/>
        </w:rPr>
        <w:t xml:space="preserve"> the PDS.</w:t>
      </w:r>
    </w:p>
    <w:p w:rsidR="0015558E" w:rsidRDefault="0015558E" w:rsidP="00AF0394">
      <w:pPr>
        <w:pStyle w:val="ListParagraph"/>
        <w:numPr>
          <w:ilvl w:val="0"/>
          <w:numId w:val="17"/>
        </w:numPr>
        <w:spacing w:before="240" w:after="240" w:line="360" w:lineRule="auto"/>
        <w:jc w:val="both"/>
        <w:rPr>
          <w:rFonts w:ascii="Garamond" w:hAnsi="Garamond"/>
        </w:rPr>
      </w:pPr>
      <w:r>
        <w:rPr>
          <w:rFonts w:ascii="Garamond" w:hAnsi="Garamond"/>
        </w:rPr>
        <w:t>The “Cost of testing e</w:t>
      </w:r>
      <w:r w:rsidR="00DF416A">
        <w:rPr>
          <w:rFonts w:ascii="Garamond" w:hAnsi="Garamond"/>
        </w:rPr>
        <w:t xml:space="preserve">quipment” </w:t>
      </w:r>
      <w:r w:rsidR="00AF508D">
        <w:rPr>
          <w:rFonts w:ascii="Garamond" w:hAnsi="Garamond"/>
        </w:rPr>
        <w:t>requirement has been removed</w:t>
      </w:r>
      <w:r>
        <w:rPr>
          <w:rFonts w:ascii="Garamond" w:hAnsi="Garamond"/>
        </w:rPr>
        <w:t xml:space="preserve"> because </w:t>
      </w:r>
      <w:r w:rsidR="00AF508D">
        <w:rPr>
          <w:rFonts w:ascii="Garamond" w:hAnsi="Garamond"/>
        </w:rPr>
        <w:t>the</w:t>
      </w:r>
      <w:r>
        <w:rPr>
          <w:rFonts w:ascii="Garamond" w:hAnsi="Garamond"/>
        </w:rPr>
        <w:t xml:space="preserve"> sponsor is in charge of purchasing </w:t>
      </w:r>
      <w:r w:rsidR="00D86482">
        <w:rPr>
          <w:rFonts w:ascii="Garamond" w:hAnsi="Garamond"/>
        </w:rPr>
        <w:t xml:space="preserve">the </w:t>
      </w:r>
      <w:r>
        <w:rPr>
          <w:rFonts w:ascii="Garamond" w:hAnsi="Garamond"/>
        </w:rPr>
        <w:t>testing equipment.</w:t>
      </w:r>
    </w:p>
    <w:p w:rsidR="0015558E" w:rsidRDefault="003E40B6" w:rsidP="003B4B1D">
      <w:pPr>
        <w:pStyle w:val="ListParagraph"/>
        <w:numPr>
          <w:ilvl w:val="0"/>
          <w:numId w:val="17"/>
        </w:numPr>
        <w:spacing w:before="240" w:after="240" w:line="360" w:lineRule="auto"/>
        <w:jc w:val="both"/>
        <w:rPr>
          <w:rFonts w:ascii="Garamond" w:hAnsi="Garamond"/>
        </w:rPr>
      </w:pPr>
      <w:r>
        <w:rPr>
          <w:rFonts w:ascii="Garamond" w:hAnsi="Garamond"/>
        </w:rPr>
        <w:t>The “Price per pump” criterion has been change</w:t>
      </w:r>
      <w:r w:rsidR="0037185B">
        <w:rPr>
          <w:rFonts w:ascii="Garamond" w:hAnsi="Garamond"/>
        </w:rPr>
        <w:t>d</w:t>
      </w:r>
      <w:r>
        <w:rPr>
          <w:rFonts w:ascii="Garamond" w:hAnsi="Garamond"/>
        </w:rPr>
        <w:t xml:space="preserve"> to “Total cost of product</w:t>
      </w:r>
      <w:r w:rsidR="0037185B">
        <w:rPr>
          <w:rFonts w:ascii="Garamond" w:hAnsi="Garamond"/>
        </w:rPr>
        <w:t>.</w:t>
      </w:r>
      <w:r>
        <w:rPr>
          <w:rFonts w:ascii="Garamond" w:hAnsi="Garamond"/>
        </w:rPr>
        <w:t xml:space="preserve">” </w:t>
      </w:r>
      <w:r w:rsidR="006C5D9A">
        <w:rPr>
          <w:rFonts w:ascii="Garamond" w:hAnsi="Garamond"/>
        </w:rPr>
        <w:t xml:space="preserve">This change is a result of the possibility that </w:t>
      </w:r>
      <w:r w:rsidR="003B4B1D">
        <w:rPr>
          <w:rFonts w:ascii="Garamond" w:hAnsi="Garamond"/>
        </w:rPr>
        <w:t>adjustments</w:t>
      </w:r>
      <w:r w:rsidR="006C5D9A">
        <w:rPr>
          <w:rFonts w:ascii="Garamond" w:hAnsi="Garamond"/>
        </w:rPr>
        <w:t xml:space="preserve"> could be made to the frame and not just the pump.</w:t>
      </w:r>
    </w:p>
    <w:p w:rsidR="00F62DAE" w:rsidRDefault="00D86482" w:rsidP="00AF0394">
      <w:pPr>
        <w:pStyle w:val="ListParagraph"/>
        <w:numPr>
          <w:ilvl w:val="0"/>
          <w:numId w:val="17"/>
        </w:numPr>
        <w:spacing w:before="240" w:after="240" w:line="360" w:lineRule="auto"/>
        <w:jc w:val="both"/>
        <w:rPr>
          <w:rFonts w:ascii="Garamond" w:hAnsi="Garamond"/>
        </w:rPr>
      </w:pPr>
      <w:r>
        <w:rPr>
          <w:rFonts w:ascii="Garamond" w:hAnsi="Garamond"/>
        </w:rPr>
        <w:t>The frame</w:t>
      </w:r>
      <w:r w:rsidR="0037185B">
        <w:rPr>
          <w:rFonts w:ascii="Garamond" w:hAnsi="Garamond"/>
        </w:rPr>
        <w:t>’</w:t>
      </w:r>
      <w:r>
        <w:rPr>
          <w:rFonts w:ascii="Garamond" w:hAnsi="Garamond"/>
        </w:rPr>
        <w:t>s r</w:t>
      </w:r>
      <w:r w:rsidR="00A727BD" w:rsidRPr="0024515C">
        <w:rPr>
          <w:rFonts w:ascii="Garamond" w:hAnsi="Garamond"/>
        </w:rPr>
        <w:t xml:space="preserve">igidity has become </w:t>
      </w:r>
      <w:r w:rsidR="0024515C" w:rsidRPr="0024515C">
        <w:rPr>
          <w:rFonts w:ascii="Garamond" w:hAnsi="Garamond"/>
        </w:rPr>
        <w:t>a</w:t>
      </w:r>
      <w:r>
        <w:rPr>
          <w:rFonts w:ascii="Garamond" w:hAnsi="Garamond"/>
        </w:rPr>
        <w:t xml:space="preserve"> significant constraint</w:t>
      </w:r>
      <w:r w:rsidR="00A727BD" w:rsidRPr="0024515C">
        <w:rPr>
          <w:rFonts w:ascii="Garamond" w:hAnsi="Garamond"/>
        </w:rPr>
        <w:t xml:space="preserve">. This criterion arises when </w:t>
      </w:r>
      <w:r w:rsidR="0024515C">
        <w:rPr>
          <w:rFonts w:ascii="Garamond" w:hAnsi="Garamond"/>
        </w:rPr>
        <w:t xml:space="preserve">there is a desire to </w:t>
      </w:r>
      <w:r w:rsidR="00A727BD" w:rsidRPr="0024515C">
        <w:rPr>
          <w:rFonts w:ascii="Garamond" w:hAnsi="Garamond"/>
        </w:rPr>
        <w:t xml:space="preserve">replace the </w:t>
      </w:r>
      <w:r>
        <w:rPr>
          <w:rFonts w:ascii="Garamond" w:hAnsi="Garamond"/>
        </w:rPr>
        <w:t>frame</w:t>
      </w:r>
      <w:r w:rsidR="0037185B">
        <w:rPr>
          <w:rFonts w:ascii="Garamond" w:hAnsi="Garamond"/>
        </w:rPr>
        <w:t>’</w:t>
      </w:r>
      <w:r>
        <w:rPr>
          <w:rFonts w:ascii="Garamond" w:hAnsi="Garamond"/>
        </w:rPr>
        <w:t xml:space="preserve">s </w:t>
      </w:r>
      <w:r w:rsidR="00A727BD" w:rsidRPr="0024515C">
        <w:rPr>
          <w:rFonts w:ascii="Garamond" w:hAnsi="Garamond"/>
        </w:rPr>
        <w:t>bolt and nut connection</w:t>
      </w:r>
      <w:r>
        <w:rPr>
          <w:rFonts w:ascii="Garamond" w:hAnsi="Garamond"/>
        </w:rPr>
        <w:t>s</w:t>
      </w:r>
      <w:r w:rsidR="00A727BD" w:rsidRPr="0024515C">
        <w:rPr>
          <w:rFonts w:ascii="Garamond" w:hAnsi="Garamond"/>
        </w:rPr>
        <w:t xml:space="preserve"> </w:t>
      </w:r>
      <w:r w:rsidR="0024515C" w:rsidRPr="0024515C">
        <w:rPr>
          <w:rFonts w:ascii="Garamond" w:hAnsi="Garamond"/>
        </w:rPr>
        <w:t>with</w:t>
      </w:r>
      <w:r w:rsidR="00A727BD" w:rsidRPr="0024515C">
        <w:rPr>
          <w:rFonts w:ascii="Garamond" w:hAnsi="Garamond"/>
        </w:rPr>
        <w:t xml:space="preserve"> </w:t>
      </w:r>
      <w:r w:rsidR="0024515C">
        <w:rPr>
          <w:rFonts w:ascii="Garamond" w:hAnsi="Garamond"/>
        </w:rPr>
        <w:t>a vibration</w:t>
      </w:r>
      <w:r w:rsidR="00A727BD" w:rsidRPr="0024515C">
        <w:rPr>
          <w:rFonts w:ascii="Garamond" w:hAnsi="Garamond"/>
        </w:rPr>
        <w:t xml:space="preserve"> isolation</w:t>
      </w:r>
      <w:r w:rsidR="0024515C">
        <w:rPr>
          <w:rFonts w:ascii="Garamond" w:hAnsi="Garamond"/>
        </w:rPr>
        <w:t xml:space="preserve"> system</w:t>
      </w:r>
      <w:r w:rsidR="00A727BD" w:rsidRPr="0024515C">
        <w:rPr>
          <w:rFonts w:ascii="Garamond" w:hAnsi="Garamond"/>
        </w:rPr>
        <w:t xml:space="preserve">. The rigidity of the whole structure must qualify </w:t>
      </w:r>
      <w:r w:rsidR="004B27F0">
        <w:rPr>
          <w:rFonts w:ascii="Garamond" w:hAnsi="Garamond"/>
        </w:rPr>
        <w:t xml:space="preserve">with </w:t>
      </w:r>
      <w:r w:rsidR="006C5D9A">
        <w:rPr>
          <w:rFonts w:ascii="Garamond" w:hAnsi="Garamond"/>
        </w:rPr>
        <w:t>the regional seismic regulations</w:t>
      </w:r>
      <w:r w:rsidR="00A727BD" w:rsidRPr="0024515C">
        <w:rPr>
          <w:rFonts w:ascii="Garamond" w:hAnsi="Garamond"/>
        </w:rPr>
        <w:t>. We are working with</w:t>
      </w:r>
      <w:r w:rsidR="004B27F0">
        <w:rPr>
          <w:rFonts w:ascii="Garamond" w:hAnsi="Garamond"/>
        </w:rPr>
        <w:t xml:space="preserve"> the sponsor to define a metric</w:t>
      </w:r>
      <w:r w:rsidR="006C5D9A">
        <w:rPr>
          <w:rFonts w:ascii="Garamond" w:hAnsi="Garamond"/>
        </w:rPr>
        <w:t xml:space="preserve"> for this criterion. </w:t>
      </w:r>
    </w:p>
    <w:p w:rsidR="006C5D9A" w:rsidRDefault="006C5D9A" w:rsidP="006C5D9A">
      <w:pPr>
        <w:pStyle w:val="ListParagraph"/>
        <w:spacing w:before="240" w:after="240" w:line="360" w:lineRule="auto"/>
        <w:jc w:val="both"/>
        <w:rPr>
          <w:rFonts w:ascii="Garamond" w:hAnsi="Garamond"/>
        </w:rPr>
      </w:pPr>
    </w:p>
    <w:p w:rsidR="0024515C" w:rsidRPr="0024515C" w:rsidRDefault="0024515C" w:rsidP="0024515C">
      <w:pPr>
        <w:pStyle w:val="ListParagraph"/>
        <w:spacing w:before="240" w:after="240" w:line="360" w:lineRule="auto"/>
        <w:jc w:val="both"/>
        <w:rPr>
          <w:rFonts w:ascii="Garamond" w:hAnsi="Garamond"/>
        </w:rPr>
      </w:pPr>
    </w:p>
    <w:tbl>
      <w:tblPr>
        <w:tblStyle w:val="TableGrid"/>
        <w:tblpPr w:leftFromText="180" w:rightFromText="180" w:vertAnchor="text" w:horzAnchor="margin" w:tblpXSpec="center" w:tblpY="-53"/>
        <w:tblW w:w="5000" w:type="pct"/>
        <w:tblLook w:val="04A0"/>
      </w:tblPr>
      <w:tblGrid>
        <w:gridCol w:w="948"/>
        <w:gridCol w:w="2285"/>
        <w:gridCol w:w="1174"/>
        <w:gridCol w:w="944"/>
        <w:gridCol w:w="919"/>
        <w:gridCol w:w="1940"/>
        <w:gridCol w:w="1366"/>
      </w:tblGrid>
      <w:tr w:rsidR="00F62DAE" w:rsidRPr="00146CB3" w:rsidTr="00AF0394">
        <w:trPr>
          <w:trHeight w:val="276"/>
        </w:trPr>
        <w:tc>
          <w:tcPr>
            <w:tcW w:w="5000" w:type="pct"/>
            <w:gridSpan w:val="7"/>
            <w:vAlign w:val="center"/>
          </w:tcPr>
          <w:p w:rsidR="00F62DAE" w:rsidRPr="00146CB3" w:rsidRDefault="00F62DAE" w:rsidP="00AF0394">
            <w:pPr>
              <w:spacing w:line="276" w:lineRule="auto"/>
              <w:jc w:val="center"/>
              <w:rPr>
                <w:rFonts w:ascii="Garamond" w:hAnsi="Garamond" w:cs="Times New Roman"/>
                <w:b/>
                <w:sz w:val="24"/>
                <w:szCs w:val="24"/>
              </w:rPr>
            </w:pPr>
            <w:r w:rsidRPr="00146CB3">
              <w:rPr>
                <w:rFonts w:ascii="Garamond" w:hAnsi="Garamond" w:cs="Times New Roman"/>
                <w:b/>
                <w:sz w:val="24"/>
                <w:szCs w:val="24"/>
              </w:rPr>
              <w:t>COST</w:t>
            </w:r>
          </w:p>
        </w:tc>
      </w:tr>
      <w:tr w:rsidR="00F62DAE" w:rsidRPr="00146CB3" w:rsidTr="00AF0394">
        <w:trPr>
          <w:trHeight w:val="335"/>
        </w:trPr>
        <w:tc>
          <w:tcPr>
            <w:tcW w:w="495"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1193"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13"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493"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480"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1013"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12"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F62DAE" w:rsidRPr="00146CB3" w:rsidTr="00AF0394">
        <w:trPr>
          <w:trHeight w:val="276"/>
        </w:trPr>
        <w:tc>
          <w:tcPr>
            <w:tcW w:w="495" w:type="pct"/>
            <w:shd w:val="clear" w:color="auto" w:fill="F79646" w:themeFill="accent6"/>
            <w:vAlign w:val="center"/>
          </w:tcPr>
          <w:p w:rsidR="00F62DAE" w:rsidRPr="00146CB3" w:rsidRDefault="00F62DAE" w:rsidP="00AF0394">
            <w:pPr>
              <w:spacing w:line="276" w:lineRule="auto"/>
              <w:jc w:val="center"/>
              <w:rPr>
                <w:rFonts w:ascii="Garamond" w:hAnsi="Garamond" w:cs="Times New Roman"/>
                <w:sz w:val="24"/>
                <w:szCs w:val="24"/>
              </w:rPr>
            </w:pPr>
          </w:p>
        </w:tc>
        <w:tc>
          <w:tcPr>
            <w:tcW w:w="1193" w:type="pct"/>
            <w:vAlign w:val="center"/>
          </w:tcPr>
          <w:p w:rsidR="00F62DAE" w:rsidRPr="00146CB3" w:rsidRDefault="008A476B" w:rsidP="00AF0394">
            <w:pPr>
              <w:spacing w:line="276" w:lineRule="auto"/>
              <w:jc w:val="center"/>
              <w:rPr>
                <w:rFonts w:ascii="Garamond" w:hAnsi="Garamond" w:cs="Times New Roman"/>
                <w:sz w:val="24"/>
                <w:szCs w:val="24"/>
              </w:rPr>
            </w:pPr>
            <w:r>
              <w:rPr>
                <w:rFonts w:ascii="Garamond" w:hAnsi="Garamond" w:cs="Times New Roman"/>
                <w:sz w:val="24"/>
                <w:szCs w:val="24"/>
              </w:rPr>
              <w:t>Total cost of product</w:t>
            </w:r>
          </w:p>
        </w:tc>
        <w:tc>
          <w:tcPr>
            <w:tcW w:w="613"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493"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w:t>
            </w:r>
          </w:p>
        </w:tc>
        <w:tc>
          <w:tcPr>
            <w:tcW w:w="480"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&lt; 1000</w:t>
            </w:r>
          </w:p>
        </w:tc>
        <w:tc>
          <w:tcPr>
            <w:tcW w:w="1013"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bl>
    <w:p w:rsidR="00F62DAE" w:rsidRDefault="00F62DAE" w:rsidP="00AF0394">
      <w:pPr>
        <w:spacing w:before="240" w:after="240" w:line="360" w:lineRule="auto"/>
        <w:jc w:val="both"/>
        <w:rPr>
          <w:rFonts w:ascii="Garamond" w:hAnsi="Garamond"/>
          <w:b/>
        </w:rPr>
      </w:pPr>
      <w:r w:rsidRPr="00F62DAE">
        <w:rPr>
          <w:rFonts w:ascii="Garamond" w:hAnsi="Garamond"/>
          <w:b/>
        </w:rPr>
        <w:t>Final PDS summary</w:t>
      </w:r>
    </w:p>
    <w:p w:rsidR="00B57833" w:rsidRPr="00B57833" w:rsidRDefault="00B57833" w:rsidP="00AF0394">
      <w:pPr>
        <w:spacing w:before="240" w:after="240" w:line="360" w:lineRule="auto"/>
        <w:jc w:val="both"/>
        <w:rPr>
          <w:rFonts w:ascii="Garamond" w:hAnsi="Garamond"/>
        </w:rPr>
      </w:pPr>
      <w:r>
        <w:rPr>
          <w:rFonts w:ascii="Garamond" w:hAnsi="Garamond"/>
        </w:rPr>
        <w:t xml:space="preserve">Below is the summary of all </w:t>
      </w:r>
      <w:r w:rsidR="00D86482">
        <w:rPr>
          <w:rFonts w:ascii="Garamond" w:hAnsi="Garamond"/>
        </w:rPr>
        <w:t xml:space="preserve">the </w:t>
      </w:r>
      <w:r>
        <w:rPr>
          <w:rFonts w:ascii="Garamond" w:hAnsi="Garamond"/>
        </w:rPr>
        <w:t>main criteria.</w:t>
      </w:r>
    </w:p>
    <w:tbl>
      <w:tblPr>
        <w:tblStyle w:val="TableGrid"/>
        <w:tblW w:w="5000" w:type="pct"/>
        <w:tblLook w:val="04A0"/>
      </w:tblPr>
      <w:tblGrid>
        <w:gridCol w:w="943"/>
        <w:gridCol w:w="1689"/>
        <w:gridCol w:w="1166"/>
        <w:gridCol w:w="1509"/>
        <w:gridCol w:w="1580"/>
        <w:gridCol w:w="1325"/>
        <w:gridCol w:w="1364"/>
      </w:tblGrid>
      <w:tr w:rsidR="00F62DAE" w:rsidRPr="00146CB3" w:rsidTr="00AF0394">
        <w:trPr>
          <w:trHeight w:val="272"/>
        </w:trPr>
        <w:tc>
          <w:tcPr>
            <w:tcW w:w="5000" w:type="pct"/>
            <w:gridSpan w:val="7"/>
            <w:vAlign w:val="center"/>
          </w:tcPr>
          <w:p w:rsidR="00F62DAE" w:rsidRPr="00146CB3" w:rsidRDefault="00F62DAE" w:rsidP="00AF0394">
            <w:pPr>
              <w:spacing w:line="276" w:lineRule="auto"/>
              <w:jc w:val="center"/>
              <w:rPr>
                <w:rFonts w:ascii="Garamond" w:hAnsi="Garamond" w:cs="Times New Roman"/>
                <w:b/>
                <w:sz w:val="24"/>
                <w:szCs w:val="24"/>
              </w:rPr>
            </w:pPr>
            <w:r w:rsidRPr="00146CB3">
              <w:rPr>
                <w:rFonts w:ascii="Garamond" w:hAnsi="Garamond" w:cs="Times New Roman"/>
                <w:b/>
                <w:sz w:val="24"/>
                <w:szCs w:val="24"/>
              </w:rPr>
              <w:t>PERFORMANCE</w:t>
            </w:r>
          </w:p>
        </w:tc>
      </w:tr>
      <w:tr w:rsidR="00F62DAE" w:rsidRPr="00146CB3" w:rsidTr="00AF0394">
        <w:trPr>
          <w:trHeight w:val="272"/>
        </w:trPr>
        <w:tc>
          <w:tcPr>
            <w:tcW w:w="492"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882"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09"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788"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825"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692"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13" w:type="pct"/>
            <w:shd w:val="clear" w:color="auto" w:fill="D9D9D9" w:themeFill="background1" w:themeFillShade="D9"/>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F62DAE" w:rsidRPr="00146CB3" w:rsidTr="00AF0394">
        <w:trPr>
          <w:trHeight w:val="272"/>
        </w:trPr>
        <w:tc>
          <w:tcPr>
            <w:tcW w:w="492" w:type="pct"/>
            <w:shd w:val="clear" w:color="auto" w:fill="C0504D" w:themeFill="accent2"/>
            <w:vAlign w:val="center"/>
          </w:tcPr>
          <w:p w:rsidR="00F62DAE" w:rsidRPr="00146CB3" w:rsidRDefault="00F62DAE" w:rsidP="00AF0394">
            <w:pPr>
              <w:spacing w:line="276" w:lineRule="auto"/>
              <w:jc w:val="center"/>
              <w:rPr>
                <w:rFonts w:ascii="Garamond" w:hAnsi="Garamond" w:cs="Times New Roman"/>
                <w:sz w:val="24"/>
                <w:szCs w:val="24"/>
              </w:rPr>
            </w:pPr>
          </w:p>
        </w:tc>
        <w:tc>
          <w:tcPr>
            <w:tcW w:w="88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Vibration reduction</w:t>
            </w:r>
          </w:p>
        </w:tc>
        <w:tc>
          <w:tcPr>
            <w:tcW w:w="609"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88"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 in acceleration</w:t>
            </w:r>
          </w:p>
        </w:tc>
        <w:tc>
          <w:tcPr>
            <w:tcW w:w="825"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25&gt;</w:t>
            </w:r>
          </w:p>
        </w:tc>
        <w:tc>
          <w:tcPr>
            <w:tcW w:w="69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Prototyping</w:t>
            </w:r>
          </w:p>
        </w:tc>
      </w:tr>
      <w:tr w:rsidR="00F62DAE" w:rsidRPr="00146CB3" w:rsidTr="00AF0394">
        <w:trPr>
          <w:trHeight w:val="272"/>
        </w:trPr>
        <w:tc>
          <w:tcPr>
            <w:tcW w:w="492" w:type="pct"/>
            <w:shd w:val="clear" w:color="auto" w:fill="C0504D" w:themeFill="accent2"/>
            <w:vAlign w:val="center"/>
          </w:tcPr>
          <w:p w:rsidR="00F62DAE" w:rsidRPr="00146CB3" w:rsidRDefault="00F62DAE" w:rsidP="00AF0394">
            <w:pPr>
              <w:spacing w:line="276" w:lineRule="auto"/>
              <w:jc w:val="center"/>
              <w:rPr>
                <w:rFonts w:ascii="Garamond" w:hAnsi="Garamond" w:cs="Times New Roman"/>
                <w:sz w:val="24"/>
                <w:szCs w:val="24"/>
              </w:rPr>
            </w:pPr>
          </w:p>
        </w:tc>
        <w:tc>
          <w:tcPr>
            <w:tcW w:w="88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Power consumption</w:t>
            </w:r>
          </w:p>
        </w:tc>
        <w:tc>
          <w:tcPr>
            <w:tcW w:w="609"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88"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Watt</w:t>
            </w:r>
          </w:p>
        </w:tc>
        <w:tc>
          <w:tcPr>
            <w:tcW w:w="825"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0</w:t>
            </w:r>
          </w:p>
        </w:tc>
        <w:tc>
          <w:tcPr>
            <w:tcW w:w="69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Prototyping</w:t>
            </w:r>
          </w:p>
        </w:tc>
      </w:tr>
      <w:tr w:rsidR="00F62DAE" w:rsidRPr="00146CB3" w:rsidTr="00AF0394">
        <w:trPr>
          <w:trHeight w:val="559"/>
        </w:trPr>
        <w:tc>
          <w:tcPr>
            <w:tcW w:w="492" w:type="pct"/>
            <w:shd w:val="clear" w:color="auto" w:fill="F79646" w:themeFill="accent6"/>
            <w:vAlign w:val="center"/>
          </w:tcPr>
          <w:p w:rsidR="00F62DAE" w:rsidRPr="00146CB3" w:rsidRDefault="00F62DAE" w:rsidP="00AF0394">
            <w:pPr>
              <w:spacing w:line="276" w:lineRule="auto"/>
              <w:jc w:val="center"/>
              <w:rPr>
                <w:rFonts w:ascii="Garamond" w:hAnsi="Garamond" w:cs="Times New Roman"/>
                <w:sz w:val="24"/>
                <w:szCs w:val="24"/>
              </w:rPr>
            </w:pPr>
          </w:p>
        </w:tc>
        <w:tc>
          <w:tcPr>
            <w:tcW w:w="88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Ease of use</w:t>
            </w:r>
          </w:p>
        </w:tc>
        <w:tc>
          <w:tcPr>
            <w:tcW w:w="609"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88"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N/A</w:t>
            </w:r>
          </w:p>
        </w:tc>
        <w:tc>
          <w:tcPr>
            <w:tcW w:w="825"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Totally passive operation</w:t>
            </w:r>
          </w:p>
        </w:tc>
        <w:tc>
          <w:tcPr>
            <w:tcW w:w="69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Prototyping</w:t>
            </w:r>
          </w:p>
        </w:tc>
      </w:tr>
      <w:tr w:rsidR="00F62DAE" w:rsidRPr="00146CB3" w:rsidTr="00AF0394">
        <w:trPr>
          <w:trHeight w:val="287"/>
        </w:trPr>
        <w:tc>
          <w:tcPr>
            <w:tcW w:w="492" w:type="pct"/>
            <w:shd w:val="clear" w:color="auto" w:fill="9BBB59" w:themeFill="accent3"/>
            <w:vAlign w:val="center"/>
          </w:tcPr>
          <w:p w:rsidR="00F62DAE" w:rsidRPr="00146CB3" w:rsidRDefault="00F62DAE" w:rsidP="00AF0394">
            <w:pPr>
              <w:spacing w:line="276" w:lineRule="auto"/>
              <w:jc w:val="center"/>
              <w:rPr>
                <w:rFonts w:ascii="Garamond" w:hAnsi="Garamond" w:cs="Times New Roman"/>
                <w:sz w:val="24"/>
                <w:szCs w:val="24"/>
              </w:rPr>
            </w:pPr>
          </w:p>
        </w:tc>
        <w:tc>
          <w:tcPr>
            <w:tcW w:w="88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Life in service</w:t>
            </w:r>
          </w:p>
        </w:tc>
        <w:tc>
          <w:tcPr>
            <w:tcW w:w="609"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88"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Years</w:t>
            </w:r>
          </w:p>
        </w:tc>
        <w:tc>
          <w:tcPr>
            <w:tcW w:w="825"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10</w:t>
            </w:r>
          </w:p>
        </w:tc>
        <w:tc>
          <w:tcPr>
            <w:tcW w:w="692"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F62DAE" w:rsidRPr="00146CB3" w:rsidRDefault="00F62DAE" w:rsidP="00AF0394">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bl>
    <w:p w:rsidR="003E40B6" w:rsidRPr="003E40B6" w:rsidRDefault="003E40B6" w:rsidP="00AF0394">
      <w:pPr>
        <w:spacing w:line="276" w:lineRule="auto"/>
        <w:jc w:val="both"/>
        <w:rPr>
          <w:rFonts w:ascii="Garamond" w:hAnsi="Garamond"/>
        </w:rPr>
      </w:pPr>
    </w:p>
    <w:tbl>
      <w:tblPr>
        <w:tblStyle w:val="TableGrid"/>
        <w:tblW w:w="5000" w:type="pct"/>
        <w:tblLook w:val="04A0"/>
      </w:tblPr>
      <w:tblGrid>
        <w:gridCol w:w="942"/>
        <w:gridCol w:w="1457"/>
        <w:gridCol w:w="1166"/>
        <w:gridCol w:w="937"/>
        <w:gridCol w:w="2352"/>
        <w:gridCol w:w="1366"/>
        <w:gridCol w:w="1356"/>
      </w:tblGrid>
      <w:tr w:rsidR="00B57833" w:rsidRPr="00146CB3" w:rsidTr="00AF0394">
        <w:trPr>
          <w:trHeight w:val="272"/>
        </w:trPr>
        <w:tc>
          <w:tcPr>
            <w:tcW w:w="5000" w:type="pct"/>
            <w:gridSpan w:val="7"/>
            <w:vAlign w:val="center"/>
          </w:tcPr>
          <w:p w:rsidR="00B57833" w:rsidRPr="00146CB3" w:rsidRDefault="00B57833" w:rsidP="00AF0394">
            <w:pPr>
              <w:spacing w:line="276" w:lineRule="auto"/>
              <w:jc w:val="center"/>
              <w:rPr>
                <w:rFonts w:ascii="Garamond" w:hAnsi="Garamond" w:cs="Times New Roman"/>
                <w:b/>
                <w:sz w:val="24"/>
                <w:szCs w:val="24"/>
              </w:rPr>
            </w:pPr>
            <w:r w:rsidRPr="00146CB3">
              <w:rPr>
                <w:rFonts w:ascii="Garamond" w:hAnsi="Garamond" w:cs="Times New Roman"/>
                <w:b/>
                <w:sz w:val="24"/>
                <w:szCs w:val="24"/>
              </w:rPr>
              <w:t>SIZE, SHAPE AND WEIGHT</w:t>
            </w:r>
          </w:p>
        </w:tc>
      </w:tr>
      <w:tr w:rsidR="00B57833" w:rsidRPr="00146CB3" w:rsidTr="00AF0394">
        <w:trPr>
          <w:trHeight w:val="242"/>
        </w:trPr>
        <w:tc>
          <w:tcPr>
            <w:tcW w:w="492"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761"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09"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489"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1228"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713"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07"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B57833" w:rsidRPr="00146CB3" w:rsidTr="00AF0394">
        <w:trPr>
          <w:trHeight w:val="544"/>
        </w:trPr>
        <w:tc>
          <w:tcPr>
            <w:tcW w:w="492" w:type="pct"/>
            <w:shd w:val="clear" w:color="auto" w:fill="F79646" w:themeFill="accent6"/>
            <w:vAlign w:val="center"/>
          </w:tcPr>
          <w:p w:rsidR="00B57833" w:rsidRPr="00146CB3" w:rsidRDefault="00B57833" w:rsidP="00AF0394">
            <w:pPr>
              <w:spacing w:line="276" w:lineRule="auto"/>
              <w:jc w:val="center"/>
              <w:rPr>
                <w:rFonts w:ascii="Garamond" w:hAnsi="Garamond" w:cs="Times New Roman"/>
                <w:sz w:val="24"/>
                <w:szCs w:val="24"/>
              </w:rPr>
            </w:pPr>
          </w:p>
        </w:tc>
        <w:tc>
          <w:tcPr>
            <w:tcW w:w="761"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Size</w:t>
            </w:r>
          </w:p>
        </w:tc>
        <w:tc>
          <w:tcPr>
            <w:tcW w:w="609"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489"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yes/no</w:t>
            </w:r>
          </w:p>
        </w:tc>
        <w:tc>
          <w:tcPr>
            <w:tcW w:w="1228"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Fitting within the frame</w:t>
            </w:r>
          </w:p>
        </w:tc>
        <w:tc>
          <w:tcPr>
            <w:tcW w:w="713"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Ergonomic</w:t>
            </w:r>
          </w:p>
        </w:tc>
        <w:tc>
          <w:tcPr>
            <w:tcW w:w="707"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Prototype</w:t>
            </w:r>
          </w:p>
        </w:tc>
      </w:tr>
    </w:tbl>
    <w:p w:rsidR="006E0D6A" w:rsidRPr="00146CB3" w:rsidRDefault="006E0D6A" w:rsidP="00AF0394">
      <w:pPr>
        <w:spacing w:line="276" w:lineRule="auto"/>
        <w:rPr>
          <w:rFonts w:ascii="Garamond" w:hAnsi="Garamond"/>
        </w:rPr>
      </w:pPr>
    </w:p>
    <w:tbl>
      <w:tblPr>
        <w:tblStyle w:val="TableGrid"/>
        <w:tblW w:w="5000" w:type="pct"/>
        <w:tblLook w:val="04A0"/>
      </w:tblPr>
      <w:tblGrid>
        <w:gridCol w:w="942"/>
        <w:gridCol w:w="2593"/>
        <w:gridCol w:w="1166"/>
        <w:gridCol w:w="1019"/>
        <w:gridCol w:w="845"/>
        <w:gridCol w:w="1655"/>
        <w:gridCol w:w="1356"/>
      </w:tblGrid>
      <w:tr w:rsidR="00B57833" w:rsidRPr="00146CB3" w:rsidTr="00AF0394">
        <w:trPr>
          <w:trHeight w:val="272"/>
        </w:trPr>
        <w:tc>
          <w:tcPr>
            <w:tcW w:w="5000" w:type="pct"/>
            <w:gridSpan w:val="7"/>
            <w:vAlign w:val="center"/>
          </w:tcPr>
          <w:p w:rsidR="00B57833" w:rsidRPr="00146CB3" w:rsidRDefault="00B57833" w:rsidP="00AF0394">
            <w:pPr>
              <w:spacing w:line="276" w:lineRule="auto"/>
              <w:jc w:val="center"/>
              <w:rPr>
                <w:rFonts w:ascii="Garamond" w:hAnsi="Garamond" w:cs="Times New Roman"/>
                <w:b/>
                <w:sz w:val="24"/>
                <w:szCs w:val="24"/>
              </w:rPr>
            </w:pPr>
            <w:r w:rsidRPr="00146CB3">
              <w:rPr>
                <w:rFonts w:ascii="Garamond" w:hAnsi="Garamond" w:cs="Times New Roman"/>
                <w:b/>
                <w:sz w:val="24"/>
                <w:szCs w:val="24"/>
              </w:rPr>
              <w:t>INSTALLATION AND MAINTENANCE</w:t>
            </w:r>
          </w:p>
        </w:tc>
      </w:tr>
      <w:tr w:rsidR="00B57833" w:rsidRPr="00146CB3" w:rsidTr="00AF0394">
        <w:trPr>
          <w:trHeight w:val="305"/>
        </w:trPr>
        <w:tc>
          <w:tcPr>
            <w:tcW w:w="492"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1354"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09"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532"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441"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864"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07" w:type="pct"/>
            <w:shd w:val="clear" w:color="auto" w:fill="D9D9D9" w:themeFill="background1" w:themeFillShade="D9"/>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B57833" w:rsidRPr="00146CB3" w:rsidTr="00AF0394">
        <w:trPr>
          <w:trHeight w:val="816"/>
        </w:trPr>
        <w:tc>
          <w:tcPr>
            <w:tcW w:w="492" w:type="pct"/>
            <w:shd w:val="clear" w:color="auto" w:fill="C0504D" w:themeFill="accent2"/>
            <w:vAlign w:val="center"/>
          </w:tcPr>
          <w:p w:rsidR="00B57833" w:rsidRPr="00146CB3" w:rsidRDefault="00B57833" w:rsidP="00AF0394">
            <w:pPr>
              <w:spacing w:line="276" w:lineRule="auto"/>
              <w:jc w:val="center"/>
              <w:rPr>
                <w:rFonts w:ascii="Garamond" w:hAnsi="Garamond" w:cs="Times New Roman"/>
                <w:sz w:val="24"/>
                <w:szCs w:val="24"/>
              </w:rPr>
            </w:pPr>
          </w:p>
        </w:tc>
        <w:tc>
          <w:tcPr>
            <w:tcW w:w="1354"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Time to assemble/disassemble</w:t>
            </w:r>
          </w:p>
        </w:tc>
        <w:tc>
          <w:tcPr>
            <w:tcW w:w="609"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532"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Minutes</w:t>
            </w:r>
          </w:p>
        </w:tc>
        <w:tc>
          <w:tcPr>
            <w:tcW w:w="441"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&lt; 15</w:t>
            </w:r>
          </w:p>
        </w:tc>
        <w:tc>
          <w:tcPr>
            <w:tcW w:w="864"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Product complexity/</w:t>
            </w:r>
          </w:p>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07"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Prototype</w:t>
            </w:r>
          </w:p>
        </w:tc>
      </w:tr>
      <w:tr w:rsidR="00B57833" w:rsidRPr="00146CB3" w:rsidTr="00AF0394">
        <w:trPr>
          <w:trHeight w:val="287"/>
        </w:trPr>
        <w:tc>
          <w:tcPr>
            <w:tcW w:w="492" w:type="pct"/>
            <w:shd w:val="clear" w:color="auto" w:fill="C0504D" w:themeFill="accent2"/>
            <w:vAlign w:val="center"/>
          </w:tcPr>
          <w:p w:rsidR="00B57833" w:rsidRPr="00146CB3" w:rsidRDefault="00B57833" w:rsidP="00AF0394">
            <w:pPr>
              <w:spacing w:line="276" w:lineRule="auto"/>
              <w:jc w:val="center"/>
              <w:rPr>
                <w:rFonts w:ascii="Garamond" w:hAnsi="Garamond" w:cs="Times New Roman"/>
                <w:sz w:val="24"/>
                <w:szCs w:val="24"/>
              </w:rPr>
            </w:pPr>
          </w:p>
        </w:tc>
        <w:tc>
          <w:tcPr>
            <w:tcW w:w="1354"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Mechanical compatibility</w:t>
            </w:r>
          </w:p>
        </w:tc>
        <w:tc>
          <w:tcPr>
            <w:tcW w:w="609"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532"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Yes/No</w:t>
            </w:r>
          </w:p>
        </w:tc>
        <w:tc>
          <w:tcPr>
            <w:tcW w:w="441"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Yes</w:t>
            </w:r>
          </w:p>
        </w:tc>
        <w:tc>
          <w:tcPr>
            <w:tcW w:w="864"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07" w:type="pct"/>
            <w:vAlign w:val="center"/>
          </w:tcPr>
          <w:p w:rsidR="00B57833" w:rsidRPr="00146CB3" w:rsidRDefault="00B57833" w:rsidP="00AF0394">
            <w:pPr>
              <w:spacing w:line="276" w:lineRule="auto"/>
              <w:jc w:val="center"/>
              <w:rPr>
                <w:rFonts w:ascii="Garamond" w:hAnsi="Garamond" w:cs="Times New Roman"/>
                <w:sz w:val="24"/>
                <w:szCs w:val="24"/>
              </w:rPr>
            </w:pPr>
            <w:r w:rsidRPr="00146CB3">
              <w:rPr>
                <w:rFonts w:ascii="Garamond" w:hAnsi="Garamond" w:cs="Times New Roman"/>
                <w:sz w:val="24"/>
                <w:szCs w:val="24"/>
              </w:rPr>
              <w:t>Prototype</w:t>
            </w:r>
          </w:p>
        </w:tc>
      </w:tr>
    </w:tbl>
    <w:p w:rsidR="00801D24" w:rsidRDefault="00801D24" w:rsidP="005D5427">
      <w:pPr>
        <w:pStyle w:val="Heading1"/>
        <w:spacing w:before="240" w:after="240" w:line="360" w:lineRule="auto"/>
        <w:ind w:left="720"/>
        <w:rPr>
          <w:rFonts w:ascii="Garamond" w:hAnsi="Garamond"/>
        </w:rPr>
      </w:pPr>
      <w:bookmarkStart w:id="6" w:name="_Toc287381918"/>
      <w:r>
        <w:rPr>
          <w:rFonts w:ascii="Garamond" w:hAnsi="Garamond"/>
        </w:rPr>
        <w:lastRenderedPageBreak/>
        <w:t>External Search</w:t>
      </w:r>
      <w:bookmarkEnd w:id="6"/>
    </w:p>
    <w:p w:rsidR="00C01540" w:rsidRPr="00C01540" w:rsidRDefault="00C01540" w:rsidP="00AF0394">
      <w:pPr>
        <w:spacing w:before="240" w:after="240" w:line="360" w:lineRule="auto"/>
        <w:ind w:firstLine="720"/>
        <w:jc w:val="both"/>
        <w:rPr>
          <w:rStyle w:val="Emphasis"/>
        </w:rPr>
      </w:pPr>
      <w:r>
        <w:rPr>
          <w:rStyle w:val="Emphasis"/>
        </w:rPr>
        <w:t>General Approach</w:t>
      </w:r>
    </w:p>
    <w:p w:rsidR="00AF0394" w:rsidRDefault="00AF0394" w:rsidP="00AF0394">
      <w:pPr>
        <w:spacing w:before="240" w:after="240" w:line="360" w:lineRule="auto"/>
        <w:ind w:firstLine="720"/>
        <w:jc w:val="both"/>
        <w:rPr>
          <w:rFonts w:ascii="Garamond" w:hAnsi="Garamond"/>
        </w:rPr>
      </w:pPr>
      <w:r w:rsidRPr="008777F9">
        <w:rPr>
          <w:rFonts w:ascii="Garamond" w:hAnsi="Garamond"/>
        </w:rPr>
        <w:t xml:space="preserve">Designing a vibration isolation solution is a dynamic process where concepts continuously evolve through vibration testing and evaluation. Not every vibration problem can be approached in the same fashion. A single technology alone will not solve </w:t>
      </w:r>
      <w:r>
        <w:rPr>
          <w:rFonts w:ascii="Garamond" w:hAnsi="Garamond"/>
        </w:rPr>
        <w:t>this project</w:t>
      </w:r>
      <w:r w:rsidR="0037185B">
        <w:rPr>
          <w:rFonts w:ascii="Garamond" w:hAnsi="Garamond"/>
        </w:rPr>
        <w:t>’</w:t>
      </w:r>
      <w:r>
        <w:rPr>
          <w:rFonts w:ascii="Garamond" w:hAnsi="Garamond"/>
        </w:rPr>
        <w:t>s vibration problem</w:t>
      </w:r>
      <w:r w:rsidRPr="00B30F98">
        <w:rPr>
          <w:rFonts w:ascii="Garamond" w:hAnsi="Garamond"/>
        </w:rPr>
        <w:t xml:space="preserve"> </w:t>
      </w:r>
      <w:r>
        <w:rPr>
          <w:rFonts w:ascii="Garamond" w:hAnsi="Garamond"/>
        </w:rPr>
        <w:t>perfectly</w:t>
      </w:r>
      <w:r w:rsidRPr="008777F9">
        <w:rPr>
          <w:rFonts w:ascii="Garamond" w:hAnsi="Garamond"/>
        </w:rPr>
        <w:t xml:space="preserve">. </w:t>
      </w:r>
    </w:p>
    <w:p w:rsidR="00AF0394" w:rsidRPr="008777F9" w:rsidRDefault="00AF0394" w:rsidP="00AF0394">
      <w:pPr>
        <w:spacing w:before="240" w:after="240" w:line="360" w:lineRule="auto"/>
        <w:jc w:val="both"/>
        <w:rPr>
          <w:rFonts w:ascii="Garamond" w:hAnsi="Garamond" w:cs="Cambria"/>
          <w:color w:val="111111"/>
        </w:rPr>
      </w:pPr>
      <w:r w:rsidRPr="008777F9">
        <w:rPr>
          <w:rFonts w:ascii="Garamond" w:hAnsi="Garamond"/>
        </w:rPr>
        <w:tab/>
      </w:r>
      <w:r w:rsidRPr="008777F9">
        <w:rPr>
          <w:rFonts w:ascii="Garamond" w:hAnsi="Garamond" w:cs="Cambria"/>
          <w:color w:val="111111"/>
        </w:rPr>
        <w:t>Vibration isolation can be passive, active</w:t>
      </w:r>
      <w:r w:rsidR="0037185B">
        <w:rPr>
          <w:rFonts w:ascii="Garamond" w:hAnsi="Garamond" w:cs="Cambria"/>
          <w:color w:val="111111"/>
        </w:rPr>
        <w:t>,</w:t>
      </w:r>
      <w:r w:rsidRPr="008777F9">
        <w:rPr>
          <w:rFonts w:ascii="Garamond" w:hAnsi="Garamond" w:cs="Cambria"/>
          <w:color w:val="111111"/>
        </w:rPr>
        <w:t xml:space="preserve"> or semi-active. Passive vibration isolation is implemented by proper structural design to make sure the optimal dynamic properties, namely the mass, stiffness</w:t>
      </w:r>
      <w:r w:rsidR="0037185B">
        <w:rPr>
          <w:rFonts w:ascii="Garamond" w:hAnsi="Garamond" w:cs="Cambria"/>
          <w:color w:val="111111"/>
        </w:rPr>
        <w:t>,</w:t>
      </w:r>
      <w:r w:rsidRPr="008777F9">
        <w:rPr>
          <w:rFonts w:ascii="Garamond" w:hAnsi="Garamond" w:cs="Cambria"/>
          <w:color w:val="111111"/>
        </w:rPr>
        <w:t xml:space="preserve"> and damping properties</w:t>
      </w:r>
      <w:r w:rsidR="0037185B">
        <w:rPr>
          <w:rFonts w:ascii="Garamond" w:hAnsi="Garamond" w:cs="Cambria"/>
          <w:color w:val="111111"/>
        </w:rPr>
        <w:t>,</w:t>
      </w:r>
      <w:r w:rsidRPr="008777F9">
        <w:rPr>
          <w:rFonts w:ascii="Garamond" w:hAnsi="Garamond" w:cs="Cambria"/>
          <w:color w:val="111111"/>
        </w:rPr>
        <w:t xml:space="preserve"> are achieved. Active vibration isolation can be performed by measuring the sources of vibration and generat</w:t>
      </w:r>
      <w:r w:rsidR="002F1519">
        <w:rPr>
          <w:rFonts w:ascii="Garamond" w:hAnsi="Garamond" w:cs="Cambria"/>
          <w:color w:val="111111"/>
        </w:rPr>
        <w:t>ing</w:t>
      </w:r>
      <w:r w:rsidRPr="008777F9">
        <w:rPr>
          <w:rFonts w:ascii="Garamond" w:hAnsi="Garamond" w:cs="Cambria"/>
          <w:color w:val="111111"/>
        </w:rPr>
        <w:t xml:space="preserve"> controllable force</w:t>
      </w:r>
      <w:r w:rsidR="002F1519">
        <w:rPr>
          <w:rFonts w:ascii="Garamond" w:hAnsi="Garamond" w:cs="Cambria"/>
          <w:color w:val="111111"/>
        </w:rPr>
        <w:t>s to compensate for the</w:t>
      </w:r>
      <w:r w:rsidRPr="008777F9">
        <w:rPr>
          <w:rFonts w:ascii="Garamond" w:hAnsi="Garamond" w:cs="Cambria"/>
          <w:color w:val="111111"/>
        </w:rPr>
        <w:t xml:space="preserve"> vibration. Active vibration isolation involve</w:t>
      </w:r>
      <w:r>
        <w:rPr>
          <w:rFonts w:ascii="Garamond" w:hAnsi="Garamond" w:cs="Cambria"/>
          <w:color w:val="111111"/>
        </w:rPr>
        <w:t>s</w:t>
      </w:r>
      <w:r w:rsidRPr="008777F9">
        <w:rPr>
          <w:rFonts w:ascii="Garamond" w:hAnsi="Garamond" w:cs="Cambria"/>
          <w:color w:val="111111"/>
        </w:rPr>
        <w:t xml:space="preserve"> typica</w:t>
      </w:r>
      <w:r w:rsidR="002F1519">
        <w:rPr>
          <w:rFonts w:ascii="Garamond" w:hAnsi="Garamond" w:cs="Cambria"/>
          <w:color w:val="111111"/>
        </w:rPr>
        <w:t>l feedback control systems that</w:t>
      </w:r>
      <w:r w:rsidRPr="008777F9">
        <w:rPr>
          <w:rFonts w:ascii="Garamond" w:hAnsi="Garamond" w:cs="Cambria"/>
          <w:color w:val="111111"/>
        </w:rPr>
        <w:t xml:space="preserve"> require sensors, micro-computer</w:t>
      </w:r>
      <w:r>
        <w:rPr>
          <w:rFonts w:ascii="Garamond" w:hAnsi="Garamond" w:cs="Cambria"/>
          <w:color w:val="111111"/>
        </w:rPr>
        <w:t>s</w:t>
      </w:r>
      <w:r w:rsidR="0037185B">
        <w:rPr>
          <w:rFonts w:ascii="Garamond" w:hAnsi="Garamond" w:cs="Cambria"/>
          <w:color w:val="111111"/>
        </w:rPr>
        <w:t>,</w:t>
      </w:r>
      <w:r w:rsidRPr="008777F9">
        <w:rPr>
          <w:rFonts w:ascii="Garamond" w:hAnsi="Garamond" w:cs="Cambria"/>
          <w:color w:val="111111"/>
        </w:rPr>
        <w:t xml:space="preserve"> and power actuator</w:t>
      </w:r>
      <w:r>
        <w:rPr>
          <w:rFonts w:ascii="Garamond" w:hAnsi="Garamond" w:cs="Cambria"/>
          <w:color w:val="111111"/>
        </w:rPr>
        <w:t>s</w:t>
      </w:r>
      <w:r w:rsidRPr="008777F9">
        <w:rPr>
          <w:rFonts w:ascii="Garamond" w:hAnsi="Garamond" w:cs="Cambria"/>
          <w:color w:val="111111"/>
        </w:rPr>
        <w:t>. Semi-ac</w:t>
      </w:r>
      <w:r>
        <w:rPr>
          <w:rFonts w:ascii="Garamond" w:hAnsi="Garamond" w:cs="Cambria"/>
          <w:color w:val="111111"/>
        </w:rPr>
        <w:t>tive vibration isolation is</w:t>
      </w:r>
      <w:r w:rsidRPr="008777F9">
        <w:rPr>
          <w:rFonts w:ascii="Garamond" w:hAnsi="Garamond" w:cs="Cambria"/>
          <w:color w:val="111111"/>
        </w:rPr>
        <w:t xml:space="preserve"> an active control system</w:t>
      </w:r>
      <w:r w:rsidR="0037185B">
        <w:rPr>
          <w:rFonts w:ascii="Garamond" w:hAnsi="Garamond" w:cs="Cambria"/>
          <w:color w:val="111111"/>
        </w:rPr>
        <w:t>,</w:t>
      </w:r>
      <w:r w:rsidRPr="008777F9">
        <w:rPr>
          <w:rFonts w:ascii="Garamond" w:hAnsi="Garamond" w:cs="Cambria"/>
          <w:color w:val="111111"/>
        </w:rPr>
        <w:t xml:space="preserve"> but instead of generating power to the structure, </w:t>
      </w:r>
      <w:r w:rsidR="002F1519">
        <w:rPr>
          <w:rFonts w:ascii="Garamond" w:hAnsi="Garamond" w:cs="Cambria"/>
          <w:color w:val="111111"/>
        </w:rPr>
        <w:t>it</w:t>
      </w:r>
      <w:r w:rsidRPr="008777F9">
        <w:rPr>
          <w:rFonts w:ascii="Garamond" w:hAnsi="Garamond" w:cs="Cambria"/>
          <w:color w:val="111111"/>
        </w:rPr>
        <w:t xml:space="preserve"> seeks to control the damping and/or stiffness dynamically. This approach re</w:t>
      </w:r>
      <w:r w:rsidR="00D73735">
        <w:rPr>
          <w:rFonts w:ascii="Garamond" w:hAnsi="Garamond" w:cs="Cambria"/>
          <w:color w:val="111111"/>
        </w:rPr>
        <w:t>sults in less power consumption and a more</w:t>
      </w:r>
      <w:r w:rsidRPr="008777F9">
        <w:rPr>
          <w:rFonts w:ascii="Garamond" w:hAnsi="Garamond" w:cs="Cambria"/>
          <w:color w:val="111111"/>
        </w:rPr>
        <w:t xml:space="preserve"> c</w:t>
      </w:r>
      <w:r w:rsidR="00D73735">
        <w:rPr>
          <w:rFonts w:ascii="Garamond" w:hAnsi="Garamond" w:cs="Cambria"/>
          <w:color w:val="111111"/>
        </w:rPr>
        <w:t>ompact design,</w:t>
      </w:r>
      <w:r w:rsidRPr="008777F9">
        <w:rPr>
          <w:rFonts w:ascii="Garamond" w:hAnsi="Garamond" w:cs="Cambria"/>
          <w:color w:val="111111"/>
        </w:rPr>
        <w:t xml:space="preserve"> and </w:t>
      </w:r>
      <w:r w:rsidR="00D73735">
        <w:rPr>
          <w:rFonts w:ascii="Garamond" w:hAnsi="Garamond" w:cs="Cambria"/>
          <w:color w:val="111111"/>
        </w:rPr>
        <w:t xml:space="preserve">it </w:t>
      </w:r>
      <w:r w:rsidRPr="008777F9">
        <w:rPr>
          <w:rFonts w:ascii="Garamond" w:hAnsi="Garamond" w:cs="Cambria"/>
          <w:color w:val="111111"/>
        </w:rPr>
        <w:t>also require</w:t>
      </w:r>
      <w:r w:rsidR="006C5D9A">
        <w:rPr>
          <w:rFonts w:ascii="Garamond" w:hAnsi="Garamond" w:cs="Cambria"/>
          <w:color w:val="111111"/>
        </w:rPr>
        <w:t>s innovative</w:t>
      </w:r>
      <w:r>
        <w:rPr>
          <w:rFonts w:ascii="Garamond" w:hAnsi="Garamond" w:cs="Cambria"/>
          <w:color w:val="111111"/>
        </w:rPr>
        <w:t xml:space="preserve"> material</w:t>
      </w:r>
      <w:r w:rsidR="00D73735">
        <w:rPr>
          <w:rFonts w:ascii="Garamond" w:hAnsi="Garamond" w:cs="Cambria"/>
          <w:color w:val="111111"/>
        </w:rPr>
        <w:t>s</w:t>
      </w:r>
      <w:r>
        <w:rPr>
          <w:rFonts w:ascii="Garamond" w:hAnsi="Garamond" w:cs="Cambria"/>
          <w:color w:val="111111"/>
        </w:rPr>
        <w:t xml:space="preserve"> such as</w:t>
      </w:r>
      <w:r w:rsidRPr="008777F9">
        <w:rPr>
          <w:rFonts w:ascii="Garamond" w:hAnsi="Garamond" w:cs="Cambria"/>
          <w:color w:val="111111"/>
        </w:rPr>
        <w:t xml:space="preserve"> magnetically active fluids or piezoelectric components. </w:t>
      </w:r>
      <w:r>
        <w:rPr>
          <w:rFonts w:ascii="Garamond" w:hAnsi="Garamond" w:cs="Cambria"/>
          <w:color w:val="111111"/>
        </w:rPr>
        <w:t>Among</w:t>
      </w:r>
      <w:r w:rsidRPr="008777F9">
        <w:rPr>
          <w:rFonts w:ascii="Garamond" w:hAnsi="Garamond" w:cs="Cambria"/>
          <w:color w:val="111111"/>
        </w:rPr>
        <w:t xml:space="preserve"> the three branches of </w:t>
      </w:r>
      <w:r>
        <w:rPr>
          <w:rFonts w:ascii="Garamond" w:hAnsi="Garamond" w:cs="Cambria"/>
          <w:color w:val="111111"/>
        </w:rPr>
        <w:t>vibration</w:t>
      </w:r>
      <w:r w:rsidRPr="001F75FF">
        <w:rPr>
          <w:rFonts w:ascii="Garamond" w:hAnsi="Garamond" w:cs="Cambria"/>
          <w:color w:val="111111"/>
        </w:rPr>
        <w:t xml:space="preserve"> </w:t>
      </w:r>
      <w:r>
        <w:rPr>
          <w:rFonts w:ascii="Garamond" w:hAnsi="Garamond" w:cs="Cambria"/>
          <w:color w:val="111111"/>
        </w:rPr>
        <w:t>isolation techniques, passive</w:t>
      </w:r>
      <w:r w:rsidRPr="008777F9">
        <w:rPr>
          <w:rFonts w:ascii="Garamond" w:hAnsi="Garamond" w:cs="Cambria"/>
          <w:color w:val="111111"/>
        </w:rPr>
        <w:t xml:space="preserve"> </w:t>
      </w:r>
      <w:r>
        <w:rPr>
          <w:rFonts w:ascii="Garamond" w:hAnsi="Garamond" w:cs="Cambria"/>
          <w:color w:val="111111"/>
        </w:rPr>
        <w:t>vibration isolation is the best</w:t>
      </w:r>
      <w:r w:rsidR="002F1519">
        <w:rPr>
          <w:rFonts w:ascii="Garamond" w:hAnsi="Garamond" w:cs="Cambria"/>
          <w:color w:val="111111"/>
        </w:rPr>
        <w:t xml:space="preserve"> method for our project. </w:t>
      </w:r>
      <w:r>
        <w:rPr>
          <w:rFonts w:ascii="Garamond" w:hAnsi="Garamond" w:cs="Cambria"/>
          <w:color w:val="111111"/>
        </w:rPr>
        <w:t>Edward’s engineers</w:t>
      </w:r>
      <w:r w:rsidR="002F1519">
        <w:rPr>
          <w:rFonts w:ascii="Garamond" w:hAnsi="Garamond" w:cs="Cambria"/>
          <w:color w:val="111111"/>
        </w:rPr>
        <w:t xml:space="preserve"> </w:t>
      </w:r>
      <w:r w:rsidRPr="008777F9">
        <w:rPr>
          <w:rFonts w:ascii="Garamond" w:hAnsi="Garamond" w:cs="Cambria"/>
          <w:color w:val="111111"/>
        </w:rPr>
        <w:t xml:space="preserve">agree that </w:t>
      </w:r>
      <w:r>
        <w:rPr>
          <w:rFonts w:ascii="Garamond" w:hAnsi="Garamond" w:cs="Cambria"/>
          <w:color w:val="111111"/>
        </w:rPr>
        <w:t>passive vibration isolation would yield solutions with</w:t>
      </w:r>
      <w:r w:rsidRPr="008777F9">
        <w:rPr>
          <w:rFonts w:ascii="Garamond" w:hAnsi="Garamond" w:cs="Cambria"/>
          <w:color w:val="111111"/>
        </w:rPr>
        <w:t xml:space="preserve"> simplicity, low cost</w:t>
      </w:r>
      <w:r>
        <w:rPr>
          <w:rFonts w:ascii="Garamond" w:hAnsi="Garamond" w:cs="Cambria"/>
          <w:color w:val="111111"/>
        </w:rPr>
        <w:t>, low maintenance</w:t>
      </w:r>
      <w:r w:rsidR="0037185B">
        <w:rPr>
          <w:rFonts w:ascii="Garamond" w:hAnsi="Garamond" w:cs="Cambria"/>
          <w:color w:val="111111"/>
        </w:rPr>
        <w:t>,</w:t>
      </w:r>
      <w:r w:rsidRPr="008777F9">
        <w:rPr>
          <w:rFonts w:ascii="Garamond" w:hAnsi="Garamond" w:cs="Cambria"/>
          <w:color w:val="111111"/>
        </w:rPr>
        <w:t xml:space="preserve"> and the potential </w:t>
      </w:r>
      <w:r w:rsidR="002F1519">
        <w:rPr>
          <w:rFonts w:ascii="Garamond" w:hAnsi="Garamond" w:cs="Cambria"/>
          <w:color w:val="111111"/>
        </w:rPr>
        <w:t>for a</w:t>
      </w:r>
      <w:r w:rsidRPr="008777F9">
        <w:rPr>
          <w:rFonts w:ascii="Garamond" w:hAnsi="Garamond" w:cs="Cambria"/>
          <w:color w:val="111111"/>
        </w:rPr>
        <w:t xml:space="preserve"> compact design</w:t>
      </w:r>
      <w:r>
        <w:rPr>
          <w:rFonts w:ascii="Garamond" w:hAnsi="Garamond" w:cs="Cambria"/>
          <w:color w:val="111111"/>
        </w:rPr>
        <w:t>.</w:t>
      </w:r>
    </w:p>
    <w:p w:rsidR="00AF0394" w:rsidRDefault="00AF0394" w:rsidP="00AF0394">
      <w:pPr>
        <w:spacing w:before="240" w:after="240" w:line="360" w:lineRule="auto"/>
        <w:jc w:val="both"/>
        <w:rPr>
          <w:rFonts w:ascii="Garamond" w:hAnsi="Garamond" w:cs="Cambria"/>
          <w:color w:val="111111"/>
        </w:rPr>
      </w:pPr>
      <w:r>
        <w:rPr>
          <w:rFonts w:ascii="Garamond" w:hAnsi="Garamond" w:cs="Cambria"/>
          <w:color w:val="111111"/>
        </w:rPr>
        <w:tab/>
        <w:t>In passive vibration isolation, t</w:t>
      </w:r>
      <w:r w:rsidR="00D73735">
        <w:rPr>
          <w:rFonts w:ascii="Garamond" w:hAnsi="Garamond" w:cs="Cambria"/>
          <w:color w:val="111111"/>
        </w:rPr>
        <w:t>he stiffness elements</w:t>
      </w:r>
      <w:r>
        <w:rPr>
          <w:rFonts w:ascii="Garamond" w:hAnsi="Garamond" w:cs="Cambria"/>
          <w:color w:val="111111"/>
        </w:rPr>
        <w:t xml:space="preserve"> provide the isolation and have little effect on the amplitude of the motion</w:t>
      </w:r>
      <w:r w:rsidR="00D73735">
        <w:rPr>
          <w:rFonts w:ascii="Garamond" w:hAnsi="Garamond" w:cs="Cambria"/>
          <w:color w:val="111111"/>
        </w:rPr>
        <w:t>. In general, stiffer elements</w:t>
      </w:r>
      <w:r>
        <w:rPr>
          <w:rFonts w:ascii="Garamond" w:hAnsi="Garamond" w:cs="Cambria"/>
          <w:color w:val="111111"/>
        </w:rPr>
        <w:t xml:space="preserve"> yield less effective isolation. Also, </w:t>
      </w:r>
      <w:r w:rsidR="002F1519">
        <w:rPr>
          <w:rFonts w:ascii="Garamond" w:hAnsi="Garamond" w:cs="Cambria"/>
          <w:color w:val="111111"/>
        </w:rPr>
        <w:t xml:space="preserve">a </w:t>
      </w:r>
      <w:r>
        <w:rPr>
          <w:rFonts w:ascii="Garamond" w:hAnsi="Garamond" w:cs="Cambria"/>
          <w:color w:val="111111"/>
        </w:rPr>
        <w:t>heavier mass can fu</w:t>
      </w:r>
      <w:r w:rsidR="002F1519">
        <w:rPr>
          <w:rFonts w:ascii="Garamond" w:hAnsi="Garamond" w:cs="Cambria"/>
          <w:color w:val="111111"/>
        </w:rPr>
        <w:t>rther limit the</w:t>
      </w:r>
      <w:r>
        <w:rPr>
          <w:rFonts w:ascii="Garamond" w:hAnsi="Garamond" w:cs="Cambria"/>
          <w:color w:val="111111"/>
        </w:rPr>
        <w:t xml:space="preserve"> amplitude of the vibrating system. However, </w:t>
      </w:r>
      <w:r w:rsidR="002F1519">
        <w:rPr>
          <w:rFonts w:ascii="Garamond" w:hAnsi="Garamond" w:cs="Cambria"/>
          <w:color w:val="111111"/>
        </w:rPr>
        <w:t xml:space="preserve">a </w:t>
      </w:r>
      <w:r>
        <w:rPr>
          <w:rFonts w:ascii="Garamond" w:hAnsi="Garamond" w:cs="Cambria"/>
          <w:color w:val="111111"/>
        </w:rPr>
        <w:t xml:space="preserve">heavier mass does not reduce the transmitted force </w:t>
      </w:r>
      <w:r w:rsidR="002F1519">
        <w:rPr>
          <w:rFonts w:ascii="Garamond" w:hAnsi="Garamond" w:cs="Cambria"/>
          <w:color w:val="111111"/>
        </w:rPr>
        <w:t>because</w:t>
      </w:r>
      <w:r>
        <w:rPr>
          <w:rFonts w:ascii="Garamond" w:hAnsi="Garamond" w:cs="Cambria"/>
          <w:color w:val="111111"/>
        </w:rPr>
        <w:t xml:space="preserve"> the resonance frequency</w:t>
      </w:r>
      <w:r w:rsidRPr="00D31168">
        <w:rPr>
          <w:rFonts w:ascii="Garamond" w:hAnsi="Garamond" w:cs="Cambria"/>
          <w:color w:val="111111"/>
        </w:rPr>
        <w:t xml:space="preserve"> </w:t>
      </w:r>
      <w:r w:rsidR="002F1519">
        <w:rPr>
          <w:rFonts w:ascii="Garamond" w:hAnsi="Garamond" w:cs="Cambria"/>
          <w:color w:val="111111"/>
        </w:rPr>
        <w:t>remain</w:t>
      </w:r>
      <w:r>
        <w:rPr>
          <w:rFonts w:ascii="Garamond" w:hAnsi="Garamond" w:cs="Cambria"/>
          <w:color w:val="111111"/>
        </w:rPr>
        <w:t>s the same. Lastly, damping has 3 effects on the dynamics of</w:t>
      </w:r>
      <w:r w:rsidR="002F1519">
        <w:rPr>
          <w:rFonts w:ascii="Garamond" w:hAnsi="Garamond" w:cs="Cambria"/>
          <w:color w:val="111111"/>
        </w:rPr>
        <w:t xml:space="preserve"> the system: it lowers the transmissibility at the system</w:t>
      </w:r>
      <w:r w:rsidR="0037185B">
        <w:rPr>
          <w:rFonts w:ascii="Garamond" w:hAnsi="Garamond" w:cs="Cambria"/>
          <w:color w:val="111111"/>
        </w:rPr>
        <w:t>’</w:t>
      </w:r>
      <w:r w:rsidR="002F1519">
        <w:rPr>
          <w:rFonts w:ascii="Garamond" w:hAnsi="Garamond" w:cs="Cambria"/>
          <w:color w:val="111111"/>
        </w:rPr>
        <w:t>s resonant peaks</w:t>
      </w:r>
      <w:r w:rsidR="0037185B">
        <w:rPr>
          <w:rFonts w:ascii="Garamond" w:hAnsi="Garamond" w:cs="Cambria"/>
          <w:color w:val="111111"/>
        </w:rPr>
        <w:t>, and it</w:t>
      </w:r>
      <w:r>
        <w:rPr>
          <w:rFonts w:ascii="Garamond" w:hAnsi="Garamond" w:cs="Cambria"/>
          <w:color w:val="111111"/>
        </w:rPr>
        <w:t xml:space="preserve"> reduces </w:t>
      </w:r>
      <w:r w:rsidR="002F1519">
        <w:rPr>
          <w:rFonts w:ascii="Garamond" w:hAnsi="Garamond" w:cs="Cambria"/>
          <w:color w:val="111111"/>
        </w:rPr>
        <w:t xml:space="preserve">the </w:t>
      </w:r>
      <w:r>
        <w:rPr>
          <w:rFonts w:ascii="Garamond" w:hAnsi="Garamond" w:cs="Cambria"/>
          <w:color w:val="111111"/>
        </w:rPr>
        <w:t>vibration amplitude at high</w:t>
      </w:r>
      <w:r w:rsidR="002F1519">
        <w:rPr>
          <w:rFonts w:ascii="Garamond" w:hAnsi="Garamond" w:cs="Cambria"/>
          <w:color w:val="111111"/>
        </w:rPr>
        <w:t>er forcing frequencies</w:t>
      </w:r>
      <w:r>
        <w:rPr>
          <w:rFonts w:ascii="Garamond" w:hAnsi="Garamond" w:cs="Cambria"/>
          <w:color w:val="111111"/>
        </w:rPr>
        <w:t>; however, damping generally increases the system’s overall stiffness and therefore increase</w:t>
      </w:r>
      <w:r w:rsidR="0037185B">
        <w:rPr>
          <w:rFonts w:ascii="Garamond" w:hAnsi="Garamond" w:cs="Cambria"/>
          <w:color w:val="111111"/>
        </w:rPr>
        <w:t>s</w:t>
      </w:r>
      <w:r>
        <w:rPr>
          <w:rFonts w:ascii="Garamond" w:hAnsi="Garamond" w:cs="Cambria"/>
          <w:color w:val="111111"/>
        </w:rPr>
        <w:t xml:space="preserve"> force transmissibility except at resonance peaks (T. P. C. </w:t>
      </w:r>
      <w:proofErr w:type="spellStart"/>
      <w:r>
        <w:rPr>
          <w:rFonts w:ascii="Garamond" w:hAnsi="Garamond" w:cs="Cambria"/>
          <w:color w:val="111111"/>
        </w:rPr>
        <w:t>Bramer</w:t>
      </w:r>
      <w:proofErr w:type="spellEnd"/>
      <w:r>
        <w:rPr>
          <w:rFonts w:ascii="Garamond" w:hAnsi="Garamond" w:cs="Cambria"/>
          <w:color w:val="111111"/>
        </w:rPr>
        <w:t xml:space="preserve">, G. J. Cole, J. R. </w:t>
      </w:r>
      <w:proofErr w:type="spellStart"/>
      <w:r>
        <w:rPr>
          <w:rFonts w:ascii="Garamond" w:hAnsi="Garamond" w:cs="Cambria"/>
          <w:color w:val="111111"/>
        </w:rPr>
        <w:t>Cowell</w:t>
      </w:r>
      <w:proofErr w:type="spellEnd"/>
      <w:r>
        <w:rPr>
          <w:rFonts w:ascii="Garamond" w:hAnsi="Garamond" w:cs="Cambria"/>
          <w:color w:val="111111"/>
        </w:rPr>
        <w:t xml:space="preserve">, A. T. Fry, N. A. Grundy, T. J. B. Smith, J. D. Webb, D. R. </w:t>
      </w:r>
      <w:proofErr w:type="spellStart"/>
      <w:r>
        <w:rPr>
          <w:rFonts w:ascii="Garamond" w:hAnsi="Garamond" w:cs="Cambria"/>
          <w:color w:val="111111"/>
        </w:rPr>
        <w:t>Winterbottom</w:t>
      </w:r>
      <w:proofErr w:type="spellEnd"/>
      <w:r>
        <w:rPr>
          <w:rFonts w:ascii="Garamond" w:hAnsi="Garamond" w:cs="Cambria"/>
          <w:color w:val="111111"/>
        </w:rPr>
        <w:t>, 1977).</w:t>
      </w:r>
      <w:r w:rsidR="006C5D9A">
        <w:rPr>
          <w:rFonts w:ascii="Garamond" w:hAnsi="Garamond" w:cs="Cambria"/>
          <w:color w:val="111111"/>
        </w:rPr>
        <w:t xml:space="preserve"> These ideas will be considered during the detailed design.</w:t>
      </w:r>
    </w:p>
    <w:p w:rsidR="0019557B" w:rsidRDefault="00C01540" w:rsidP="00AF0394">
      <w:pPr>
        <w:spacing w:before="240" w:after="240" w:line="360" w:lineRule="auto"/>
        <w:jc w:val="both"/>
        <w:rPr>
          <w:rFonts w:ascii="Garamond" w:hAnsi="Garamond"/>
        </w:rPr>
      </w:pPr>
      <w:r>
        <w:rPr>
          <w:rFonts w:ascii="Garamond" w:hAnsi="Garamond"/>
        </w:rPr>
        <w:tab/>
      </w:r>
    </w:p>
    <w:p w:rsidR="00C01540" w:rsidRDefault="00C01540" w:rsidP="0019557B">
      <w:pPr>
        <w:spacing w:before="240" w:after="240" w:line="360" w:lineRule="auto"/>
        <w:ind w:firstLine="360"/>
        <w:jc w:val="both"/>
        <w:rPr>
          <w:rFonts w:ascii="Garamond" w:hAnsi="Garamond"/>
        </w:rPr>
      </w:pPr>
      <w:r>
        <w:rPr>
          <w:rStyle w:val="Emphasis"/>
        </w:rPr>
        <w:lastRenderedPageBreak/>
        <w:t>Compound Mass System</w:t>
      </w:r>
      <w:r w:rsidR="00AF0394">
        <w:rPr>
          <w:rFonts w:ascii="Garamond" w:hAnsi="Garamond"/>
        </w:rPr>
        <w:tab/>
      </w:r>
    </w:p>
    <w:p w:rsidR="00AF0394" w:rsidRDefault="00AF0394" w:rsidP="0019557B">
      <w:pPr>
        <w:spacing w:before="240" w:after="240" w:line="360" w:lineRule="auto"/>
        <w:ind w:firstLine="360"/>
        <w:jc w:val="both"/>
        <w:rPr>
          <w:rFonts w:ascii="Garamond" w:hAnsi="Garamond"/>
          <w:bCs/>
        </w:rPr>
      </w:pPr>
      <w:r w:rsidRPr="008777F9">
        <w:rPr>
          <w:rFonts w:ascii="Garamond" w:hAnsi="Garamond"/>
        </w:rPr>
        <w:t>One prominent solution in the path of passive vibration isolation is the compound mass system (</w:t>
      </w:r>
      <w:r w:rsidRPr="008777F9">
        <w:rPr>
          <w:rFonts w:ascii="Garamond" w:hAnsi="Garamond"/>
          <w:bCs/>
        </w:rPr>
        <w:t xml:space="preserve">John C. </w:t>
      </w:r>
      <w:proofErr w:type="spellStart"/>
      <w:r w:rsidRPr="008777F9">
        <w:rPr>
          <w:rFonts w:ascii="Garamond" w:hAnsi="Garamond"/>
          <w:bCs/>
        </w:rPr>
        <w:t>Snowdon</w:t>
      </w:r>
      <w:proofErr w:type="spellEnd"/>
      <w:r w:rsidRPr="008777F9">
        <w:rPr>
          <w:rFonts w:ascii="Garamond" w:hAnsi="Garamond"/>
          <w:bCs/>
        </w:rPr>
        <w:t xml:space="preserve">, 1979). In this solution, the pump-frame system </w:t>
      </w:r>
      <w:r w:rsidR="002F1519">
        <w:rPr>
          <w:rFonts w:ascii="Garamond" w:hAnsi="Garamond"/>
          <w:bCs/>
        </w:rPr>
        <w:t>can be</w:t>
      </w:r>
      <w:r>
        <w:rPr>
          <w:rFonts w:ascii="Garamond" w:hAnsi="Garamond"/>
          <w:bCs/>
        </w:rPr>
        <w:t xml:space="preserve"> consi</w:t>
      </w:r>
      <w:r w:rsidR="002F1519">
        <w:rPr>
          <w:rFonts w:ascii="Garamond" w:hAnsi="Garamond"/>
          <w:bCs/>
        </w:rPr>
        <w:t>dered</w:t>
      </w:r>
      <w:r>
        <w:rPr>
          <w:rFonts w:ascii="Garamond" w:hAnsi="Garamond"/>
          <w:bCs/>
        </w:rPr>
        <w:t xml:space="preserve"> a two mass</w:t>
      </w:r>
      <w:r w:rsidRPr="008777F9">
        <w:rPr>
          <w:rFonts w:ascii="Garamond" w:hAnsi="Garamond"/>
          <w:bCs/>
        </w:rPr>
        <w:t xml:space="preserve"> system (the pump’s mass and the</w:t>
      </w:r>
      <w:r w:rsidR="002F1519">
        <w:rPr>
          <w:rFonts w:ascii="Garamond" w:hAnsi="Garamond"/>
          <w:bCs/>
        </w:rPr>
        <w:t xml:space="preserve"> frame’s mass). By</w:t>
      </w:r>
      <w:r w:rsidRPr="008777F9">
        <w:rPr>
          <w:rFonts w:ascii="Garamond" w:hAnsi="Garamond"/>
          <w:bCs/>
        </w:rPr>
        <w:t xml:space="preserve"> a</w:t>
      </w:r>
      <w:r>
        <w:rPr>
          <w:rFonts w:ascii="Garamond" w:hAnsi="Garamond"/>
          <w:bCs/>
        </w:rPr>
        <w:t xml:space="preserve">djusting the mass ratio and </w:t>
      </w:r>
      <w:r w:rsidR="00E92253">
        <w:rPr>
          <w:rFonts w:ascii="Garamond" w:hAnsi="Garamond"/>
          <w:bCs/>
        </w:rPr>
        <w:t xml:space="preserve">the </w:t>
      </w:r>
      <w:r>
        <w:rPr>
          <w:rFonts w:ascii="Garamond" w:hAnsi="Garamond"/>
          <w:bCs/>
        </w:rPr>
        <w:t>stiffness ratio of the</w:t>
      </w:r>
      <w:r w:rsidRPr="008777F9">
        <w:rPr>
          <w:rFonts w:ascii="Garamond" w:hAnsi="Garamond"/>
          <w:bCs/>
        </w:rPr>
        <w:t xml:space="preserve"> element</w:t>
      </w:r>
      <w:r>
        <w:rPr>
          <w:rFonts w:ascii="Garamond" w:hAnsi="Garamond"/>
          <w:bCs/>
        </w:rPr>
        <w:t>s</w:t>
      </w:r>
      <w:r w:rsidR="00E92253">
        <w:rPr>
          <w:rFonts w:ascii="Garamond" w:hAnsi="Garamond"/>
          <w:bCs/>
        </w:rPr>
        <w:t xml:space="preserve"> connecting the masses</w:t>
      </w:r>
      <w:r>
        <w:rPr>
          <w:rFonts w:ascii="Garamond" w:hAnsi="Garamond"/>
          <w:bCs/>
        </w:rPr>
        <w:t>, the</w:t>
      </w:r>
      <w:r w:rsidRPr="008777F9">
        <w:rPr>
          <w:rFonts w:ascii="Garamond" w:hAnsi="Garamond"/>
          <w:bCs/>
        </w:rPr>
        <w:t xml:space="preserve"> vibration transmissibility</w:t>
      </w:r>
      <w:r w:rsidRPr="00B63C91">
        <w:rPr>
          <w:rFonts w:ascii="Garamond" w:hAnsi="Garamond"/>
          <w:bCs/>
        </w:rPr>
        <w:t xml:space="preserve"> </w:t>
      </w:r>
      <w:r>
        <w:rPr>
          <w:rFonts w:ascii="Garamond" w:hAnsi="Garamond"/>
          <w:bCs/>
        </w:rPr>
        <w:t>at operating frequencies</w:t>
      </w:r>
      <w:r w:rsidRPr="008777F9">
        <w:rPr>
          <w:rFonts w:ascii="Garamond" w:hAnsi="Garamond"/>
          <w:bCs/>
        </w:rPr>
        <w:t xml:space="preserve"> hi</w:t>
      </w:r>
      <w:r>
        <w:rPr>
          <w:rFonts w:ascii="Garamond" w:hAnsi="Garamond"/>
          <w:bCs/>
        </w:rPr>
        <w:t>gher than the system’s resonant frequencies</w:t>
      </w:r>
      <w:r w:rsidRPr="008777F9">
        <w:rPr>
          <w:rFonts w:ascii="Garamond" w:hAnsi="Garamond"/>
          <w:bCs/>
        </w:rPr>
        <w:t xml:space="preserve"> </w:t>
      </w:r>
      <w:r>
        <w:rPr>
          <w:rFonts w:ascii="Garamond" w:hAnsi="Garamond"/>
          <w:bCs/>
        </w:rPr>
        <w:t xml:space="preserve">can be reduced considerably. The </w:t>
      </w:r>
      <w:r w:rsidR="00E92253">
        <w:rPr>
          <w:rFonts w:ascii="Garamond" w:hAnsi="Garamond"/>
          <w:bCs/>
        </w:rPr>
        <w:t>compound mass</w:t>
      </w:r>
      <w:r>
        <w:rPr>
          <w:rFonts w:ascii="Garamond" w:hAnsi="Garamond"/>
          <w:bCs/>
        </w:rPr>
        <w:t xml:space="preserve"> system </w:t>
      </w:r>
      <w:r w:rsidR="00E92253">
        <w:rPr>
          <w:rFonts w:ascii="Garamond" w:hAnsi="Garamond"/>
          <w:bCs/>
        </w:rPr>
        <w:t>is shown in Fig. 3 along with an</w:t>
      </w:r>
      <w:r>
        <w:rPr>
          <w:rFonts w:ascii="Garamond" w:hAnsi="Garamond"/>
          <w:bCs/>
        </w:rPr>
        <w:t xml:space="preserve"> equation </w:t>
      </w:r>
      <w:r w:rsidR="0037185B">
        <w:rPr>
          <w:rFonts w:ascii="Garamond" w:hAnsi="Garamond"/>
          <w:bCs/>
        </w:rPr>
        <w:t>relating</w:t>
      </w:r>
      <w:r w:rsidR="00E92253">
        <w:rPr>
          <w:rFonts w:ascii="Garamond" w:hAnsi="Garamond"/>
          <w:bCs/>
        </w:rPr>
        <w:t xml:space="preserve"> the</w:t>
      </w:r>
      <w:r>
        <w:rPr>
          <w:rFonts w:ascii="Garamond" w:hAnsi="Garamond"/>
          <w:bCs/>
        </w:rPr>
        <w:t xml:space="preserve"> mass ratio and </w:t>
      </w:r>
      <w:r w:rsidR="00E92253">
        <w:rPr>
          <w:rFonts w:ascii="Garamond" w:hAnsi="Garamond"/>
          <w:bCs/>
        </w:rPr>
        <w:t xml:space="preserve">the </w:t>
      </w:r>
      <w:r>
        <w:rPr>
          <w:rFonts w:ascii="Garamond" w:hAnsi="Garamond"/>
          <w:bCs/>
        </w:rPr>
        <w:t>stiffness ratio.</w:t>
      </w:r>
      <w:r w:rsidR="00E92253">
        <w:rPr>
          <w:rFonts w:ascii="Garamond" w:hAnsi="Garamond"/>
          <w:bCs/>
        </w:rPr>
        <w:t xml:space="preserve"> To ensure optimum isolation this equation must be followed.</w:t>
      </w:r>
    </w:p>
    <w:p w:rsidR="00AF0394" w:rsidRPr="00B63C91" w:rsidRDefault="00AF0394" w:rsidP="00AF0394">
      <w:pPr>
        <w:spacing w:before="240" w:after="240" w:line="360" w:lineRule="auto"/>
        <w:ind w:left="360"/>
        <w:rPr>
          <w:rFonts w:ascii="Garamond" w:hAnsi="Garamond"/>
          <w:b/>
          <w:bCs/>
          <w:noProof/>
          <w:sz w:val="28"/>
          <w:szCs w:val="28"/>
        </w:rPr>
      </w:pPr>
      <w:r>
        <w:rPr>
          <w:rFonts w:ascii="Garamond" w:hAnsi="Garamond"/>
          <w:bCs/>
          <w:noProof/>
        </w:rPr>
        <w:drawing>
          <wp:anchor distT="0" distB="0" distL="114300" distR="114300" simplePos="0" relativeHeight="251672576" behindDoc="0" locked="0" layoutInCell="1" allowOverlap="1">
            <wp:simplePos x="0" y="0"/>
            <wp:positionH relativeFrom="column">
              <wp:posOffset>3007910</wp:posOffset>
            </wp:positionH>
            <wp:positionV relativeFrom="paragraph">
              <wp:posOffset>894324</wp:posOffset>
            </wp:positionV>
            <wp:extent cx="1448084" cy="425353"/>
            <wp:effectExtent l="1905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448054" cy="425344"/>
                    </a:xfrm>
                    <a:prstGeom prst="rect">
                      <a:avLst/>
                    </a:prstGeom>
                    <a:noFill/>
                    <a:ln w="9525">
                      <a:noFill/>
                      <a:miter lim="800000"/>
                      <a:headEnd/>
                      <a:tailEnd/>
                    </a:ln>
                  </pic:spPr>
                </pic:pic>
              </a:graphicData>
            </a:graphic>
          </wp:anchor>
        </w:drawing>
      </w:r>
      <w:r w:rsidRPr="008777F9">
        <w:rPr>
          <w:rFonts w:ascii="Garamond" w:hAnsi="Garamond"/>
          <w:bCs/>
          <w:noProof/>
        </w:rPr>
        <w:drawing>
          <wp:inline distT="0" distB="0" distL="0" distR="0">
            <wp:extent cx="2000819" cy="2138227"/>
            <wp:effectExtent l="19050" t="0" r="0" b="0"/>
            <wp:docPr id="27" name="Picture 9"/>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spect="1" noChangeArrowheads="1"/>
                    </pic:cNvPicPr>
                  </pic:nvPicPr>
                  <pic:blipFill>
                    <a:blip r:embed="rId15" cstate="print"/>
                    <a:srcRect t="3138" r="57492" b="29219"/>
                    <a:stretch>
                      <a:fillRect/>
                    </a:stretch>
                  </pic:blipFill>
                  <pic:spPr bwMode="auto">
                    <a:xfrm>
                      <a:off x="0" y="0"/>
                      <a:ext cx="2004203" cy="2141844"/>
                    </a:xfrm>
                    <a:prstGeom prst="rect">
                      <a:avLst/>
                    </a:prstGeom>
                    <a:noFill/>
                    <a:ln w="9525">
                      <a:noFill/>
                      <a:miter lim="800000"/>
                      <a:headEnd/>
                      <a:tailEnd/>
                    </a:ln>
                    <a:effectLst/>
                  </pic:spPr>
                </pic:pic>
              </a:graphicData>
            </a:graphic>
          </wp:inline>
        </w:drawing>
      </w:r>
    </w:p>
    <w:p w:rsidR="00AF0394" w:rsidRDefault="00AF0394" w:rsidP="00AF0394">
      <w:pPr>
        <w:spacing w:before="240" w:after="240" w:line="360" w:lineRule="auto"/>
        <w:jc w:val="both"/>
        <w:rPr>
          <w:rFonts w:ascii="Garamond" w:hAnsi="Garamond"/>
          <w:bCs/>
          <w:i/>
        </w:rPr>
      </w:pPr>
      <w:r w:rsidRPr="00CC1AE8">
        <w:rPr>
          <w:rFonts w:ascii="Garamond" w:hAnsi="Garamond"/>
          <w:b/>
          <w:bCs/>
          <w:i/>
        </w:rPr>
        <w:t>Figure</w:t>
      </w:r>
      <w:r>
        <w:rPr>
          <w:rFonts w:ascii="Garamond" w:hAnsi="Garamond"/>
          <w:b/>
          <w:bCs/>
          <w:i/>
        </w:rPr>
        <w:t xml:space="preserve"> 3:</w:t>
      </w:r>
      <w:r w:rsidRPr="00CC1AE8">
        <w:rPr>
          <w:rFonts w:ascii="Garamond" w:hAnsi="Garamond"/>
          <w:b/>
          <w:bCs/>
          <w:i/>
        </w:rPr>
        <w:t xml:space="preserve"> </w:t>
      </w:r>
      <w:r w:rsidR="00E92253">
        <w:rPr>
          <w:rFonts w:ascii="Garamond" w:hAnsi="Garamond"/>
          <w:bCs/>
          <w:i/>
        </w:rPr>
        <w:t>A model of the compound mass</w:t>
      </w:r>
      <w:r w:rsidRPr="00CC1AE8">
        <w:rPr>
          <w:rFonts w:ascii="Garamond" w:hAnsi="Garamond"/>
          <w:bCs/>
          <w:i/>
        </w:rPr>
        <w:t xml:space="preserve"> system. The upper mass </w:t>
      </w:r>
      <w:r w:rsidR="00E92253">
        <w:rPr>
          <w:rFonts w:ascii="Garamond" w:hAnsi="Garamond"/>
          <w:bCs/>
          <w:i/>
        </w:rPr>
        <w:t>(</w:t>
      </w:r>
      <w:r w:rsidRPr="00CC1AE8">
        <w:rPr>
          <w:rFonts w:ascii="Garamond" w:hAnsi="Garamond"/>
          <w:bCs/>
          <w:i/>
        </w:rPr>
        <w:t>M</w:t>
      </w:r>
      <w:r w:rsidRPr="00CC1AE8">
        <w:rPr>
          <w:rFonts w:ascii="Garamond" w:hAnsi="Garamond"/>
          <w:bCs/>
          <w:i/>
          <w:vertAlign w:val="subscript"/>
        </w:rPr>
        <w:t>1</w:t>
      </w:r>
      <w:r w:rsidR="00E92253">
        <w:rPr>
          <w:rFonts w:ascii="Garamond" w:hAnsi="Garamond"/>
          <w:bCs/>
          <w:i/>
        </w:rPr>
        <w:t xml:space="preserve">) </w:t>
      </w:r>
      <w:r w:rsidRPr="00CC1AE8">
        <w:rPr>
          <w:rFonts w:ascii="Garamond" w:hAnsi="Garamond"/>
          <w:bCs/>
          <w:i/>
        </w:rPr>
        <w:t>represents the pump’s mass</w:t>
      </w:r>
      <w:r w:rsidR="0037185B">
        <w:rPr>
          <w:rFonts w:ascii="Garamond" w:hAnsi="Garamond"/>
          <w:bCs/>
          <w:i/>
        </w:rPr>
        <w:t>,</w:t>
      </w:r>
      <w:r w:rsidRPr="00CC1AE8">
        <w:rPr>
          <w:rFonts w:ascii="Garamond" w:hAnsi="Garamond"/>
          <w:bCs/>
          <w:i/>
        </w:rPr>
        <w:t xml:space="preserve"> and the lower mass </w:t>
      </w:r>
      <w:r w:rsidR="00E92253">
        <w:rPr>
          <w:rFonts w:ascii="Garamond" w:hAnsi="Garamond"/>
          <w:bCs/>
          <w:i/>
        </w:rPr>
        <w:t>(</w:t>
      </w:r>
      <w:r w:rsidRPr="00CC1AE8">
        <w:rPr>
          <w:rFonts w:ascii="Garamond" w:hAnsi="Garamond"/>
          <w:bCs/>
          <w:i/>
        </w:rPr>
        <w:t>M</w:t>
      </w:r>
      <w:r w:rsidRPr="00CC1AE8">
        <w:rPr>
          <w:rFonts w:ascii="Garamond" w:hAnsi="Garamond"/>
          <w:bCs/>
          <w:i/>
        </w:rPr>
        <w:softHyphen/>
      </w:r>
      <w:r w:rsidRPr="00CC1AE8">
        <w:rPr>
          <w:rFonts w:ascii="Garamond" w:hAnsi="Garamond"/>
          <w:bCs/>
          <w:i/>
        </w:rPr>
        <w:softHyphen/>
      </w:r>
      <w:r w:rsidRPr="00CC1AE8">
        <w:rPr>
          <w:rFonts w:ascii="Garamond" w:hAnsi="Garamond"/>
          <w:bCs/>
          <w:i/>
          <w:vertAlign w:val="subscript"/>
        </w:rPr>
        <w:t>2</w:t>
      </w:r>
      <w:r w:rsidR="00E92253">
        <w:rPr>
          <w:rFonts w:ascii="Garamond" w:hAnsi="Garamond"/>
          <w:bCs/>
          <w:i/>
        </w:rPr>
        <w:t xml:space="preserve">) </w:t>
      </w:r>
      <w:r w:rsidRPr="00CC1AE8">
        <w:rPr>
          <w:rFonts w:ascii="Garamond" w:hAnsi="Garamond"/>
          <w:bCs/>
          <w:i/>
        </w:rPr>
        <w:t>represents the frame. The stiffness ratio must follow the equation above to ensure optimum isolation</w:t>
      </w:r>
      <w:r>
        <w:rPr>
          <w:rFonts w:ascii="Garamond" w:hAnsi="Garamond"/>
          <w:bCs/>
          <w:i/>
        </w:rPr>
        <w:t xml:space="preserve"> </w:t>
      </w:r>
      <w:r w:rsidRPr="00CC1AE8">
        <w:rPr>
          <w:rFonts w:ascii="Garamond" w:hAnsi="Garamond"/>
          <w:i/>
        </w:rPr>
        <w:t>(</w:t>
      </w:r>
      <w:r w:rsidRPr="00CC1AE8">
        <w:rPr>
          <w:rFonts w:ascii="Garamond" w:hAnsi="Garamond"/>
          <w:bCs/>
          <w:i/>
        </w:rPr>
        <w:t xml:space="preserve">John C. </w:t>
      </w:r>
      <w:proofErr w:type="spellStart"/>
      <w:r w:rsidRPr="00CC1AE8">
        <w:rPr>
          <w:rFonts w:ascii="Garamond" w:hAnsi="Garamond"/>
          <w:bCs/>
          <w:i/>
        </w:rPr>
        <w:t>Snowdon</w:t>
      </w:r>
      <w:proofErr w:type="spellEnd"/>
      <w:r w:rsidRPr="00CC1AE8">
        <w:rPr>
          <w:rFonts w:ascii="Garamond" w:hAnsi="Garamond"/>
          <w:bCs/>
          <w:i/>
        </w:rPr>
        <w:t>, 1979).</w:t>
      </w:r>
    </w:p>
    <w:p w:rsidR="00AF0394" w:rsidRDefault="00AF0394" w:rsidP="00AF0394">
      <w:pPr>
        <w:spacing w:before="240" w:after="240" w:line="360" w:lineRule="auto"/>
        <w:jc w:val="both"/>
        <w:rPr>
          <w:rFonts w:ascii="Garamond" w:hAnsi="Garamond"/>
        </w:rPr>
      </w:pPr>
      <w:r>
        <w:rPr>
          <w:rFonts w:ascii="Garamond" w:hAnsi="Garamond"/>
          <w:bCs/>
        </w:rPr>
        <w:tab/>
      </w:r>
      <w:r w:rsidR="00C01540">
        <w:rPr>
          <w:rFonts w:ascii="Garamond" w:hAnsi="Garamond"/>
          <w:bCs/>
        </w:rPr>
        <w:t>Research shows that</w:t>
      </w:r>
      <w:r w:rsidR="00E92253">
        <w:rPr>
          <w:rFonts w:ascii="Garamond" w:hAnsi="Garamond"/>
          <w:bCs/>
        </w:rPr>
        <w:t xml:space="preserve"> increasing the mass ratio (β) of this system will decrease the transmissibility when operating above the system</w:t>
      </w:r>
      <w:r w:rsidR="0037185B">
        <w:rPr>
          <w:rFonts w:ascii="Garamond" w:hAnsi="Garamond"/>
          <w:bCs/>
        </w:rPr>
        <w:t>’</w:t>
      </w:r>
      <w:r w:rsidR="00E92253">
        <w:rPr>
          <w:rFonts w:ascii="Garamond" w:hAnsi="Garamond"/>
          <w:bCs/>
        </w:rPr>
        <w:t>s natural frequencies. For Edwards</w:t>
      </w:r>
      <w:r w:rsidR="0037185B">
        <w:rPr>
          <w:rFonts w:ascii="Garamond" w:hAnsi="Garamond"/>
          <w:bCs/>
        </w:rPr>
        <w:t>’s</w:t>
      </w:r>
      <w:r w:rsidR="00E92253">
        <w:rPr>
          <w:rFonts w:ascii="Garamond" w:hAnsi="Garamond"/>
          <w:bCs/>
        </w:rPr>
        <w:t xml:space="preserve"> system,</w:t>
      </w:r>
      <w:r>
        <w:rPr>
          <w:rFonts w:ascii="Garamond" w:hAnsi="Garamond"/>
          <w:bCs/>
        </w:rPr>
        <w:t xml:space="preserve"> t</w:t>
      </w:r>
      <w:r w:rsidRPr="00B30778">
        <w:rPr>
          <w:rFonts w:ascii="Garamond" w:hAnsi="Garamond"/>
          <w:bCs/>
        </w:rPr>
        <w:t>he addition of m</w:t>
      </w:r>
      <w:r>
        <w:rPr>
          <w:rFonts w:ascii="Garamond" w:hAnsi="Garamond"/>
          <w:bCs/>
        </w:rPr>
        <w:t>ass to the frame will be limited</w:t>
      </w:r>
      <w:r w:rsidRPr="00B30778">
        <w:rPr>
          <w:rFonts w:ascii="Garamond" w:hAnsi="Garamond"/>
          <w:bCs/>
        </w:rPr>
        <w:t xml:space="preserve"> by space restriction</w:t>
      </w:r>
      <w:r>
        <w:rPr>
          <w:rFonts w:ascii="Garamond" w:hAnsi="Garamond"/>
          <w:bCs/>
        </w:rPr>
        <w:t>s as well as</w:t>
      </w:r>
      <w:r w:rsidRPr="00B30778">
        <w:rPr>
          <w:rFonts w:ascii="Garamond" w:hAnsi="Garamond"/>
          <w:bCs/>
        </w:rPr>
        <w:t xml:space="preserve"> ergonomic reason</w:t>
      </w:r>
      <w:r>
        <w:rPr>
          <w:rFonts w:ascii="Garamond" w:hAnsi="Garamond"/>
          <w:bCs/>
        </w:rPr>
        <w:t>s</w:t>
      </w:r>
      <w:r w:rsidRPr="00B30778">
        <w:rPr>
          <w:rFonts w:ascii="Garamond" w:hAnsi="Garamond"/>
          <w:bCs/>
        </w:rPr>
        <w:t xml:space="preserve">. These concerns </w:t>
      </w:r>
      <w:r w:rsidR="00E92253">
        <w:rPr>
          <w:rFonts w:ascii="Garamond" w:hAnsi="Garamond"/>
          <w:bCs/>
        </w:rPr>
        <w:t>would</w:t>
      </w:r>
      <w:r>
        <w:rPr>
          <w:rFonts w:ascii="Garamond" w:hAnsi="Garamond"/>
          <w:bCs/>
        </w:rPr>
        <w:t xml:space="preserve"> be considered </w:t>
      </w:r>
      <w:r w:rsidRPr="00B30778">
        <w:rPr>
          <w:rFonts w:ascii="Garamond" w:hAnsi="Garamond"/>
          <w:bCs/>
        </w:rPr>
        <w:t>in the detail</w:t>
      </w:r>
      <w:r w:rsidR="00E92253">
        <w:rPr>
          <w:rFonts w:ascii="Garamond" w:hAnsi="Garamond"/>
          <w:bCs/>
        </w:rPr>
        <w:t>ed</w:t>
      </w:r>
      <w:r w:rsidRPr="00B30778">
        <w:rPr>
          <w:rFonts w:ascii="Garamond" w:hAnsi="Garamond"/>
          <w:bCs/>
        </w:rPr>
        <w:t xml:space="preserve"> design.</w:t>
      </w:r>
      <w:r>
        <w:rPr>
          <w:rFonts w:ascii="Garamond" w:hAnsi="Garamond"/>
          <w:bCs/>
        </w:rPr>
        <w:t xml:space="preserve"> The goal is to increase the frame mass as much as possible while ensuring </w:t>
      </w:r>
      <w:r w:rsidR="00E92253">
        <w:rPr>
          <w:rFonts w:ascii="Garamond" w:hAnsi="Garamond"/>
          <w:bCs/>
        </w:rPr>
        <w:t xml:space="preserve">a </w:t>
      </w:r>
      <w:r>
        <w:rPr>
          <w:rFonts w:ascii="Garamond" w:hAnsi="Garamond"/>
          <w:bCs/>
        </w:rPr>
        <w:t xml:space="preserve">compact frame design and not hindering </w:t>
      </w:r>
      <w:r w:rsidR="00E92253">
        <w:rPr>
          <w:rFonts w:ascii="Garamond" w:hAnsi="Garamond"/>
          <w:bCs/>
        </w:rPr>
        <w:t xml:space="preserve">any </w:t>
      </w:r>
      <w:r>
        <w:rPr>
          <w:rFonts w:ascii="Garamond" w:hAnsi="Garamond"/>
          <w:bCs/>
        </w:rPr>
        <w:t>maintenance operation</w:t>
      </w:r>
      <w:r w:rsidR="00E92253">
        <w:rPr>
          <w:rFonts w:ascii="Garamond" w:hAnsi="Garamond"/>
          <w:bCs/>
        </w:rPr>
        <w:t>s of the pump</w:t>
      </w:r>
      <w:r>
        <w:rPr>
          <w:rFonts w:ascii="Garamond" w:hAnsi="Garamond"/>
          <w:bCs/>
        </w:rPr>
        <w:t xml:space="preserve">. </w:t>
      </w:r>
      <w:r>
        <w:rPr>
          <w:rFonts w:ascii="Garamond" w:hAnsi="Garamond"/>
        </w:rPr>
        <w:tab/>
      </w:r>
    </w:p>
    <w:p w:rsidR="0019557B" w:rsidRDefault="00AF0394" w:rsidP="00AF0394">
      <w:pPr>
        <w:spacing w:before="240" w:after="240" w:line="360" w:lineRule="auto"/>
        <w:jc w:val="both"/>
        <w:rPr>
          <w:rFonts w:ascii="Garamond" w:hAnsi="Garamond"/>
        </w:rPr>
      </w:pPr>
      <w:r>
        <w:rPr>
          <w:rFonts w:ascii="Garamond" w:hAnsi="Garamond"/>
        </w:rPr>
        <w:tab/>
      </w:r>
    </w:p>
    <w:p w:rsidR="0019557B" w:rsidRDefault="0019557B" w:rsidP="00AF0394">
      <w:pPr>
        <w:spacing w:before="240" w:after="240" w:line="360" w:lineRule="auto"/>
        <w:jc w:val="both"/>
        <w:rPr>
          <w:rFonts w:ascii="Garamond" w:hAnsi="Garamond"/>
        </w:rPr>
      </w:pPr>
    </w:p>
    <w:p w:rsidR="0019557B" w:rsidRDefault="00C01540" w:rsidP="00C01540">
      <w:pPr>
        <w:spacing w:before="240" w:after="240" w:line="360" w:lineRule="auto"/>
        <w:ind w:firstLine="720"/>
        <w:jc w:val="both"/>
        <w:rPr>
          <w:rStyle w:val="Emphasis"/>
        </w:rPr>
      </w:pPr>
      <w:r>
        <w:rPr>
          <w:rStyle w:val="Emphasis"/>
        </w:rPr>
        <w:lastRenderedPageBreak/>
        <w:t>Common Technologies</w:t>
      </w:r>
    </w:p>
    <w:p w:rsidR="00AF0394" w:rsidRDefault="00AF0394" w:rsidP="00C01540">
      <w:pPr>
        <w:spacing w:before="240" w:after="240" w:line="360" w:lineRule="auto"/>
        <w:ind w:firstLine="720"/>
        <w:jc w:val="both"/>
        <w:rPr>
          <w:rFonts w:ascii="Garamond" w:hAnsi="Garamond"/>
        </w:rPr>
      </w:pPr>
      <w:r>
        <w:rPr>
          <w:rFonts w:ascii="Garamond" w:hAnsi="Garamond"/>
        </w:rPr>
        <w:t xml:space="preserve">Some </w:t>
      </w:r>
      <w:r w:rsidRPr="008777F9">
        <w:rPr>
          <w:rFonts w:ascii="Garamond" w:hAnsi="Garamond"/>
        </w:rPr>
        <w:t xml:space="preserve">common passive isolation technologies </w:t>
      </w:r>
      <w:r w:rsidR="00FE2698">
        <w:rPr>
          <w:rFonts w:ascii="Garamond" w:hAnsi="Garamond"/>
        </w:rPr>
        <w:t>include</w:t>
      </w:r>
      <w:r w:rsidRPr="008777F9">
        <w:rPr>
          <w:rFonts w:ascii="Garamond" w:hAnsi="Garamond"/>
        </w:rPr>
        <w:t xml:space="preserve"> cork</w:t>
      </w:r>
      <w:r>
        <w:rPr>
          <w:rFonts w:ascii="Garamond" w:hAnsi="Garamond"/>
        </w:rPr>
        <w:t>,</w:t>
      </w:r>
      <w:r w:rsidRPr="008777F9">
        <w:rPr>
          <w:rFonts w:ascii="Garamond" w:hAnsi="Garamond"/>
        </w:rPr>
        <w:t xml:space="preserve"> </w:t>
      </w:r>
      <w:proofErr w:type="spellStart"/>
      <w:r w:rsidRPr="008777F9">
        <w:rPr>
          <w:rFonts w:ascii="Garamond" w:hAnsi="Garamond"/>
        </w:rPr>
        <w:t>elastomer</w:t>
      </w:r>
      <w:r w:rsidR="00FE2698">
        <w:rPr>
          <w:rFonts w:ascii="Garamond" w:hAnsi="Garamond"/>
        </w:rPr>
        <w:t>s</w:t>
      </w:r>
      <w:proofErr w:type="spellEnd"/>
      <w:r w:rsidRPr="008777F9">
        <w:rPr>
          <w:rFonts w:ascii="Garamond" w:hAnsi="Garamond"/>
        </w:rPr>
        <w:t>, spring</w:t>
      </w:r>
      <w:r>
        <w:rPr>
          <w:rFonts w:ascii="Garamond" w:hAnsi="Garamond"/>
        </w:rPr>
        <w:t>s</w:t>
      </w:r>
      <w:r w:rsidRPr="008777F9">
        <w:rPr>
          <w:rFonts w:ascii="Garamond" w:hAnsi="Garamond"/>
        </w:rPr>
        <w:t>, and airbags as stiffness elements.</w:t>
      </w:r>
      <w:r>
        <w:rPr>
          <w:rFonts w:ascii="Garamond" w:hAnsi="Garamond"/>
        </w:rPr>
        <w:t xml:space="preserve"> </w:t>
      </w:r>
      <w:r w:rsidR="00FE2698">
        <w:rPr>
          <w:rFonts w:ascii="Garamond" w:hAnsi="Garamond"/>
        </w:rPr>
        <w:t>Cork i</w:t>
      </w:r>
      <w:r w:rsidRPr="008777F9">
        <w:rPr>
          <w:rFonts w:ascii="Garamond" w:hAnsi="Garamond"/>
        </w:rPr>
        <w:t xml:space="preserve">s an industrial material </w:t>
      </w:r>
      <w:r>
        <w:rPr>
          <w:rFonts w:ascii="Garamond" w:hAnsi="Garamond"/>
        </w:rPr>
        <w:t xml:space="preserve">that </w:t>
      </w:r>
      <w:r w:rsidRPr="008777F9">
        <w:rPr>
          <w:rFonts w:ascii="Garamond" w:hAnsi="Garamond"/>
        </w:rPr>
        <w:t>can withstand substantial compressiv</w:t>
      </w:r>
      <w:r w:rsidR="00FE2698">
        <w:rPr>
          <w:rFonts w:ascii="Garamond" w:hAnsi="Garamond"/>
        </w:rPr>
        <w:t xml:space="preserve">e load. Vibration isolators that use cork </w:t>
      </w:r>
      <w:r w:rsidRPr="008777F9">
        <w:rPr>
          <w:rFonts w:ascii="Garamond" w:hAnsi="Garamond"/>
        </w:rPr>
        <w:t xml:space="preserve">usually have </w:t>
      </w:r>
      <w:r w:rsidR="0037185B">
        <w:rPr>
          <w:rFonts w:ascii="Garamond" w:hAnsi="Garamond"/>
        </w:rPr>
        <w:t xml:space="preserve">a </w:t>
      </w:r>
      <w:r w:rsidRPr="008777F9">
        <w:rPr>
          <w:rFonts w:ascii="Garamond" w:hAnsi="Garamond"/>
        </w:rPr>
        <w:t>natu</w:t>
      </w:r>
      <w:r w:rsidR="0037185B">
        <w:rPr>
          <w:rFonts w:ascii="Garamond" w:hAnsi="Garamond"/>
        </w:rPr>
        <w:t>ral frequency of 50-60 Hz;</w:t>
      </w:r>
      <w:r w:rsidR="00FE2698">
        <w:rPr>
          <w:rFonts w:ascii="Garamond" w:hAnsi="Garamond"/>
        </w:rPr>
        <w:t xml:space="preserve"> diagnostic testing shows that this</w:t>
      </w:r>
      <w:r w:rsidRPr="008777F9">
        <w:rPr>
          <w:rFonts w:ascii="Garamond" w:hAnsi="Garamond"/>
        </w:rPr>
        <w:t xml:space="preserve"> </w:t>
      </w:r>
      <w:r w:rsidR="00FE2698">
        <w:rPr>
          <w:rFonts w:ascii="Garamond" w:hAnsi="Garamond"/>
        </w:rPr>
        <w:t>could be</w:t>
      </w:r>
      <w:r w:rsidR="006C5D9A">
        <w:rPr>
          <w:rFonts w:ascii="Garamond" w:hAnsi="Garamond"/>
        </w:rPr>
        <w:t xml:space="preserve"> high for Edwards’s system</w:t>
      </w:r>
      <w:r w:rsidRPr="008777F9">
        <w:rPr>
          <w:rFonts w:ascii="Garamond" w:hAnsi="Garamond"/>
        </w:rPr>
        <w:t>. Cork has air pocket</w:t>
      </w:r>
      <w:r>
        <w:rPr>
          <w:rFonts w:ascii="Garamond" w:hAnsi="Garamond"/>
        </w:rPr>
        <w:t>s</w:t>
      </w:r>
      <w:r w:rsidRPr="008777F9">
        <w:rPr>
          <w:rFonts w:ascii="Garamond" w:hAnsi="Garamond"/>
        </w:rPr>
        <w:t xml:space="preserve"> inside the material and </w:t>
      </w:r>
      <w:r>
        <w:rPr>
          <w:rFonts w:ascii="Garamond" w:hAnsi="Garamond"/>
        </w:rPr>
        <w:t xml:space="preserve">can </w:t>
      </w:r>
      <w:r w:rsidRPr="008777F9">
        <w:rPr>
          <w:rFonts w:ascii="Garamond" w:hAnsi="Garamond"/>
        </w:rPr>
        <w:t xml:space="preserve">exhibit high internal damping. Cork can be combined with neoprene to give large deflection, hence </w:t>
      </w:r>
      <w:r>
        <w:rPr>
          <w:rFonts w:ascii="Garamond" w:hAnsi="Garamond"/>
        </w:rPr>
        <w:t xml:space="preserve">a </w:t>
      </w:r>
      <w:r w:rsidRPr="008777F9">
        <w:rPr>
          <w:rFonts w:ascii="Garamond" w:hAnsi="Garamond"/>
        </w:rPr>
        <w:t xml:space="preserve">lower natural frequency. This material is cheap and has </w:t>
      </w:r>
      <w:r>
        <w:rPr>
          <w:rFonts w:ascii="Garamond" w:hAnsi="Garamond"/>
        </w:rPr>
        <w:t xml:space="preserve">a </w:t>
      </w:r>
      <w:r w:rsidRPr="008777F9">
        <w:rPr>
          <w:rFonts w:ascii="Garamond" w:hAnsi="Garamond"/>
        </w:rPr>
        <w:t xml:space="preserve">long </w:t>
      </w:r>
      <w:r>
        <w:rPr>
          <w:rFonts w:ascii="Garamond" w:hAnsi="Garamond"/>
        </w:rPr>
        <w:t>service life</w:t>
      </w:r>
      <w:r w:rsidRPr="008777F9">
        <w:rPr>
          <w:rFonts w:ascii="Garamond" w:hAnsi="Garamond"/>
        </w:rPr>
        <w:t xml:space="preserve"> (Baker, 1975).</w:t>
      </w:r>
    </w:p>
    <w:p w:rsidR="00AF0394" w:rsidRPr="008777F9" w:rsidRDefault="00AF0394" w:rsidP="00AF0394">
      <w:pPr>
        <w:spacing w:before="240" w:after="240" w:line="360" w:lineRule="auto"/>
        <w:jc w:val="both"/>
        <w:rPr>
          <w:rFonts w:ascii="Garamond" w:hAnsi="Garamond"/>
        </w:rPr>
      </w:pPr>
      <w:r>
        <w:rPr>
          <w:rFonts w:ascii="Garamond" w:hAnsi="Garamond"/>
          <w:noProof/>
        </w:rPr>
        <w:tab/>
      </w:r>
      <w:proofErr w:type="spellStart"/>
      <w:r w:rsidRPr="008777F9">
        <w:rPr>
          <w:rFonts w:ascii="Garamond" w:hAnsi="Garamond"/>
        </w:rPr>
        <w:t>Elastomer</w:t>
      </w:r>
      <w:r w:rsidR="00FE2698">
        <w:rPr>
          <w:rFonts w:ascii="Garamond" w:hAnsi="Garamond"/>
        </w:rPr>
        <w:t>s</w:t>
      </w:r>
      <w:proofErr w:type="spellEnd"/>
      <w:r>
        <w:rPr>
          <w:rFonts w:ascii="Garamond" w:hAnsi="Garamond"/>
        </w:rPr>
        <w:t xml:space="preserve"> </w:t>
      </w:r>
      <w:r w:rsidR="00FE2698">
        <w:rPr>
          <w:rFonts w:ascii="Garamond" w:hAnsi="Garamond"/>
        </w:rPr>
        <w:t>are</w:t>
      </w:r>
      <w:r>
        <w:rPr>
          <w:rFonts w:ascii="Garamond" w:hAnsi="Garamond"/>
        </w:rPr>
        <w:t xml:space="preserve"> </w:t>
      </w:r>
      <w:r w:rsidRPr="008777F9">
        <w:rPr>
          <w:rFonts w:ascii="Garamond" w:hAnsi="Garamond"/>
        </w:rPr>
        <w:t>rubberlike material</w:t>
      </w:r>
      <w:r>
        <w:rPr>
          <w:rFonts w:ascii="Garamond" w:hAnsi="Garamond"/>
        </w:rPr>
        <w:t>s that possess</w:t>
      </w:r>
      <w:r w:rsidRPr="008777F9">
        <w:rPr>
          <w:rFonts w:ascii="Garamond" w:hAnsi="Garamond"/>
        </w:rPr>
        <w:t xml:space="preserve"> internal damping </w:t>
      </w:r>
      <w:r>
        <w:rPr>
          <w:rFonts w:ascii="Garamond" w:hAnsi="Garamond"/>
        </w:rPr>
        <w:t xml:space="preserve">and </w:t>
      </w:r>
      <w:r w:rsidRPr="008777F9">
        <w:rPr>
          <w:rFonts w:ascii="Garamond" w:hAnsi="Garamond"/>
        </w:rPr>
        <w:t>very lo</w:t>
      </w:r>
      <w:r>
        <w:rPr>
          <w:rFonts w:ascii="Garamond" w:hAnsi="Garamond"/>
        </w:rPr>
        <w:t>w stiffness</w:t>
      </w:r>
      <w:r w:rsidRPr="008777F9">
        <w:rPr>
          <w:rFonts w:ascii="Garamond" w:hAnsi="Garamond"/>
        </w:rPr>
        <w:t xml:space="preserve">. </w:t>
      </w:r>
      <w:r>
        <w:rPr>
          <w:rFonts w:ascii="Garamond" w:hAnsi="Garamond"/>
        </w:rPr>
        <w:t>The</w:t>
      </w:r>
      <w:r w:rsidRPr="008777F9">
        <w:rPr>
          <w:rFonts w:ascii="Garamond" w:hAnsi="Garamond"/>
        </w:rPr>
        <w:t xml:space="preserve"> stiffness and damping </w:t>
      </w:r>
      <w:r>
        <w:rPr>
          <w:rFonts w:ascii="Garamond" w:hAnsi="Garamond"/>
        </w:rPr>
        <w:t xml:space="preserve">properties of an </w:t>
      </w:r>
      <w:proofErr w:type="spellStart"/>
      <w:r>
        <w:rPr>
          <w:rFonts w:ascii="Garamond" w:hAnsi="Garamond"/>
        </w:rPr>
        <w:t>elastomer</w:t>
      </w:r>
      <w:proofErr w:type="spellEnd"/>
      <w:r>
        <w:rPr>
          <w:rFonts w:ascii="Garamond" w:hAnsi="Garamond"/>
        </w:rPr>
        <w:t xml:space="preserve"> </w:t>
      </w:r>
      <w:r w:rsidRPr="008777F9">
        <w:rPr>
          <w:rFonts w:ascii="Garamond" w:hAnsi="Garamond"/>
        </w:rPr>
        <w:t>de</w:t>
      </w:r>
      <w:r w:rsidR="00767A10">
        <w:rPr>
          <w:rFonts w:ascii="Garamond" w:hAnsi="Garamond"/>
        </w:rPr>
        <w:t>pend on the particular material, the</w:t>
      </w:r>
      <w:r w:rsidRPr="008777F9">
        <w:rPr>
          <w:rFonts w:ascii="Garamond" w:hAnsi="Garamond"/>
        </w:rPr>
        <w:t xml:space="preserve"> type of fibe</w:t>
      </w:r>
      <w:r w:rsidR="00767A10">
        <w:rPr>
          <w:rFonts w:ascii="Garamond" w:hAnsi="Garamond"/>
        </w:rPr>
        <w:t>r reinforcement</w:t>
      </w:r>
      <w:r w:rsidR="0037185B">
        <w:rPr>
          <w:rFonts w:ascii="Garamond" w:hAnsi="Garamond"/>
        </w:rPr>
        <w:t>,</w:t>
      </w:r>
      <w:r w:rsidR="00767A10">
        <w:rPr>
          <w:rFonts w:ascii="Garamond" w:hAnsi="Garamond"/>
        </w:rPr>
        <w:t xml:space="preserve"> and</w:t>
      </w:r>
      <w:r w:rsidRPr="008777F9">
        <w:rPr>
          <w:rFonts w:ascii="Garamond" w:hAnsi="Garamond"/>
        </w:rPr>
        <w:t xml:space="preserve"> geometri</w:t>
      </w:r>
      <w:r>
        <w:rPr>
          <w:rFonts w:ascii="Garamond" w:hAnsi="Garamond"/>
        </w:rPr>
        <w:t>cal configuration</w:t>
      </w:r>
      <w:r w:rsidRPr="008777F9">
        <w:rPr>
          <w:rFonts w:ascii="Garamond" w:hAnsi="Garamond"/>
        </w:rPr>
        <w:t>.</w:t>
      </w:r>
      <w:r>
        <w:rPr>
          <w:rFonts w:ascii="Garamond" w:hAnsi="Garamond"/>
        </w:rPr>
        <w:t xml:space="preserve"> A</w:t>
      </w:r>
      <w:r w:rsidRPr="008777F9">
        <w:rPr>
          <w:rFonts w:ascii="Garamond" w:hAnsi="Garamond"/>
        </w:rPr>
        <w:t xml:space="preserve"> typical </w:t>
      </w:r>
      <w:proofErr w:type="spellStart"/>
      <w:r w:rsidRPr="008777F9">
        <w:rPr>
          <w:rFonts w:ascii="Garamond" w:hAnsi="Garamond"/>
        </w:rPr>
        <w:t>elastomer</w:t>
      </w:r>
      <w:proofErr w:type="spellEnd"/>
      <w:r w:rsidRPr="008777F9">
        <w:rPr>
          <w:rFonts w:ascii="Garamond" w:hAnsi="Garamond"/>
        </w:rPr>
        <w:t xml:space="preserve"> is rubber. Natural rubber</w:t>
      </w:r>
      <w:r w:rsidR="00767A10">
        <w:rPr>
          <w:rFonts w:ascii="Garamond" w:hAnsi="Garamond"/>
        </w:rPr>
        <w:t>s</w:t>
      </w:r>
      <w:r w:rsidRPr="008777F9">
        <w:rPr>
          <w:rFonts w:ascii="Garamond" w:hAnsi="Garamond"/>
        </w:rPr>
        <w:t xml:space="preserve"> </w:t>
      </w:r>
      <w:r w:rsidR="00767A10">
        <w:rPr>
          <w:rFonts w:ascii="Garamond" w:hAnsi="Garamond"/>
        </w:rPr>
        <w:t>are</w:t>
      </w:r>
      <w:r w:rsidRPr="008777F9">
        <w:rPr>
          <w:rFonts w:ascii="Garamond" w:hAnsi="Garamond"/>
        </w:rPr>
        <w:t xml:space="preserve"> susceptible to temperature</w:t>
      </w:r>
      <w:r w:rsidR="009070A7">
        <w:rPr>
          <w:rFonts w:ascii="Garamond" w:hAnsi="Garamond"/>
        </w:rPr>
        <w:t xml:space="preserve"> effects</w:t>
      </w:r>
      <w:r w:rsidRPr="008777F9">
        <w:rPr>
          <w:rFonts w:ascii="Garamond" w:hAnsi="Garamond"/>
        </w:rPr>
        <w:t>, oxidants, sunlight, and liquid contamination</w:t>
      </w:r>
      <w:r w:rsidR="0037185B">
        <w:rPr>
          <w:rFonts w:ascii="Garamond" w:hAnsi="Garamond"/>
        </w:rPr>
        <w:t>,</w:t>
      </w:r>
      <w:r w:rsidRPr="008777F9">
        <w:rPr>
          <w:rFonts w:ascii="Garamond" w:hAnsi="Garamond"/>
        </w:rPr>
        <w:t xml:space="preserve"> especially from machin</w:t>
      </w:r>
      <w:r w:rsidR="00767A10">
        <w:rPr>
          <w:rFonts w:ascii="Garamond" w:hAnsi="Garamond"/>
        </w:rPr>
        <w:t>e oil. For Edwards</w:t>
      </w:r>
      <w:r w:rsidR="009070A7">
        <w:rPr>
          <w:rFonts w:ascii="Garamond" w:hAnsi="Garamond"/>
        </w:rPr>
        <w:t>’s</w:t>
      </w:r>
      <w:r w:rsidR="00767A10">
        <w:rPr>
          <w:rFonts w:ascii="Garamond" w:hAnsi="Garamond"/>
        </w:rPr>
        <w:t xml:space="preserve"> system,</w:t>
      </w:r>
      <w:r w:rsidRPr="008777F9">
        <w:rPr>
          <w:rFonts w:ascii="Garamond" w:hAnsi="Garamond"/>
        </w:rPr>
        <w:t xml:space="preserve"> machine oil </w:t>
      </w:r>
      <w:r w:rsidR="00767A10">
        <w:rPr>
          <w:rFonts w:ascii="Garamond" w:hAnsi="Garamond"/>
        </w:rPr>
        <w:t>would be the only</w:t>
      </w:r>
      <w:r w:rsidRPr="008777F9">
        <w:rPr>
          <w:rFonts w:ascii="Garamond" w:hAnsi="Garamond"/>
        </w:rPr>
        <w:t xml:space="preserve"> possible issue. </w:t>
      </w:r>
      <w:r w:rsidR="009070A7">
        <w:rPr>
          <w:rFonts w:ascii="Garamond" w:hAnsi="Garamond"/>
        </w:rPr>
        <w:t>S</w:t>
      </w:r>
      <w:r w:rsidRPr="008777F9">
        <w:rPr>
          <w:rFonts w:ascii="Garamond" w:hAnsi="Garamond"/>
        </w:rPr>
        <w:t>ynthetic rubber</w:t>
      </w:r>
      <w:r>
        <w:rPr>
          <w:rFonts w:ascii="Garamond" w:hAnsi="Garamond"/>
        </w:rPr>
        <w:t>s</w:t>
      </w:r>
      <w:r w:rsidR="009070A7">
        <w:rPr>
          <w:rFonts w:ascii="Garamond" w:hAnsi="Garamond"/>
        </w:rPr>
        <w:t xml:space="preserve"> like n</w:t>
      </w:r>
      <w:r w:rsidRPr="008777F9">
        <w:rPr>
          <w:rFonts w:ascii="Garamond" w:hAnsi="Garamond"/>
        </w:rPr>
        <w:t>eo</w:t>
      </w:r>
      <w:r w:rsidR="009070A7">
        <w:rPr>
          <w:rFonts w:ascii="Garamond" w:hAnsi="Garamond"/>
        </w:rPr>
        <w:t>prene and silicone rubber</w:t>
      </w:r>
      <w:r w:rsidRPr="008777F9">
        <w:rPr>
          <w:rFonts w:ascii="Garamond" w:hAnsi="Garamond"/>
        </w:rPr>
        <w:t xml:space="preserve"> possess </w:t>
      </w:r>
      <w:r w:rsidR="009070A7" w:rsidRPr="008777F9">
        <w:rPr>
          <w:rFonts w:ascii="Garamond" w:hAnsi="Garamond"/>
        </w:rPr>
        <w:t xml:space="preserve">higher damping </w:t>
      </w:r>
      <w:r w:rsidR="009070A7">
        <w:rPr>
          <w:rFonts w:ascii="Garamond" w:hAnsi="Garamond"/>
        </w:rPr>
        <w:t>and better</w:t>
      </w:r>
      <w:r w:rsidRPr="008777F9">
        <w:rPr>
          <w:rFonts w:ascii="Garamond" w:hAnsi="Garamond"/>
        </w:rPr>
        <w:t xml:space="preserve"> resistance to environmental factor</w:t>
      </w:r>
      <w:r>
        <w:rPr>
          <w:rFonts w:ascii="Garamond" w:hAnsi="Garamond"/>
        </w:rPr>
        <w:t>s</w:t>
      </w:r>
      <w:r w:rsidRPr="008777F9">
        <w:rPr>
          <w:rFonts w:ascii="Garamond" w:hAnsi="Garamond"/>
        </w:rPr>
        <w:t xml:space="preserve"> (Baker, 1975).</w:t>
      </w:r>
      <w:r>
        <w:rPr>
          <w:rFonts w:ascii="Garamond" w:hAnsi="Garamond"/>
        </w:rPr>
        <w:t xml:space="preserve"> </w:t>
      </w:r>
      <w:r w:rsidR="009070A7">
        <w:rPr>
          <w:rFonts w:ascii="Garamond" w:hAnsi="Garamond"/>
        </w:rPr>
        <w:t xml:space="preserve">A drawback to using an </w:t>
      </w:r>
      <w:proofErr w:type="spellStart"/>
      <w:r w:rsidRPr="008777F9">
        <w:rPr>
          <w:rFonts w:ascii="Garamond" w:hAnsi="Garamond"/>
        </w:rPr>
        <w:t>elastomer</w:t>
      </w:r>
      <w:proofErr w:type="spellEnd"/>
      <w:r w:rsidRPr="008777F9">
        <w:rPr>
          <w:rFonts w:ascii="Garamond" w:hAnsi="Garamond"/>
        </w:rPr>
        <w:t xml:space="preserve"> as </w:t>
      </w:r>
      <w:r w:rsidR="009070A7">
        <w:rPr>
          <w:rFonts w:ascii="Garamond" w:hAnsi="Garamond"/>
        </w:rPr>
        <w:t xml:space="preserve">a </w:t>
      </w:r>
      <w:r w:rsidRPr="008777F9">
        <w:rPr>
          <w:rFonts w:ascii="Garamond" w:hAnsi="Garamond"/>
        </w:rPr>
        <w:t>vibration is</w:t>
      </w:r>
      <w:r w:rsidR="0037185B">
        <w:rPr>
          <w:rFonts w:ascii="Garamond" w:hAnsi="Garamond"/>
        </w:rPr>
        <w:t>olator</w:t>
      </w:r>
      <w:r w:rsidR="009070A7">
        <w:rPr>
          <w:rFonts w:ascii="Garamond" w:hAnsi="Garamond"/>
        </w:rPr>
        <w:t xml:space="preserve"> is that</w:t>
      </w:r>
      <w:r w:rsidRPr="008777F9">
        <w:rPr>
          <w:rFonts w:ascii="Garamond" w:hAnsi="Garamond"/>
        </w:rPr>
        <w:t xml:space="preserve"> </w:t>
      </w:r>
      <w:r w:rsidR="009070A7">
        <w:rPr>
          <w:rFonts w:ascii="Garamond" w:hAnsi="Garamond"/>
        </w:rPr>
        <w:t xml:space="preserve">the </w:t>
      </w:r>
      <w:r w:rsidRPr="008777F9">
        <w:rPr>
          <w:rFonts w:ascii="Garamond" w:hAnsi="Garamond"/>
        </w:rPr>
        <w:t xml:space="preserve">machine weight </w:t>
      </w:r>
      <w:r w:rsidR="009070A7">
        <w:rPr>
          <w:rFonts w:ascii="Garamond" w:hAnsi="Garamond"/>
        </w:rPr>
        <w:t>can</w:t>
      </w:r>
      <w:r w:rsidRPr="008777F9">
        <w:rPr>
          <w:rFonts w:ascii="Garamond" w:hAnsi="Garamond"/>
        </w:rPr>
        <w:t xml:space="preserve"> initiate </w:t>
      </w:r>
      <w:r w:rsidR="009070A7">
        <w:rPr>
          <w:rFonts w:ascii="Garamond" w:hAnsi="Garamond"/>
        </w:rPr>
        <w:t xml:space="preserve">a </w:t>
      </w:r>
      <w:r w:rsidRPr="008777F9">
        <w:rPr>
          <w:rFonts w:ascii="Garamond" w:hAnsi="Garamond"/>
        </w:rPr>
        <w:t xml:space="preserve">drifting effect, which </w:t>
      </w:r>
      <w:r w:rsidR="009070A7">
        <w:rPr>
          <w:rFonts w:ascii="Garamond" w:hAnsi="Garamond"/>
        </w:rPr>
        <w:t>is a</w:t>
      </w:r>
      <w:r w:rsidRPr="008777F9">
        <w:rPr>
          <w:rFonts w:ascii="Garamond" w:hAnsi="Garamond"/>
        </w:rPr>
        <w:t xml:space="preserve"> continuous deformation of th</w:t>
      </w:r>
      <w:r>
        <w:rPr>
          <w:rFonts w:ascii="Garamond" w:hAnsi="Garamond"/>
        </w:rPr>
        <w:t>e material under constant load (B</w:t>
      </w:r>
      <w:r w:rsidRPr="008777F9">
        <w:rPr>
          <w:rFonts w:ascii="Garamond" w:hAnsi="Garamond"/>
        </w:rPr>
        <w:t>aker, 1975).</w:t>
      </w:r>
      <w:r>
        <w:rPr>
          <w:rFonts w:ascii="Garamond" w:hAnsi="Garamond"/>
        </w:rPr>
        <w:t xml:space="preserve"> Figure 4 shows a variety of cork and </w:t>
      </w:r>
      <w:proofErr w:type="spellStart"/>
      <w:r>
        <w:rPr>
          <w:rFonts w:ascii="Garamond" w:hAnsi="Garamond"/>
        </w:rPr>
        <w:t>elastomer</w:t>
      </w:r>
      <w:proofErr w:type="spellEnd"/>
      <w:r>
        <w:rPr>
          <w:rFonts w:ascii="Garamond" w:hAnsi="Garamond"/>
        </w:rPr>
        <w:t xml:space="preserve"> vibration isolators.</w:t>
      </w:r>
    </w:p>
    <w:p w:rsidR="00AF0394" w:rsidRDefault="00AF0394" w:rsidP="00AF0394">
      <w:pPr>
        <w:spacing w:before="240" w:after="240" w:line="360" w:lineRule="auto"/>
        <w:jc w:val="center"/>
        <w:rPr>
          <w:rFonts w:ascii="Garamond" w:hAnsi="Garamond"/>
        </w:rPr>
      </w:pPr>
      <w:r>
        <w:rPr>
          <w:noProof/>
        </w:rPr>
        <w:drawing>
          <wp:inline distT="0" distB="0" distL="0" distR="0">
            <wp:extent cx="3646502" cy="2253816"/>
            <wp:effectExtent l="19050" t="0" r="0" b="0"/>
            <wp:docPr id="28" name="Picture 4" descr="http://i21.geccdn.net/site/images/n-picgroup/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1.geccdn.net/site/images/n-picgroup/4199.jpg"/>
                    <pic:cNvPicPr>
                      <a:picLocks noChangeAspect="1" noChangeArrowheads="1"/>
                    </pic:cNvPicPr>
                  </pic:nvPicPr>
                  <pic:blipFill>
                    <a:blip r:embed="rId16" cstate="print"/>
                    <a:srcRect/>
                    <a:stretch>
                      <a:fillRect/>
                    </a:stretch>
                  </pic:blipFill>
                  <pic:spPr bwMode="auto">
                    <a:xfrm>
                      <a:off x="0" y="0"/>
                      <a:ext cx="3664955" cy="2265221"/>
                    </a:xfrm>
                    <a:prstGeom prst="rect">
                      <a:avLst/>
                    </a:prstGeom>
                    <a:noFill/>
                    <a:ln w="9525">
                      <a:noFill/>
                      <a:miter lim="800000"/>
                      <a:headEnd/>
                      <a:tailEnd/>
                    </a:ln>
                  </pic:spPr>
                </pic:pic>
              </a:graphicData>
            </a:graphic>
          </wp:inline>
        </w:drawing>
      </w:r>
    </w:p>
    <w:p w:rsidR="00AF0394" w:rsidRDefault="00AF0394" w:rsidP="00AF0394">
      <w:pPr>
        <w:spacing w:before="240" w:after="240" w:line="360" w:lineRule="auto"/>
        <w:rPr>
          <w:rFonts w:ascii="Garamond" w:hAnsi="Garamond"/>
          <w:i/>
        </w:rPr>
      </w:pPr>
      <w:r w:rsidRPr="00CC1AE8">
        <w:rPr>
          <w:rFonts w:ascii="Garamond" w:hAnsi="Garamond"/>
          <w:b/>
          <w:i/>
        </w:rPr>
        <w:t>Figure 4:</w:t>
      </w:r>
      <w:r w:rsidRPr="00CC1AE8">
        <w:rPr>
          <w:rFonts w:ascii="Garamond" w:hAnsi="Garamond"/>
          <w:i/>
        </w:rPr>
        <w:t xml:space="preserve"> Available commercial an</w:t>
      </w:r>
      <w:r w:rsidR="009070A7">
        <w:rPr>
          <w:rFonts w:ascii="Garamond" w:hAnsi="Garamond"/>
          <w:i/>
        </w:rPr>
        <w:t>ti-vibration mounting pads. A: N</w:t>
      </w:r>
      <w:r w:rsidRPr="00CC1AE8">
        <w:rPr>
          <w:rFonts w:ascii="Garamond" w:hAnsi="Garamond"/>
          <w:i/>
        </w:rPr>
        <w:t>atural rubber or neoprene anti-vibration pads. B:</w:t>
      </w:r>
      <w:r w:rsidRPr="00CC1AE8">
        <w:rPr>
          <w:i/>
        </w:rPr>
        <w:t xml:space="preserve"> </w:t>
      </w:r>
      <w:r w:rsidR="009070A7">
        <w:rPr>
          <w:rFonts w:ascii="Garamond" w:hAnsi="Garamond"/>
          <w:i/>
        </w:rPr>
        <w:t>Neoprene &amp; Cork Vibration Pad</w:t>
      </w:r>
      <w:r w:rsidRPr="00CC1AE8">
        <w:rPr>
          <w:rFonts w:ascii="Garamond" w:hAnsi="Garamond"/>
          <w:i/>
        </w:rPr>
        <w:t>. C:</w:t>
      </w:r>
      <w:r w:rsidRPr="00CC1AE8">
        <w:rPr>
          <w:i/>
        </w:rPr>
        <w:t xml:space="preserve"> V</w:t>
      </w:r>
      <w:r w:rsidRPr="00CC1AE8">
        <w:rPr>
          <w:rFonts w:ascii="Garamond" w:hAnsi="Garamond"/>
          <w:i/>
        </w:rPr>
        <w:t xml:space="preserve">ibration pad with </w:t>
      </w:r>
      <w:r w:rsidR="009070A7">
        <w:rPr>
          <w:rFonts w:ascii="Garamond" w:hAnsi="Garamond"/>
          <w:i/>
        </w:rPr>
        <w:t xml:space="preserve">a </w:t>
      </w:r>
      <w:r w:rsidRPr="00CC1AE8">
        <w:rPr>
          <w:rFonts w:ascii="Garamond" w:hAnsi="Garamond"/>
          <w:i/>
        </w:rPr>
        <w:t xml:space="preserve">friction top. D: Steel top vibration pad. </w:t>
      </w:r>
      <w:r>
        <w:rPr>
          <w:rFonts w:ascii="Garamond" w:hAnsi="Garamond"/>
          <w:i/>
        </w:rPr>
        <w:t>(globali</w:t>
      </w:r>
      <w:r w:rsidRPr="00CC1AE8">
        <w:rPr>
          <w:rFonts w:ascii="Garamond" w:hAnsi="Garamond"/>
          <w:i/>
        </w:rPr>
        <w:t>ndustrial.com</w:t>
      </w:r>
      <w:r>
        <w:rPr>
          <w:rFonts w:ascii="Garamond" w:hAnsi="Garamond"/>
          <w:i/>
        </w:rPr>
        <w:t>)</w:t>
      </w:r>
    </w:p>
    <w:p w:rsidR="00AF0394" w:rsidRPr="008777F9" w:rsidRDefault="00AF0394" w:rsidP="00AF0394">
      <w:pPr>
        <w:spacing w:before="240" w:after="240" w:line="360" w:lineRule="auto"/>
        <w:ind w:firstLine="720"/>
        <w:jc w:val="both"/>
        <w:rPr>
          <w:rFonts w:ascii="Garamond" w:hAnsi="Garamond"/>
        </w:rPr>
      </w:pPr>
      <w:r w:rsidRPr="008777F9">
        <w:rPr>
          <w:rFonts w:ascii="Garamond" w:hAnsi="Garamond"/>
        </w:rPr>
        <w:lastRenderedPageBreak/>
        <w:t>Metal spring</w:t>
      </w:r>
      <w:r>
        <w:rPr>
          <w:rFonts w:ascii="Garamond" w:hAnsi="Garamond"/>
        </w:rPr>
        <w:t>s</w:t>
      </w:r>
      <w:r w:rsidRPr="008777F9">
        <w:rPr>
          <w:rFonts w:ascii="Garamond" w:hAnsi="Garamond"/>
        </w:rPr>
        <w:t xml:space="preserve"> </w:t>
      </w:r>
      <w:r w:rsidR="009070A7">
        <w:rPr>
          <w:rFonts w:ascii="Garamond" w:hAnsi="Garamond"/>
        </w:rPr>
        <w:t>act as</w:t>
      </w:r>
      <w:r w:rsidRPr="008777F9">
        <w:rPr>
          <w:rFonts w:ascii="Garamond" w:hAnsi="Garamond"/>
        </w:rPr>
        <w:t xml:space="preserve"> linear stiffness element</w:t>
      </w:r>
      <w:r>
        <w:rPr>
          <w:rFonts w:ascii="Garamond" w:hAnsi="Garamond"/>
        </w:rPr>
        <w:t>s</w:t>
      </w:r>
      <w:r w:rsidRPr="008777F9">
        <w:rPr>
          <w:rFonts w:ascii="Garamond" w:hAnsi="Garamond"/>
        </w:rPr>
        <w:t xml:space="preserve"> and </w:t>
      </w:r>
      <w:r>
        <w:rPr>
          <w:rFonts w:ascii="Garamond" w:hAnsi="Garamond"/>
        </w:rPr>
        <w:t xml:space="preserve">have </w:t>
      </w:r>
      <w:r w:rsidR="009070A7">
        <w:rPr>
          <w:rFonts w:ascii="Garamond" w:hAnsi="Garamond"/>
        </w:rPr>
        <w:t xml:space="preserve">a </w:t>
      </w:r>
      <w:r w:rsidRPr="008777F9">
        <w:rPr>
          <w:rFonts w:ascii="Garamond" w:hAnsi="Garamond"/>
        </w:rPr>
        <w:t>natural frequency between 3-10 Hz (Baker, 1975). Metal spring</w:t>
      </w:r>
      <w:r>
        <w:rPr>
          <w:rFonts w:ascii="Garamond" w:hAnsi="Garamond"/>
        </w:rPr>
        <w:t>s</w:t>
      </w:r>
      <w:r w:rsidRPr="008777F9">
        <w:rPr>
          <w:rFonts w:ascii="Garamond" w:hAnsi="Garamond"/>
        </w:rPr>
        <w:t xml:space="preserve"> can support large load</w:t>
      </w:r>
      <w:r>
        <w:rPr>
          <w:rFonts w:ascii="Garamond" w:hAnsi="Garamond"/>
        </w:rPr>
        <w:t>s</w:t>
      </w:r>
      <w:r w:rsidRPr="008777F9">
        <w:rPr>
          <w:rFonts w:ascii="Garamond" w:hAnsi="Garamond"/>
        </w:rPr>
        <w:t xml:space="preserve"> and don’t have </w:t>
      </w:r>
      <w:r>
        <w:rPr>
          <w:rFonts w:ascii="Garamond" w:hAnsi="Garamond"/>
        </w:rPr>
        <w:t xml:space="preserve">a </w:t>
      </w:r>
      <w:r w:rsidRPr="008777F9">
        <w:rPr>
          <w:rFonts w:ascii="Garamond" w:hAnsi="Garamond"/>
        </w:rPr>
        <w:t>drifting effect. Metal spring</w:t>
      </w:r>
      <w:r>
        <w:rPr>
          <w:rFonts w:ascii="Garamond" w:hAnsi="Garamond"/>
        </w:rPr>
        <w:t>s are</w:t>
      </w:r>
      <w:r w:rsidRPr="008777F9">
        <w:rPr>
          <w:rFonts w:ascii="Garamond" w:hAnsi="Garamond"/>
        </w:rPr>
        <w:t xml:space="preserve"> usually </w:t>
      </w:r>
      <w:r>
        <w:rPr>
          <w:rFonts w:ascii="Garamond" w:hAnsi="Garamond"/>
        </w:rPr>
        <w:t>inexpensive</w:t>
      </w:r>
      <w:r w:rsidRPr="008777F9">
        <w:rPr>
          <w:rFonts w:ascii="Garamond" w:hAnsi="Garamond"/>
        </w:rPr>
        <w:t>. Since it is a linear element, metal spring</w:t>
      </w:r>
      <w:r>
        <w:rPr>
          <w:rFonts w:ascii="Garamond" w:hAnsi="Garamond"/>
        </w:rPr>
        <w:t>s can</w:t>
      </w:r>
      <w:r w:rsidRPr="008777F9">
        <w:rPr>
          <w:rFonts w:ascii="Garamond" w:hAnsi="Garamond"/>
        </w:rPr>
        <w:t xml:space="preserve"> simplify design analysis </w:t>
      </w:r>
      <w:r w:rsidR="00C01540">
        <w:rPr>
          <w:rFonts w:ascii="Garamond" w:hAnsi="Garamond"/>
        </w:rPr>
        <w:t xml:space="preserve">by </w:t>
      </w:r>
      <w:r w:rsidR="009070A7">
        <w:rPr>
          <w:rFonts w:ascii="Garamond" w:hAnsi="Garamond"/>
        </w:rPr>
        <w:t>perform</w:t>
      </w:r>
      <w:r w:rsidR="00C01540">
        <w:rPr>
          <w:rFonts w:ascii="Garamond" w:hAnsi="Garamond"/>
        </w:rPr>
        <w:t>ing</w:t>
      </w:r>
      <w:r>
        <w:rPr>
          <w:rFonts w:ascii="Garamond" w:hAnsi="Garamond"/>
        </w:rPr>
        <w:t xml:space="preserve"> close to</w:t>
      </w:r>
      <w:r w:rsidRPr="008777F9">
        <w:rPr>
          <w:rFonts w:ascii="Garamond" w:hAnsi="Garamond"/>
        </w:rPr>
        <w:t xml:space="preserve"> theoretical prediction. Metal spring</w:t>
      </w:r>
      <w:r w:rsidR="0037185B">
        <w:rPr>
          <w:rFonts w:ascii="Garamond" w:hAnsi="Garamond"/>
        </w:rPr>
        <w:t>s</w:t>
      </w:r>
      <w:r w:rsidRPr="008777F9">
        <w:rPr>
          <w:rFonts w:ascii="Garamond" w:hAnsi="Garamond"/>
        </w:rPr>
        <w:t xml:space="preserve"> come in many configurations: t</w:t>
      </w:r>
      <w:r>
        <w:rPr>
          <w:rFonts w:ascii="Garamond" w:hAnsi="Garamond"/>
        </w:rPr>
        <w:t xml:space="preserve">ube, conical, and laminated leafs </w:t>
      </w:r>
      <w:r w:rsidRPr="008777F9">
        <w:rPr>
          <w:rFonts w:ascii="Garamond" w:hAnsi="Garamond"/>
        </w:rPr>
        <w:t xml:space="preserve">which </w:t>
      </w:r>
      <w:r>
        <w:rPr>
          <w:rFonts w:ascii="Garamond" w:hAnsi="Garamond"/>
        </w:rPr>
        <w:t xml:space="preserve">are </w:t>
      </w:r>
      <w:r w:rsidRPr="008777F9">
        <w:rPr>
          <w:rFonts w:ascii="Garamond" w:hAnsi="Garamond"/>
        </w:rPr>
        <w:t xml:space="preserve">suitable for a variety </w:t>
      </w:r>
      <w:r>
        <w:rPr>
          <w:rFonts w:ascii="Garamond" w:hAnsi="Garamond"/>
        </w:rPr>
        <w:t>applications</w:t>
      </w:r>
      <w:r w:rsidRPr="008777F9">
        <w:rPr>
          <w:rFonts w:ascii="Garamond" w:hAnsi="Garamond"/>
        </w:rPr>
        <w:t>.</w:t>
      </w:r>
      <w:r>
        <w:rPr>
          <w:rFonts w:ascii="Garamond" w:hAnsi="Garamond"/>
        </w:rPr>
        <w:t xml:space="preserve"> Figure</w:t>
      </w:r>
      <w:r w:rsidR="009070A7">
        <w:rPr>
          <w:rFonts w:ascii="Garamond" w:hAnsi="Garamond"/>
        </w:rPr>
        <w:t>s</w:t>
      </w:r>
      <w:r>
        <w:rPr>
          <w:rFonts w:ascii="Garamond" w:hAnsi="Garamond"/>
        </w:rPr>
        <w:t xml:space="preserve"> 5 and 6 shows a variety of heavy duty spring configuration</w:t>
      </w:r>
      <w:r w:rsidR="009070A7">
        <w:rPr>
          <w:rFonts w:ascii="Garamond" w:hAnsi="Garamond"/>
        </w:rPr>
        <w:t>s</w:t>
      </w:r>
      <w:r>
        <w:rPr>
          <w:rFonts w:ascii="Garamond" w:hAnsi="Garamond"/>
        </w:rPr>
        <w:t xml:space="preserve"> used in many industrial applications.</w:t>
      </w:r>
    </w:p>
    <w:p w:rsidR="00AF0394" w:rsidRDefault="00AF0394" w:rsidP="00AF0394">
      <w:pPr>
        <w:spacing w:before="240" w:after="240" w:line="360" w:lineRule="auto"/>
        <w:jc w:val="center"/>
        <w:rPr>
          <w:rFonts w:ascii="Garamond" w:hAnsi="Garamond"/>
        </w:rPr>
      </w:pPr>
      <w:r>
        <w:rPr>
          <w:noProof/>
        </w:rPr>
        <w:drawing>
          <wp:inline distT="0" distB="0" distL="0" distR="0">
            <wp:extent cx="4121629" cy="2545835"/>
            <wp:effectExtent l="19050" t="0" r="0" b="0"/>
            <wp:docPr id="29" name="Picture 7" descr="http://www.antivibrationmethods.com/Portals/4/Mopla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tivibrationmethods.com/Portals/4/Mopla5_1.PNG"/>
                    <pic:cNvPicPr>
                      <a:picLocks noChangeAspect="1" noChangeArrowheads="1"/>
                    </pic:cNvPicPr>
                  </pic:nvPicPr>
                  <pic:blipFill>
                    <a:blip r:embed="rId17" cstate="print"/>
                    <a:srcRect/>
                    <a:stretch>
                      <a:fillRect/>
                    </a:stretch>
                  </pic:blipFill>
                  <pic:spPr bwMode="auto">
                    <a:xfrm>
                      <a:off x="0" y="0"/>
                      <a:ext cx="4121689" cy="2545872"/>
                    </a:xfrm>
                    <a:prstGeom prst="rect">
                      <a:avLst/>
                    </a:prstGeom>
                    <a:noFill/>
                    <a:ln w="9525">
                      <a:noFill/>
                      <a:miter lim="800000"/>
                      <a:headEnd/>
                      <a:tailEnd/>
                    </a:ln>
                  </pic:spPr>
                </pic:pic>
              </a:graphicData>
            </a:graphic>
          </wp:inline>
        </w:drawing>
      </w:r>
    </w:p>
    <w:p w:rsidR="00AF0394" w:rsidRDefault="00AF0394" w:rsidP="00AF0394">
      <w:pPr>
        <w:spacing w:before="240" w:after="240" w:line="360" w:lineRule="auto"/>
        <w:rPr>
          <w:rFonts w:ascii="Garamond" w:hAnsi="Garamond"/>
        </w:rPr>
      </w:pPr>
      <w:r w:rsidRPr="0078635F">
        <w:rPr>
          <w:rFonts w:ascii="Garamond" w:hAnsi="Garamond"/>
          <w:b/>
          <w:i/>
        </w:rPr>
        <w:t>Figure 5:</w:t>
      </w:r>
      <w:r w:rsidRPr="0078635F">
        <w:rPr>
          <w:rFonts w:ascii="Garamond" w:hAnsi="Garamond"/>
          <w:i/>
        </w:rPr>
        <w:t xml:space="preserve"> Mopla-5 series springs mounts from Anti-Vibration Method</w:t>
      </w:r>
      <w:r>
        <w:rPr>
          <w:rFonts w:ascii="Garamond" w:hAnsi="Garamond"/>
          <w:i/>
        </w:rPr>
        <w:t>s Co Ltd</w:t>
      </w:r>
      <w:r w:rsidRPr="0078635F">
        <w:rPr>
          <w:rFonts w:ascii="Garamond" w:hAnsi="Garamond"/>
          <w:i/>
        </w:rPr>
        <w:t xml:space="preserve">. This model comprises 5 steel springs mounted within </w:t>
      </w:r>
      <w:r w:rsidR="009070A7">
        <w:rPr>
          <w:rFonts w:ascii="Garamond" w:hAnsi="Garamond"/>
          <w:i/>
        </w:rPr>
        <w:t xml:space="preserve">an </w:t>
      </w:r>
      <w:proofErr w:type="spellStart"/>
      <w:r w:rsidRPr="0078635F">
        <w:rPr>
          <w:rFonts w:ascii="Garamond" w:hAnsi="Garamond"/>
          <w:i/>
        </w:rPr>
        <w:t>elastomer</w:t>
      </w:r>
      <w:proofErr w:type="spellEnd"/>
      <w:r w:rsidRPr="0078635F">
        <w:rPr>
          <w:rFonts w:ascii="Garamond" w:hAnsi="Garamond"/>
          <w:i/>
        </w:rPr>
        <w:t xml:space="preserve"> top and b</w:t>
      </w:r>
      <w:r w:rsidR="009070A7">
        <w:rPr>
          <w:rFonts w:ascii="Garamond" w:hAnsi="Garamond"/>
          <w:i/>
        </w:rPr>
        <w:t xml:space="preserve">ottom spring retainers/covers. </w:t>
      </w:r>
      <w:r w:rsidRPr="0078635F">
        <w:rPr>
          <w:rFonts w:ascii="Garamond" w:hAnsi="Garamond"/>
          <w:i/>
        </w:rPr>
        <w:t>The static load</w:t>
      </w:r>
      <w:r w:rsidR="009070A7">
        <w:rPr>
          <w:rFonts w:ascii="Garamond" w:hAnsi="Garamond"/>
          <w:i/>
        </w:rPr>
        <w:t xml:space="preserve"> for these springs range</w:t>
      </w:r>
      <w:r w:rsidRPr="0078635F">
        <w:rPr>
          <w:rFonts w:ascii="Garamond" w:hAnsi="Garamond"/>
          <w:i/>
        </w:rPr>
        <w:t xml:space="preserve"> from 12 to 920Kg per mount with numerous spring rates </w:t>
      </w:r>
      <w:r>
        <w:rPr>
          <w:rFonts w:ascii="Garamond" w:hAnsi="Garamond"/>
          <w:i/>
        </w:rPr>
        <w:t>available</w:t>
      </w:r>
      <w:r w:rsidRPr="0078635F">
        <w:rPr>
          <w:rFonts w:ascii="Garamond" w:hAnsi="Garamond"/>
          <w:i/>
        </w:rPr>
        <w:t xml:space="preserve"> </w:t>
      </w:r>
      <w:r>
        <w:rPr>
          <w:rFonts w:ascii="Garamond" w:hAnsi="Garamond"/>
          <w:i/>
        </w:rPr>
        <w:t>(antivibrationm</w:t>
      </w:r>
      <w:r w:rsidRPr="0078635F">
        <w:rPr>
          <w:rFonts w:ascii="Garamond" w:hAnsi="Garamond"/>
          <w:i/>
        </w:rPr>
        <w:t>ethod</w:t>
      </w:r>
      <w:r>
        <w:rPr>
          <w:rFonts w:ascii="Garamond" w:hAnsi="Garamond"/>
          <w:i/>
        </w:rPr>
        <w:t>s.com)</w:t>
      </w:r>
      <w:r w:rsidRPr="0078635F">
        <w:rPr>
          <w:rFonts w:ascii="Garamond" w:hAnsi="Garamond"/>
          <w:i/>
        </w:rPr>
        <w:t>.</w:t>
      </w:r>
      <w:r>
        <w:rPr>
          <w:rFonts w:ascii="Garamond" w:hAnsi="Garamond"/>
        </w:rPr>
        <w:t xml:space="preserve"> </w:t>
      </w:r>
    </w:p>
    <w:p w:rsidR="00AF0394" w:rsidRPr="008777F9" w:rsidRDefault="00AF0394" w:rsidP="00AF0394">
      <w:pPr>
        <w:spacing w:before="240" w:after="240" w:line="360" w:lineRule="auto"/>
        <w:jc w:val="center"/>
        <w:rPr>
          <w:rFonts w:ascii="Garamond" w:hAnsi="Garamond"/>
        </w:rPr>
      </w:pPr>
      <w:r>
        <w:rPr>
          <w:noProof/>
        </w:rPr>
        <w:drawing>
          <wp:inline distT="0" distB="0" distL="0" distR="0">
            <wp:extent cx="1887387" cy="1887387"/>
            <wp:effectExtent l="19050" t="0" r="0" b="0"/>
            <wp:docPr id="30" name="Picture 10" descr="Suspenison Moun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penison Mounts Photo"/>
                    <pic:cNvPicPr>
                      <a:picLocks noChangeAspect="1" noChangeArrowheads="1"/>
                    </pic:cNvPicPr>
                  </pic:nvPicPr>
                  <pic:blipFill>
                    <a:blip r:embed="rId18" cstate="print"/>
                    <a:srcRect/>
                    <a:stretch>
                      <a:fillRect/>
                    </a:stretch>
                  </pic:blipFill>
                  <pic:spPr bwMode="auto">
                    <a:xfrm>
                      <a:off x="0" y="0"/>
                      <a:ext cx="1890030" cy="1890030"/>
                    </a:xfrm>
                    <a:prstGeom prst="rect">
                      <a:avLst/>
                    </a:prstGeom>
                    <a:noFill/>
                    <a:ln w="9525">
                      <a:noFill/>
                      <a:miter lim="800000"/>
                      <a:headEnd/>
                      <a:tailEnd/>
                    </a:ln>
                  </pic:spPr>
                </pic:pic>
              </a:graphicData>
            </a:graphic>
          </wp:inline>
        </w:drawing>
      </w:r>
    </w:p>
    <w:p w:rsidR="00AF0394" w:rsidRDefault="00AF0394" w:rsidP="00AF0394">
      <w:pPr>
        <w:spacing w:before="240" w:after="240" w:line="360" w:lineRule="auto"/>
        <w:rPr>
          <w:rFonts w:ascii="Garamond" w:hAnsi="Garamond"/>
          <w:i/>
        </w:rPr>
      </w:pPr>
      <w:r w:rsidRPr="0078635F">
        <w:rPr>
          <w:rFonts w:ascii="Garamond" w:hAnsi="Garamond"/>
          <w:b/>
          <w:i/>
        </w:rPr>
        <w:t>Figure 6:</w:t>
      </w:r>
      <w:r w:rsidRPr="0078635F">
        <w:rPr>
          <w:rFonts w:ascii="Garamond" w:hAnsi="Garamond"/>
          <w:i/>
        </w:rPr>
        <w:t xml:space="preserve"> Elliptic Leaf </w:t>
      </w:r>
      <w:r>
        <w:rPr>
          <w:rFonts w:ascii="Garamond" w:hAnsi="Garamond"/>
          <w:i/>
        </w:rPr>
        <w:t>Spring Mounts from Advanced Anti-v</w:t>
      </w:r>
      <w:r w:rsidRPr="0078635F">
        <w:rPr>
          <w:rFonts w:ascii="Garamond" w:hAnsi="Garamond"/>
          <w:i/>
        </w:rPr>
        <w:t xml:space="preserve">ibration Components. </w:t>
      </w:r>
      <w:r w:rsidR="009070A7" w:rsidRPr="0078635F">
        <w:rPr>
          <w:rFonts w:ascii="Garamond" w:hAnsi="Garamond"/>
          <w:i/>
        </w:rPr>
        <w:t>The static load</w:t>
      </w:r>
      <w:r w:rsidR="00AE55C0">
        <w:rPr>
          <w:rFonts w:ascii="Garamond" w:hAnsi="Garamond"/>
          <w:i/>
        </w:rPr>
        <w:t>s</w:t>
      </w:r>
      <w:r w:rsidR="009070A7">
        <w:rPr>
          <w:rFonts w:ascii="Garamond" w:hAnsi="Garamond"/>
          <w:i/>
        </w:rPr>
        <w:t xml:space="preserve"> for these springs range</w:t>
      </w:r>
      <w:r w:rsidR="009070A7" w:rsidRPr="0078635F">
        <w:rPr>
          <w:rFonts w:ascii="Garamond" w:hAnsi="Garamond"/>
          <w:i/>
        </w:rPr>
        <w:t xml:space="preserve"> </w:t>
      </w:r>
      <w:r w:rsidRPr="0078635F">
        <w:rPr>
          <w:rFonts w:ascii="Garamond" w:hAnsi="Garamond"/>
          <w:i/>
        </w:rPr>
        <w:t>from 10 to 500 Kg per mount and h</w:t>
      </w:r>
      <w:r>
        <w:rPr>
          <w:rFonts w:ascii="Garamond" w:hAnsi="Garamond"/>
          <w:i/>
        </w:rPr>
        <w:t>a</w:t>
      </w:r>
      <w:r w:rsidR="009070A7">
        <w:rPr>
          <w:rFonts w:ascii="Garamond" w:hAnsi="Garamond"/>
          <w:i/>
        </w:rPr>
        <w:t>ve</w:t>
      </w:r>
      <w:r>
        <w:rPr>
          <w:rFonts w:ascii="Garamond" w:hAnsi="Garamond"/>
          <w:i/>
        </w:rPr>
        <w:t xml:space="preserve"> </w:t>
      </w:r>
      <w:r w:rsidR="009070A7">
        <w:rPr>
          <w:rFonts w:ascii="Garamond" w:hAnsi="Garamond"/>
          <w:i/>
        </w:rPr>
        <w:t xml:space="preserve">a </w:t>
      </w:r>
      <w:r>
        <w:rPr>
          <w:rFonts w:ascii="Garamond" w:hAnsi="Garamond"/>
          <w:i/>
        </w:rPr>
        <w:t>natural frequency of 5~10 Hz (vibrationmounts.com)</w:t>
      </w:r>
      <w:r w:rsidRPr="0078635F">
        <w:rPr>
          <w:rFonts w:ascii="Garamond" w:hAnsi="Garamond"/>
          <w:i/>
        </w:rPr>
        <w:t xml:space="preserve">. </w:t>
      </w:r>
    </w:p>
    <w:p w:rsidR="00AF0394" w:rsidRPr="008777F9" w:rsidRDefault="00611DF8" w:rsidP="00AF0394">
      <w:pPr>
        <w:spacing w:before="240" w:after="240" w:line="360" w:lineRule="auto"/>
        <w:ind w:firstLine="720"/>
        <w:jc w:val="both"/>
        <w:rPr>
          <w:rFonts w:ascii="Garamond" w:hAnsi="Garamond"/>
        </w:rPr>
      </w:pPr>
      <w:r>
        <w:rPr>
          <w:rFonts w:ascii="Garamond" w:hAnsi="Garamond"/>
        </w:rPr>
        <w:lastRenderedPageBreak/>
        <w:t>Air</w:t>
      </w:r>
      <w:r w:rsidR="00AF0394" w:rsidRPr="008777F9">
        <w:rPr>
          <w:rFonts w:ascii="Garamond" w:hAnsi="Garamond"/>
        </w:rPr>
        <w:t xml:space="preserve"> bag</w:t>
      </w:r>
      <w:r w:rsidR="00AF0394">
        <w:rPr>
          <w:rFonts w:ascii="Garamond" w:hAnsi="Garamond"/>
        </w:rPr>
        <w:t>s</w:t>
      </w:r>
      <w:r w:rsidR="00AF0394" w:rsidRPr="008777F9">
        <w:rPr>
          <w:rFonts w:ascii="Garamond" w:hAnsi="Garamond"/>
        </w:rPr>
        <w:t xml:space="preserve"> </w:t>
      </w:r>
      <w:r w:rsidR="00AF0394">
        <w:rPr>
          <w:rFonts w:ascii="Garamond" w:hAnsi="Garamond"/>
        </w:rPr>
        <w:t>are</w:t>
      </w:r>
      <w:r w:rsidR="00AF0394" w:rsidRPr="008777F9">
        <w:rPr>
          <w:rFonts w:ascii="Garamond" w:hAnsi="Garamond"/>
        </w:rPr>
        <w:t xml:space="preserve"> powerful vibration isolator</w:t>
      </w:r>
      <w:r w:rsidR="00AF0394">
        <w:rPr>
          <w:rFonts w:ascii="Garamond" w:hAnsi="Garamond"/>
        </w:rPr>
        <w:t>s that are used in a</w:t>
      </w:r>
      <w:r w:rsidR="009070A7">
        <w:rPr>
          <w:rFonts w:ascii="Garamond" w:hAnsi="Garamond"/>
        </w:rPr>
        <w:t>pplications where</w:t>
      </w:r>
      <w:r w:rsidR="00AF0394" w:rsidRPr="008777F9">
        <w:rPr>
          <w:rFonts w:ascii="Garamond" w:hAnsi="Garamond"/>
        </w:rPr>
        <w:t xml:space="preserve"> high isolation </w:t>
      </w:r>
      <w:r w:rsidR="009070A7">
        <w:rPr>
          <w:rFonts w:ascii="Garamond" w:hAnsi="Garamond"/>
        </w:rPr>
        <w:t xml:space="preserve">is required. These applications generally consist of </w:t>
      </w:r>
      <w:r w:rsidR="00A95124">
        <w:rPr>
          <w:rFonts w:ascii="Garamond" w:hAnsi="Garamond"/>
        </w:rPr>
        <w:t>small</w:t>
      </w:r>
      <w:r w:rsidR="009070A7">
        <w:rPr>
          <w:rFonts w:ascii="Garamond" w:hAnsi="Garamond"/>
        </w:rPr>
        <w:t xml:space="preserve"> amplitude of vibration at low frequencies </w:t>
      </w:r>
      <w:r w:rsidR="00AF0394">
        <w:rPr>
          <w:rFonts w:ascii="Garamond" w:hAnsi="Garamond"/>
        </w:rPr>
        <w:t>(around 5 Hz)</w:t>
      </w:r>
      <w:r w:rsidR="00A43B1B">
        <w:rPr>
          <w:rFonts w:ascii="Garamond" w:hAnsi="Garamond"/>
        </w:rPr>
        <w:t>. The pressure inside the air</w:t>
      </w:r>
      <w:r w:rsidR="00AF0394" w:rsidRPr="008777F9">
        <w:rPr>
          <w:rFonts w:ascii="Garamond" w:hAnsi="Garamond"/>
        </w:rPr>
        <w:t xml:space="preserve"> bag can be actively controlled or </w:t>
      </w:r>
      <w:r w:rsidR="00AF0394">
        <w:rPr>
          <w:rFonts w:ascii="Garamond" w:hAnsi="Garamond"/>
        </w:rPr>
        <w:t>statically</w:t>
      </w:r>
      <w:r w:rsidR="00AF0394" w:rsidRPr="008777F9">
        <w:rPr>
          <w:rFonts w:ascii="Garamond" w:hAnsi="Garamond"/>
        </w:rPr>
        <w:t xml:space="preserve"> set at an optimum value. </w:t>
      </w:r>
      <w:r w:rsidR="002E5F7E">
        <w:rPr>
          <w:rFonts w:ascii="Garamond" w:hAnsi="Garamond"/>
        </w:rPr>
        <w:t>Air bag fabrication</w:t>
      </w:r>
      <w:r w:rsidR="00AF0394" w:rsidRPr="008777F9">
        <w:rPr>
          <w:rFonts w:ascii="Garamond" w:hAnsi="Garamond"/>
        </w:rPr>
        <w:t xml:space="preserve"> usually yield</w:t>
      </w:r>
      <w:r w:rsidR="002E5F7E">
        <w:rPr>
          <w:rFonts w:ascii="Garamond" w:hAnsi="Garamond"/>
        </w:rPr>
        <w:t>s</w:t>
      </w:r>
      <w:r w:rsidR="00AF0394" w:rsidRPr="008777F9">
        <w:rPr>
          <w:rFonts w:ascii="Garamond" w:hAnsi="Garamond"/>
        </w:rPr>
        <w:t xml:space="preserve"> </w:t>
      </w:r>
      <w:r w:rsidR="002E5F7E">
        <w:rPr>
          <w:rFonts w:ascii="Garamond" w:hAnsi="Garamond"/>
        </w:rPr>
        <w:t xml:space="preserve">a </w:t>
      </w:r>
      <w:r w:rsidR="00AF0394" w:rsidRPr="008777F9">
        <w:rPr>
          <w:rFonts w:ascii="Garamond" w:hAnsi="Garamond"/>
        </w:rPr>
        <w:t>higher price than other mean</w:t>
      </w:r>
      <w:r w:rsidR="002E5F7E">
        <w:rPr>
          <w:rFonts w:ascii="Garamond" w:hAnsi="Garamond"/>
        </w:rPr>
        <w:t>s of vibration isolation</w:t>
      </w:r>
      <w:r w:rsidR="00AF0394" w:rsidRPr="008777F9">
        <w:rPr>
          <w:rFonts w:ascii="Garamond" w:hAnsi="Garamond"/>
        </w:rPr>
        <w:t>.</w:t>
      </w:r>
      <w:r w:rsidR="00AF0394">
        <w:rPr>
          <w:rFonts w:ascii="Garamond" w:hAnsi="Garamond"/>
        </w:rPr>
        <w:t xml:space="preserve"> Figure 7 shows a common air bag vibration isolator.</w:t>
      </w:r>
    </w:p>
    <w:p w:rsidR="00AF0394" w:rsidRDefault="00AF0394" w:rsidP="00AF0394">
      <w:pPr>
        <w:spacing w:before="240" w:after="240" w:line="360" w:lineRule="auto"/>
        <w:jc w:val="center"/>
        <w:rPr>
          <w:rFonts w:ascii="Garamond" w:hAnsi="Garamond"/>
        </w:rPr>
      </w:pPr>
      <w:r>
        <w:rPr>
          <w:noProof/>
        </w:rPr>
        <w:drawing>
          <wp:inline distT="0" distB="0" distL="0" distR="0">
            <wp:extent cx="2334536" cy="2334536"/>
            <wp:effectExtent l="19050" t="0" r="8614" b="0"/>
            <wp:docPr id="31" name="Picture 13" descr="Anti vibration damping air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i vibration damping air springs"/>
                    <pic:cNvPicPr>
                      <a:picLocks noChangeAspect="1" noChangeArrowheads="1"/>
                    </pic:cNvPicPr>
                  </pic:nvPicPr>
                  <pic:blipFill>
                    <a:blip r:embed="rId19" cstate="print"/>
                    <a:srcRect/>
                    <a:stretch>
                      <a:fillRect/>
                    </a:stretch>
                  </pic:blipFill>
                  <pic:spPr bwMode="auto">
                    <a:xfrm>
                      <a:off x="0" y="0"/>
                      <a:ext cx="2335121" cy="2335121"/>
                    </a:xfrm>
                    <a:prstGeom prst="rect">
                      <a:avLst/>
                    </a:prstGeom>
                    <a:noFill/>
                    <a:ln w="9525">
                      <a:noFill/>
                      <a:miter lim="800000"/>
                      <a:headEnd/>
                      <a:tailEnd/>
                    </a:ln>
                  </pic:spPr>
                </pic:pic>
              </a:graphicData>
            </a:graphic>
          </wp:inline>
        </w:drawing>
      </w:r>
    </w:p>
    <w:p w:rsidR="00AF0394" w:rsidRDefault="00AF0394" w:rsidP="00AF0394">
      <w:pPr>
        <w:spacing w:before="240" w:after="240" w:line="360" w:lineRule="auto"/>
        <w:jc w:val="both"/>
        <w:rPr>
          <w:rFonts w:ascii="Garamond" w:hAnsi="Garamond"/>
        </w:rPr>
      </w:pPr>
      <w:r w:rsidRPr="0078635F">
        <w:rPr>
          <w:rFonts w:ascii="Garamond" w:hAnsi="Garamond"/>
          <w:b/>
          <w:i/>
        </w:rPr>
        <w:t>Figure 7:</w:t>
      </w:r>
      <w:r w:rsidRPr="0078635F">
        <w:rPr>
          <w:rFonts w:ascii="Garamond" w:hAnsi="Garamond"/>
          <w:i/>
        </w:rPr>
        <w:t xml:space="preserve"> Air bag anti-vi</w:t>
      </w:r>
      <w:r>
        <w:rPr>
          <w:rFonts w:ascii="Garamond" w:hAnsi="Garamond"/>
          <w:i/>
        </w:rPr>
        <w:t xml:space="preserve">bration mount from Advanced </w:t>
      </w:r>
      <w:proofErr w:type="spellStart"/>
      <w:r>
        <w:rPr>
          <w:rFonts w:ascii="Garamond" w:hAnsi="Garamond"/>
          <w:i/>
        </w:rPr>
        <w:t>Antivibration</w:t>
      </w:r>
      <w:proofErr w:type="spellEnd"/>
      <w:r>
        <w:rPr>
          <w:rFonts w:ascii="Garamond" w:hAnsi="Garamond"/>
          <w:i/>
        </w:rPr>
        <w:t xml:space="preserve"> Components</w:t>
      </w:r>
      <w:r w:rsidRPr="0078635F">
        <w:rPr>
          <w:rFonts w:ascii="Garamond" w:hAnsi="Garamond"/>
          <w:i/>
        </w:rPr>
        <w:t xml:space="preserve"> with synthetic rubber diaphragm and painted steel body</w:t>
      </w:r>
      <w:r>
        <w:rPr>
          <w:rFonts w:ascii="Garamond" w:hAnsi="Garamond"/>
          <w:i/>
        </w:rPr>
        <w:t xml:space="preserve"> </w:t>
      </w:r>
      <w:r w:rsidRPr="0078635F">
        <w:rPr>
          <w:rFonts w:ascii="Garamond" w:hAnsi="Garamond"/>
          <w:i/>
        </w:rPr>
        <w:t>(vibrationmounts.com).</w:t>
      </w:r>
      <w:r>
        <w:rPr>
          <w:rFonts w:ascii="Garamond" w:hAnsi="Garamond"/>
        </w:rPr>
        <w:t xml:space="preserve"> </w:t>
      </w:r>
    </w:p>
    <w:p w:rsidR="00AF0394" w:rsidRPr="008777F9" w:rsidRDefault="00AF0394" w:rsidP="00AF0394">
      <w:pPr>
        <w:spacing w:before="240" w:after="240" w:line="360" w:lineRule="auto"/>
        <w:ind w:firstLine="720"/>
        <w:rPr>
          <w:rFonts w:ascii="Garamond" w:hAnsi="Garamond"/>
        </w:rPr>
      </w:pPr>
      <w:r w:rsidRPr="008777F9">
        <w:rPr>
          <w:rFonts w:ascii="Garamond" w:hAnsi="Garamond"/>
        </w:rPr>
        <w:t xml:space="preserve">Another type of vibration control device is </w:t>
      </w:r>
      <w:r w:rsidR="002E5F7E">
        <w:rPr>
          <w:rFonts w:ascii="Garamond" w:hAnsi="Garamond"/>
        </w:rPr>
        <w:t xml:space="preserve">a </w:t>
      </w:r>
      <w:r w:rsidRPr="008777F9">
        <w:rPr>
          <w:rFonts w:ascii="Garamond" w:hAnsi="Garamond"/>
        </w:rPr>
        <w:t xml:space="preserve">viscous damper, also known as </w:t>
      </w:r>
      <w:r w:rsidR="00AE55C0">
        <w:rPr>
          <w:rFonts w:ascii="Garamond" w:hAnsi="Garamond"/>
        </w:rPr>
        <w:t xml:space="preserve">a </w:t>
      </w:r>
      <w:r w:rsidRPr="008777F9">
        <w:rPr>
          <w:rFonts w:ascii="Garamond" w:hAnsi="Garamond"/>
        </w:rPr>
        <w:t>shock absorber, linear damper</w:t>
      </w:r>
      <w:r w:rsidR="002E5F7E">
        <w:rPr>
          <w:rFonts w:ascii="Garamond" w:hAnsi="Garamond"/>
        </w:rPr>
        <w:t>,</w:t>
      </w:r>
      <w:r w:rsidRPr="008777F9">
        <w:rPr>
          <w:rFonts w:ascii="Garamond" w:hAnsi="Garamond"/>
        </w:rPr>
        <w:t xml:space="preserve"> or dashpot. The force generated by a viscous damper is proportional to the velocity across the damper and is always in the opposite direction of motion. The advantages of viscous dampers </w:t>
      </w:r>
      <w:r w:rsidR="002E5F7E">
        <w:rPr>
          <w:rFonts w:ascii="Garamond" w:hAnsi="Garamond"/>
        </w:rPr>
        <w:t xml:space="preserve">are product </w:t>
      </w:r>
      <w:r w:rsidRPr="008777F9">
        <w:rPr>
          <w:rFonts w:ascii="Garamond" w:hAnsi="Garamond"/>
        </w:rPr>
        <w:t>availability, relatively easy modeling</w:t>
      </w:r>
      <w:r w:rsidR="002E5F7E">
        <w:rPr>
          <w:rFonts w:ascii="Garamond" w:hAnsi="Garamond"/>
        </w:rPr>
        <w:t xml:space="preserve">, </w:t>
      </w:r>
      <w:r w:rsidRPr="008777F9">
        <w:rPr>
          <w:rFonts w:ascii="Garamond" w:hAnsi="Garamond"/>
        </w:rPr>
        <w:t>and the ability to dissipate energy. H</w:t>
      </w:r>
      <w:r w:rsidR="002E5F7E">
        <w:rPr>
          <w:rFonts w:ascii="Garamond" w:hAnsi="Garamond"/>
        </w:rPr>
        <w:t>owever, viscous dampers have</w:t>
      </w:r>
      <w:r w:rsidRPr="008777F9">
        <w:rPr>
          <w:rFonts w:ascii="Garamond" w:hAnsi="Garamond"/>
        </w:rPr>
        <w:t xml:space="preserve"> limitations such as being mechanically complex, </w:t>
      </w:r>
      <w:r w:rsidR="002E5F7E">
        <w:rPr>
          <w:rFonts w:ascii="Garamond" w:hAnsi="Garamond"/>
        </w:rPr>
        <w:t>r</w:t>
      </w:r>
      <w:r w:rsidRPr="008777F9">
        <w:rPr>
          <w:rFonts w:ascii="Garamond" w:hAnsi="Garamond"/>
        </w:rPr>
        <w:t>equir</w:t>
      </w:r>
      <w:r w:rsidR="002E5F7E">
        <w:rPr>
          <w:rFonts w:ascii="Garamond" w:hAnsi="Garamond"/>
        </w:rPr>
        <w:t>ing</w:t>
      </w:r>
      <w:r w:rsidRPr="008777F9">
        <w:rPr>
          <w:rFonts w:ascii="Garamond" w:hAnsi="Garamond"/>
        </w:rPr>
        <w:t xml:space="preserve"> periodic inspection</w:t>
      </w:r>
      <w:r w:rsidR="002E5F7E">
        <w:rPr>
          <w:rFonts w:ascii="Garamond" w:hAnsi="Garamond"/>
        </w:rPr>
        <w:t>,</w:t>
      </w:r>
      <w:r w:rsidRPr="008777F9">
        <w:rPr>
          <w:rFonts w:ascii="Garamond" w:hAnsi="Garamond"/>
        </w:rPr>
        <w:t xml:space="preserve"> and high prices.</w:t>
      </w:r>
      <w:r w:rsidR="00C77EDD">
        <w:rPr>
          <w:rFonts w:ascii="Garamond" w:hAnsi="Garamond"/>
        </w:rPr>
        <w:t xml:space="preserve"> Figure 8 show</w:t>
      </w:r>
      <w:r w:rsidR="002E5F7E">
        <w:rPr>
          <w:rFonts w:ascii="Garamond" w:hAnsi="Garamond"/>
        </w:rPr>
        <w:t>s an</w:t>
      </w:r>
      <w:r w:rsidR="00C77EDD">
        <w:rPr>
          <w:rFonts w:ascii="Garamond" w:hAnsi="Garamond"/>
        </w:rPr>
        <w:t xml:space="preserve"> example of an air damper </w:t>
      </w:r>
      <w:r w:rsidR="002E5F7E">
        <w:rPr>
          <w:rFonts w:ascii="Garamond" w:hAnsi="Garamond"/>
        </w:rPr>
        <w:t>with an installation demonstration.</w:t>
      </w:r>
    </w:p>
    <w:p w:rsidR="00AF0394" w:rsidRDefault="00AF0394" w:rsidP="00AF0394">
      <w:pPr>
        <w:spacing w:before="240" w:after="240" w:line="360" w:lineRule="auto"/>
        <w:jc w:val="center"/>
      </w:pPr>
      <w:r w:rsidRPr="008777F9">
        <w:rPr>
          <w:rFonts w:ascii="Garamond" w:hAnsi="Garamond"/>
          <w:noProof/>
          <w:color w:val="CC0000"/>
        </w:rPr>
        <w:lastRenderedPageBreak/>
        <w:drawing>
          <wp:inline distT="0" distB="0" distL="0" distR="0">
            <wp:extent cx="1094133" cy="2445714"/>
            <wp:effectExtent l="19050" t="0" r="0" b="0"/>
            <wp:docPr id="32" name="Picture 1" descr="http://www.airpot.com/images/dashpot_family_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pot.com/images/dashpot_family_05.jpg">
                      <a:hlinkClick r:id="rId20"/>
                    </pic:cNvPr>
                    <pic:cNvPicPr>
                      <a:picLocks noChangeAspect="1" noChangeArrowheads="1"/>
                    </pic:cNvPicPr>
                  </pic:nvPicPr>
                  <pic:blipFill>
                    <a:blip r:embed="rId21" cstate="print"/>
                    <a:srcRect/>
                    <a:stretch>
                      <a:fillRect/>
                    </a:stretch>
                  </pic:blipFill>
                  <pic:spPr bwMode="auto">
                    <a:xfrm>
                      <a:off x="0" y="0"/>
                      <a:ext cx="1104655" cy="2469234"/>
                    </a:xfrm>
                    <a:prstGeom prst="rect">
                      <a:avLst/>
                    </a:prstGeom>
                    <a:noFill/>
                    <a:ln w="9525">
                      <a:noFill/>
                      <a:miter lim="800000"/>
                      <a:headEnd/>
                      <a:tailEnd/>
                    </a:ln>
                  </pic:spPr>
                </pic:pic>
              </a:graphicData>
            </a:graphic>
          </wp:inline>
        </w:drawing>
      </w:r>
      <w:r w:rsidRPr="00FB4CE1">
        <w:t xml:space="preserve"> </w:t>
      </w:r>
      <w:r>
        <w:rPr>
          <w:noProof/>
        </w:rPr>
        <w:drawing>
          <wp:inline distT="0" distB="0" distL="0" distR="0">
            <wp:extent cx="2851371" cy="2446037"/>
            <wp:effectExtent l="19050" t="0" r="6129" b="0"/>
            <wp:docPr id="33" name="Picture 2" descr="http://www.airpot.com/images/damp_vibration_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rpot.com/images/damp_vibration_dia.gif"/>
                    <pic:cNvPicPr>
                      <a:picLocks noChangeAspect="1" noChangeArrowheads="1"/>
                    </pic:cNvPicPr>
                  </pic:nvPicPr>
                  <pic:blipFill>
                    <a:blip r:embed="rId22" cstate="print"/>
                    <a:srcRect/>
                    <a:stretch>
                      <a:fillRect/>
                    </a:stretch>
                  </pic:blipFill>
                  <pic:spPr bwMode="auto">
                    <a:xfrm>
                      <a:off x="0" y="0"/>
                      <a:ext cx="2851369" cy="2446035"/>
                    </a:xfrm>
                    <a:prstGeom prst="rect">
                      <a:avLst/>
                    </a:prstGeom>
                    <a:noFill/>
                    <a:ln w="9525">
                      <a:noFill/>
                      <a:miter lim="800000"/>
                      <a:headEnd/>
                      <a:tailEnd/>
                    </a:ln>
                  </pic:spPr>
                </pic:pic>
              </a:graphicData>
            </a:graphic>
          </wp:inline>
        </w:drawing>
      </w:r>
    </w:p>
    <w:p w:rsidR="00AF0394" w:rsidRPr="00FB4CE1" w:rsidRDefault="00AF0394" w:rsidP="00D33E27">
      <w:pPr>
        <w:spacing w:before="240" w:after="240" w:line="360" w:lineRule="auto"/>
        <w:ind w:left="720" w:firstLine="720"/>
        <w:rPr>
          <w:rFonts w:ascii="Garamond" w:hAnsi="Garamond"/>
        </w:rPr>
      </w:pPr>
      <w:r>
        <w:rPr>
          <w:rFonts w:ascii="Garamond" w:hAnsi="Garamond"/>
        </w:rPr>
        <w:t xml:space="preserve">          a)</w:t>
      </w:r>
      <w:r w:rsidRPr="00FB4CE1">
        <w:rPr>
          <w:rFonts w:ascii="Garamond" w:hAnsi="Garamond"/>
        </w:rPr>
        <w:t xml:space="preserve">                                                                    </w:t>
      </w:r>
      <w:proofErr w:type="gramStart"/>
      <w:r w:rsidRPr="00FB4CE1">
        <w:rPr>
          <w:rFonts w:ascii="Garamond" w:hAnsi="Garamond"/>
        </w:rPr>
        <w:t>b</w:t>
      </w:r>
      <w:proofErr w:type="gramEnd"/>
      <w:r w:rsidRPr="00FB4CE1">
        <w:rPr>
          <w:rFonts w:ascii="Garamond" w:hAnsi="Garamond"/>
        </w:rPr>
        <w:t>)</w:t>
      </w:r>
    </w:p>
    <w:p w:rsidR="00AF0394" w:rsidRPr="00553388" w:rsidRDefault="00AF0394" w:rsidP="00AF0394">
      <w:pPr>
        <w:spacing w:before="240" w:after="240" w:line="360" w:lineRule="auto"/>
        <w:jc w:val="both"/>
        <w:rPr>
          <w:rFonts w:ascii="Garamond" w:hAnsi="Garamond"/>
          <w:i/>
        </w:rPr>
      </w:pPr>
      <w:r w:rsidRPr="00553388">
        <w:rPr>
          <w:rFonts w:ascii="Garamond" w:hAnsi="Garamond"/>
          <w:b/>
          <w:i/>
        </w:rPr>
        <w:t>Figure 8:</w:t>
      </w:r>
      <w:r w:rsidRPr="00553388">
        <w:rPr>
          <w:rFonts w:ascii="Garamond" w:hAnsi="Garamond"/>
          <w:i/>
        </w:rPr>
        <w:t xml:space="preserve"> </w:t>
      </w:r>
      <w:r>
        <w:rPr>
          <w:rFonts w:ascii="Garamond" w:hAnsi="Garamond"/>
          <w:i/>
        </w:rPr>
        <w:t xml:space="preserve">Precision Air Damping Dashpot from </w:t>
      </w:r>
      <w:proofErr w:type="spellStart"/>
      <w:r>
        <w:rPr>
          <w:rFonts w:ascii="Garamond" w:hAnsi="Garamond"/>
          <w:i/>
        </w:rPr>
        <w:t>Airpot</w:t>
      </w:r>
      <w:proofErr w:type="spellEnd"/>
      <w:r>
        <w:rPr>
          <w:rFonts w:ascii="Garamond" w:hAnsi="Garamond"/>
          <w:i/>
        </w:rPr>
        <w:t xml:space="preserve"> Corporation. a) </w:t>
      </w:r>
      <w:proofErr w:type="spellStart"/>
      <w:r w:rsidRPr="00553388">
        <w:rPr>
          <w:rFonts w:ascii="Garamond" w:hAnsi="Garamond"/>
          <w:i/>
        </w:rPr>
        <w:t>Airpot</w:t>
      </w:r>
      <w:proofErr w:type="spellEnd"/>
      <w:r w:rsidRPr="00553388">
        <w:rPr>
          <w:rFonts w:ascii="Garamond" w:hAnsi="Garamond"/>
          <w:i/>
        </w:rPr>
        <w:t>® 2K325 air damper</w:t>
      </w:r>
      <w:r>
        <w:rPr>
          <w:rFonts w:ascii="Garamond" w:hAnsi="Garamond"/>
          <w:i/>
        </w:rPr>
        <w:t xml:space="preserve">; b) Example configuration of damper product for vibration damping </w:t>
      </w:r>
      <w:r w:rsidRPr="00553388">
        <w:rPr>
          <w:rFonts w:ascii="Garamond" w:hAnsi="Garamond"/>
          <w:i/>
        </w:rPr>
        <w:t>(airpot.com).</w:t>
      </w:r>
      <w:r>
        <w:rPr>
          <w:rFonts w:ascii="Garamond" w:hAnsi="Garamond"/>
          <w:i/>
        </w:rPr>
        <w:t xml:space="preserve"> </w:t>
      </w:r>
    </w:p>
    <w:p w:rsidR="009E59E5" w:rsidRDefault="009E59E5" w:rsidP="00AF0394">
      <w:pPr>
        <w:spacing w:before="240" w:after="240" w:line="360" w:lineRule="auto"/>
        <w:ind w:firstLine="720"/>
        <w:jc w:val="both"/>
        <w:rPr>
          <w:rFonts w:ascii="Garamond" w:hAnsi="Garamond"/>
        </w:rPr>
      </w:pPr>
      <w:proofErr w:type="spellStart"/>
      <w:r w:rsidRPr="009E59E5">
        <w:rPr>
          <w:rFonts w:ascii="Garamond" w:hAnsi="Garamond"/>
        </w:rPr>
        <w:t>Viscoelastic</w:t>
      </w:r>
      <w:proofErr w:type="spellEnd"/>
      <w:r w:rsidRPr="009E59E5">
        <w:rPr>
          <w:rFonts w:ascii="Garamond" w:hAnsi="Garamond"/>
        </w:rPr>
        <w:t xml:space="preserve"> damping is </w:t>
      </w:r>
      <w:r w:rsidR="00A30933">
        <w:rPr>
          <w:rFonts w:ascii="Garamond" w:hAnsi="Garamond"/>
        </w:rPr>
        <w:t xml:space="preserve">a method that uses </w:t>
      </w:r>
      <w:r w:rsidR="002D04DC">
        <w:rPr>
          <w:rFonts w:ascii="Garamond" w:hAnsi="Garamond"/>
        </w:rPr>
        <w:t xml:space="preserve">the </w:t>
      </w:r>
      <w:proofErr w:type="spellStart"/>
      <w:r w:rsidR="00A30933">
        <w:rPr>
          <w:rFonts w:ascii="Garamond" w:hAnsi="Garamond"/>
        </w:rPr>
        <w:t>viscoelasticity</w:t>
      </w:r>
      <w:proofErr w:type="spellEnd"/>
      <w:r w:rsidR="00A30933">
        <w:rPr>
          <w:rFonts w:ascii="Garamond" w:hAnsi="Garamond"/>
        </w:rPr>
        <w:t xml:space="preserve"> of materi</w:t>
      </w:r>
      <w:r w:rsidR="00E94D30">
        <w:rPr>
          <w:rFonts w:ascii="Garamond" w:hAnsi="Garamond"/>
        </w:rPr>
        <w:t>als to reduce vibration. This is done with</w:t>
      </w:r>
      <w:r w:rsidRPr="009E59E5">
        <w:rPr>
          <w:rFonts w:ascii="Garamond" w:hAnsi="Garamond"/>
        </w:rPr>
        <w:t xml:space="preserve"> a hysteresis</w:t>
      </w:r>
      <w:r w:rsidR="00E93B8A">
        <w:rPr>
          <w:rFonts w:ascii="Garamond" w:hAnsi="Garamond"/>
        </w:rPr>
        <w:t xml:space="preserve"> (</w:t>
      </w:r>
      <w:r w:rsidR="00F10EED">
        <w:rPr>
          <w:rFonts w:ascii="Garamond" w:hAnsi="Garamond"/>
        </w:rPr>
        <w:t>history</w:t>
      </w:r>
      <w:r w:rsidR="00E93B8A">
        <w:rPr>
          <w:rFonts w:ascii="Garamond" w:hAnsi="Garamond"/>
        </w:rPr>
        <w:t xml:space="preserve"> dependent)</w:t>
      </w:r>
      <w:r w:rsidR="002D04DC">
        <w:rPr>
          <w:rFonts w:ascii="Garamond" w:hAnsi="Garamond"/>
        </w:rPr>
        <w:t xml:space="preserve"> stress-</w:t>
      </w:r>
      <w:r w:rsidRPr="009E59E5">
        <w:rPr>
          <w:rFonts w:ascii="Garamond" w:hAnsi="Garamond"/>
        </w:rPr>
        <w:t xml:space="preserve">strain loop </w:t>
      </w:r>
      <w:r w:rsidR="002D04DC">
        <w:rPr>
          <w:rFonts w:ascii="Garamond" w:hAnsi="Garamond"/>
        </w:rPr>
        <w:t xml:space="preserve">when </w:t>
      </w:r>
      <w:r w:rsidRPr="009E59E5">
        <w:rPr>
          <w:rFonts w:ascii="Garamond" w:hAnsi="Garamond"/>
        </w:rPr>
        <w:t xml:space="preserve">under a loading and unloading cycle so energy can </w:t>
      </w:r>
      <w:r w:rsidR="002D04DC">
        <w:rPr>
          <w:rFonts w:ascii="Garamond" w:hAnsi="Garamond"/>
        </w:rPr>
        <w:t>dissipate</w:t>
      </w:r>
      <w:r w:rsidRPr="009E59E5">
        <w:rPr>
          <w:rFonts w:ascii="Garamond" w:hAnsi="Garamond"/>
        </w:rPr>
        <w:t xml:space="preserve"> after each cycle in </w:t>
      </w:r>
      <w:r w:rsidR="001D110D">
        <w:rPr>
          <w:rFonts w:ascii="Garamond" w:hAnsi="Garamond"/>
        </w:rPr>
        <w:t xml:space="preserve">the </w:t>
      </w:r>
      <w:r w:rsidRPr="009E59E5">
        <w:rPr>
          <w:rFonts w:ascii="Garamond" w:hAnsi="Garamond"/>
        </w:rPr>
        <w:t>form of heat</w:t>
      </w:r>
      <w:r w:rsidR="005833BF">
        <w:rPr>
          <w:rFonts w:ascii="Garamond" w:hAnsi="Garamond"/>
        </w:rPr>
        <w:t xml:space="preserve"> </w:t>
      </w:r>
      <w:r w:rsidR="005833BF" w:rsidRPr="001A0C8D">
        <w:rPr>
          <w:rFonts w:ascii="Garamond" w:hAnsi="Garamond"/>
        </w:rPr>
        <w:t>[10]</w:t>
      </w:r>
      <w:r w:rsidRPr="009E59E5">
        <w:rPr>
          <w:rFonts w:ascii="Garamond" w:hAnsi="Garamond"/>
        </w:rPr>
        <w:t>. This method can be easily applied to the existing structure</w:t>
      </w:r>
      <w:r w:rsidR="002D04DC">
        <w:rPr>
          <w:rFonts w:ascii="Garamond" w:hAnsi="Garamond"/>
        </w:rPr>
        <w:t xml:space="preserve"> by coating it with </w:t>
      </w:r>
      <w:r w:rsidRPr="009E59E5">
        <w:rPr>
          <w:rFonts w:ascii="Garamond" w:hAnsi="Garamond"/>
        </w:rPr>
        <w:t>either an unconstrained layer or a constrained layer</w:t>
      </w:r>
      <w:r w:rsidR="002D04DC">
        <w:rPr>
          <w:rFonts w:ascii="Garamond" w:hAnsi="Garamond"/>
        </w:rPr>
        <w:t xml:space="preserve"> material</w:t>
      </w:r>
      <w:r w:rsidRPr="009E59E5">
        <w:rPr>
          <w:rFonts w:ascii="Garamond" w:hAnsi="Garamond"/>
        </w:rPr>
        <w:t>.  However, temperature</w:t>
      </w:r>
      <w:r w:rsidR="001D110D">
        <w:rPr>
          <w:rFonts w:ascii="Garamond" w:hAnsi="Garamond"/>
        </w:rPr>
        <w:t xml:space="preserve"> </w:t>
      </w:r>
      <w:r w:rsidR="00182F63">
        <w:rPr>
          <w:rFonts w:ascii="Garamond" w:hAnsi="Garamond"/>
        </w:rPr>
        <w:t>dependent performance and high cost are the primary disadvantages of this method.</w:t>
      </w:r>
    </w:p>
    <w:p w:rsidR="00AF0394" w:rsidRDefault="00E94D30" w:rsidP="00AF0394">
      <w:pPr>
        <w:spacing w:before="240" w:after="240" w:line="360" w:lineRule="auto"/>
        <w:ind w:firstLine="720"/>
        <w:jc w:val="both"/>
        <w:rPr>
          <w:rFonts w:ascii="Garamond" w:hAnsi="Garamond"/>
        </w:rPr>
      </w:pPr>
      <w:r>
        <w:rPr>
          <w:rFonts w:ascii="Garamond" w:hAnsi="Garamond"/>
        </w:rPr>
        <w:t>Low-Wave-Speed m</w:t>
      </w:r>
      <w:r w:rsidR="00AF0394" w:rsidRPr="008777F9">
        <w:rPr>
          <w:rFonts w:ascii="Garamond" w:hAnsi="Garamond"/>
        </w:rPr>
        <w:t>edia</w:t>
      </w:r>
      <w:r w:rsidR="00AF0394">
        <w:rPr>
          <w:rFonts w:ascii="Garamond" w:hAnsi="Garamond"/>
        </w:rPr>
        <w:t>, which are</w:t>
      </w:r>
      <w:r w:rsidR="00AF0394" w:rsidRPr="001A6E13">
        <w:rPr>
          <w:rFonts w:ascii="Garamond" w:hAnsi="Garamond"/>
        </w:rPr>
        <w:t xml:space="preserve"> </w:t>
      </w:r>
      <w:r w:rsidR="00AE55C0">
        <w:rPr>
          <w:rFonts w:ascii="Garamond" w:hAnsi="Garamond"/>
        </w:rPr>
        <w:t>any moderately loose media</w:t>
      </w:r>
      <w:r w:rsidR="00AF0394">
        <w:rPr>
          <w:rFonts w:ascii="Garamond" w:hAnsi="Garamond"/>
        </w:rPr>
        <w:t xml:space="preserve"> in which the wave propagation speed is sufficiently low</w:t>
      </w:r>
      <w:r w:rsidR="00AE55C0">
        <w:rPr>
          <w:rFonts w:ascii="Garamond" w:hAnsi="Garamond"/>
        </w:rPr>
        <w:t>,</w:t>
      </w:r>
      <w:r w:rsidR="00AF0394" w:rsidRPr="00A5071F">
        <w:rPr>
          <w:rFonts w:ascii="Garamond" w:hAnsi="Garamond"/>
        </w:rPr>
        <w:t xml:space="preserve"> </w:t>
      </w:r>
      <w:r w:rsidR="00AF0394">
        <w:rPr>
          <w:rFonts w:ascii="Garamond" w:hAnsi="Garamond"/>
        </w:rPr>
        <w:t xml:space="preserve">such as foam or powder, is also helpful in </w:t>
      </w:r>
      <w:r w:rsidR="002D04DC">
        <w:rPr>
          <w:rFonts w:ascii="Garamond" w:hAnsi="Garamond"/>
        </w:rPr>
        <w:t>vibration isolation because it</w:t>
      </w:r>
      <w:r w:rsidR="00AF0394">
        <w:rPr>
          <w:rFonts w:ascii="Garamond" w:hAnsi="Garamond"/>
        </w:rPr>
        <w:t xml:space="preserve"> can add significant broadband damping to steel structures (</w:t>
      </w:r>
      <w:proofErr w:type="spellStart"/>
      <w:r w:rsidR="00AF0394">
        <w:rPr>
          <w:rFonts w:ascii="Garamond" w:hAnsi="Garamond"/>
        </w:rPr>
        <w:t>Kripa</w:t>
      </w:r>
      <w:proofErr w:type="spellEnd"/>
      <w:r w:rsidR="00AF0394">
        <w:rPr>
          <w:rFonts w:ascii="Garamond" w:hAnsi="Garamond"/>
        </w:rPr>
        <w:t xml:space="preserve"> K. Varanasi, 2004). The material can be added to the steel structure by either filling the inside of the pipe members </w:t>
      </w:r>
      <w:r w:rsidR="002D04DC">
        <w:rPr>
          <w:rFonts w:ascii="Garamond" w:hAnsi="Garamond"/>
        </w:rPr>
        <w:t xml:space="preserve">or coating </w:t>
      </w:r>
      <w:r w:rsidR="00AF0394">
        <w:rPr>
          <w:rFonts w:ascii="Garamond" w:hAnsi="Garamond"/>
        </w:rPr>
        <w:t xml:space="preserve">the outside of the structure. </w:t>
      </w:r>
      <w:r w:rsidR="002D04DC">
        <w:rPr>
          <w:rFonts w:ascii="Garamond" w:hAnsi="Garamond"/>
        </w:rPr>
        <w:t>An example of how low-wave-speed media can be applied is shown in Fig. 9.</w:t>
      </w:r>
    </w:p>
    <w:p w:rsidR="00AF0394" w:rsidRDefault="00AF0394" w:rsidP="00AF0394">
      <w:pPr>
        <w:spacing w:before="240" w:after="240" w:line="360" w:lineRule="auto"/>
        <w:jc w:val="center"/>
        <w:rPr>
          <w:rFonts w:ascii="Garamond" w:hAnsi="Garamond"/>
        </w:rPr>
      </w:pPr>
      <w:r w:rsidRPr="00D946B8">
        <w:rPr>
          <w:rFonts w:ascii="Garamond" w:hAnsi="Garamond"/>
          <w:noProof/>
        </w:rPr>
        <w:lastRenderedPageBreak/>
        <w:drawing>
          <wp:inline distT="0" distB="0" distL="0" distR="0">
            <wp:extent cx="4221336" cy="2055420"/>
            <wp:effectExtent l="19050" t="0" r="7764" b="0"/>
            <wp:docPr id="34" name="Picture 10"/>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23" cstate="print"/>
                    <a:srcRect b="20576"/>
                    <a:stretch>
                      <a:fillRect/>
                    </a:stretch>
                  </pic:blipFill>
                  <pic:spPr bwMode="auto">
                    <a:xfrm>
                      <a:off x="0" y="0"/>
                      <a:ext cx="4221336" cy="2055420"/>
                    </a:xfrm>
                    <a:prstGeom prst="rect">
                      <a:avLst/>
                    </a:prstGeom>
                    <a:noFill/>
                    <a:ln w="9525">
                      <a:noFill/>
                      <a:miter lim="800000"/>
                      <a:headEnd/>
                      <a:tailEnd/>
                    </a:ln>
                    <a:effectLst/>
                  </pic:spPr>
                </pic:pic>
              </a:graphicData>
            </a:graphic>
          </wp:inline>
        </w:drawing>
      </w:r>
    </w:p>
    <w:p w:rsidR="00AF0394" w:rsidRDefault="00AF0394" w:rsidP="00AF0394">
      <w:pPr>
        <w:spacing w:before="240" w:after="240" w:line="360" w:lineRule="auto"/>
        <w:jc w:val="center"/>
        <w:rPr>
          <w:rFonts w:ascii="Garamond" w:hAnsi="Garamond"/>
          <w:i/>
        </w:rPr>
      </w:pPr>
      <w:r w:rsidRPr="00553388">
        <w:rPr>
          <w:rFonts w:ascii="Garamond" w:hAnsi="Garamond"/>
          <w:b/>
          <w:i/>
        </w:rPr>
        <w:t>Figure 9:</w:t>
      </w:r>
      <w:r w:rsidRPr="00553388">
        <w:rPr>
          <w:rFonts w:ascii="Garamond" w:hAnsi="Garamond"/>
          <w:i/>
        </w:rPr>
        <w:t xml:space="preserve"> Schematic of a bar-foam system</w:t>
      </w:r>
      <w:r>
        <w:rPr>
          <w:rFonts w:ascii="Garamond" w:hAnsi="Garamond"/>
          <w:i/>
        </w:rPr>
        <w:t xml:space="preserve"> </w:t>
      </w:r>
      <w:r w:rsidRPr="00553388">
        <w:rPr>
          <w:rFonts w:ascii="Garamond" w:hAnsi="Garamond"/>
          <w:i/>
        </w:rPr>
        <w:t>(</w:t>
      </w:r>
      <w:proofErr w:type="spellStart"/>
      <w:r w:rsidRPr="00553388">
        <w:rPr>
          <w:rFonts w:ascii="Garamond" w:hAnsi="Garamond"/>
          <w:i/>
        </w:rPr>
        <w:t>Kripa</w:t>
      </w:r>
      <w:proofErr w:type="spellEnd"/>
      <w:r w:rsidRPr="00553388">
        <w:rPr>
          <w:rFonts w:ascii="Garamond" w:hAnsi="Garamond"/>
          <w:i/>
        </w:rPr>
        <w:t xml:space="preserve"> K. Varanasi, 2004).</w:t>
      </w:r>
    </w:p>
    <w:p w:rsidR="00AF0394" w:rsidRDefault="003E2713" w:rsidP="00AF0394">
      <w:pPr>
        <w:spacing w:before="240" w:after="240" w:line="360" w:lineRule="auto"/>
        <w:jc w:val="both"/>
        <w:rPr>
          <w:rFonts w:ascii="Garamond" w:hAnsi="Garamond"/>
        </w:rPr>
      </w:pPr>
      <w:r>
        <w:rPr>
          <w:rFonts w:ascii="Garamond" w:hAnsi="Garamond"/>
        </w:rPr>
        <w:tab/>
        <w:t>With low-wave-speed media a h</w:t>
      </w:r>
      <w:r w:rsidR="00AF0394">
        <w:rPr>
          <w:rFonts w:ascii="Garamond" w:hAnsi="Garamond"/>
        </w:rPr>
        <w:t>igh level of vibration attenuation can be a</w:t>
      </w:r>
      <w:r>
        <w:rPr>
          <w:rFonts w:ascii="Garamond" w:hAnsi="Garamond"/>
        </w:rPr>
        <w:t>chieved</w:t>
      </w:r>
      <w:r w:rsidR="00AF0394">
        <w:rPr>
          <w:rFonts w:ascii="Garamond" w:hAnsi="Garamond"/>
        </w:rPr>
        <w:t xml:space="preserve"> with little mass</w:t>
      </w:r>
      <w:r w:rsidR="00AF0394" w:rsidRPr="00A5071F">
        <w:rPr>
          <w:rFonts w:ascii="Garamond" w:hAnsi="Garamond"/>
        </w:rPr>
        <w:t xml:space="preserve"> </w:t>
      </w:r>
      <w:r w:rsidR="00AF0394">
        <w:rPr>
          <w:rFonts w:ascii="Garamond" w:hAnsi="Garamond"/>
        </w:rPr>
        <w:t>add</w:t>
      </w:r>
      <w:r>
        <w:rPr>
          <w:rFonts w:ascii="Garamond" w:hAnsi="Garamond"/>
        </w:rPr>
        <w:t>ition</w:t>
      </w:r>
      <w:r w:rsidR="00AF0394">
        <w:rPr>
          <w:rFonts w:ascii="Garamond" w:hAnsi="Garamond"/>
        </w:rPr>
        <w:t>. This method is potentially inexpensive, durable and ver</w:t>
      </w:r>
      <w:r>
        <w:rPr>
          <w:rFonts w:ascii="Garamond" w:hAnsi="Garamond"/>
        </w:rPr>
        <w:t>y robust. The limitations of low-wave-</w:t>
      </w:r>
      <w:r w:rsidR="00A95272">
        <w:rPr>
          <w:rFonts w:ascii="Garamond" w:hAnsi="Garamond"/>
        </w:rPr>
        <w:t>speed materials are</w:t>
      </w:r>
      <w:r w:rsidR="00AF0394">
        <w:rPr>
          <w:rFonts w:ascii="Garamond" w:hAnsi="Garamond"/>
        </w:rPr>
        <w:t xml:space="preserve"> that it is most effectiv</w:t>
      </w:r>
      <w:r w:rsidR="00A95272">
        <w:rPr>
          <w:rFonts w:ascii="Garamond" w:hAnsi="Garamond"/>
        </w:rPr>
        <w:t>e only at resonance peaks and</w:t>
      </w:r>
      <w:r w:rsidR="00AF0394">
        <w:rPr>
          <w:rFonts w:ascii="Garamond" w:hAnsi="Garamond"/>
        </w:rPr>
        <w:t xml:space="preserve"> is not very effective at frequenc</w:t>
      </w:r>
      <w:r>
        <w:rPr>
          <w:rFonts w:ascii="Garamond" w:hAnsi="Garamond"/>
        </w:rPr>
        <w:t>ies</w:t>
      </w:r>
      <w:r w:rsidR="00AF0394">
        <w:rPr>
          <w:rFonts w:ascii="Garamond" w:hAnsi="Garamond"/>
        </w:rPr>
        <w:t xml:space="preserve"> lower than 500 Hz, which may be of interest to </w:t>
      </w:r>
      <w:r>
        <w:rPr>
          <w:rFonts w:ascii="Garamond" w:hAnsi="Garamond"/>
        </w:rPr>
        <w:t>Edwards’s system</w:t>
      </w:r>
      <w:r w:rsidR="00AF0394">
        <w:rPr>
          <w:rFonts w:ascii="Garamond" w:hAnsi="Garamond"/>
        </w:rPr>
        <w:t>. Figure 10 shows the damping effect</w:t>
      </w:r>
      <w:r>
        <w:rPr>
          <w:rFonts w:ascii="Garamond" w:hAnsi="Garamond"/>
        </w:rPr>
        <w:t>s of low-wave-</w:t>
      </w:r>
      <w:r w:rsidR="00AF0394">
        <w:rPr>
          <w:rFonts w:ascii="Garamond" w:hAnsi="Garamond"/>
        </w:rPr>
        <w:t xml:space="preserve">speed media </w:t>
      </w:r>
      <w:r>
        <w:rPr>
          <w:rFonts w:ascii="Garamond" w:hAnsi="Garamond"/>
        </w:rPr>
        <w:t xml:space="preserve">for an experiment where </w:t>
      </w:r>
      <w:r w:rsidR="00AF0394">
        <w:rPr>
          <w:rFonts w:ascii="Garamond" w:hAnsi="Garamond"/>
        </w:rPr>
        <w:t xml:space="preserve">an aluminum beam </w:t>
      </w:r>
      <w:r>
        <w:rPr>
          <w:rFonts w:ascii="Garamond" w:hAnsi="Garamond"/>
        </w:rPr>
        <w:t xml:space="preserve">is struck with a hammer </w:t>
      </w:r>
      <w:r w:rsidR="00AF0394">
        <w:rPr>
          <w:rFonts w:ascii="Garamond" w:hAnsi="Garamond"/>
        </w:rPr>
        <w:t xml:space="preserve">in </w:t>
      </w:r>
      <w:r>
        <w:rPr>
          <w:rFonts w:ascii="Garamond" w:hAnsi="Garamond"/>
        </w:rPr>
        <w:t xml:space="preserve">the </w:t>
      </w:r>
      <w:r w:rsidR="00AF0394">
        <w:rPr>
          <w:rFonts w:ascii="Garamond" w:hAnsi="Garamond"/>
        </w:rPr>
        <w:t>vertical direction.</w:t>
      </w:r>
    </w:p>
    <w:p w:rsidR="00AF0394" w:rsidRDefault="00AF0394" w:rsidP="00B21B89">
      <w:pPr>
        <w:spacing w:before="240" w:after="240" w:line="360" w:lineRule="auto"/>
        <w:jc w:val="center"/>
        <w:rPr>
          <w:rFonts w:ascii="Garamond" w:hAnsi="Garamond"/>
        </w:rPr>
      </w:pPr>
      <w:r>
        <w:rPr>
          <w:rFonts w:ascii="Garamond" w:hAnsi="Garamond"/>
          <w:noProof/>
        </w:rPr>
        <w:drawing>
          <wp:inline distT="0" distB="0" distL="0" distR="0">
            <wp:extent cx="4608609" cy="2319499"/>
            <wp:effectExtent l="19050" t="0" r="1491"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12144" cy="2321278"/>
                    </a:xfrm>
                    <a:prstGeom prst="rect">
                      <a:avLst/>
                    </a:prstGeom>
                    <a:noFill/>
                    <a:ln w="9525">
                      <a:noFill/>
                      <a:miter lim="800000"/>
                      <a:headEnd/>
                      <a:tailEnd/>
                    </a:ln>
                  </pic:spPr>
                </pic:pic>
              </a:graphicData>
            </a:graphic>
          </wp:inline>
        </w:drawing>
      </w:r>
    </w:p>
    <w:p w:rsidR="00AF0394" w:rsidRPr="008777F9" w:rsidRDefault="00AF0394" w:rsidP="00AF0394">
      <w:pPr>
        <w:spacing w:before="240" w:after="240" w:line="360" w:lineRule="auto"/>
        <w:jc w:val="both"/>
        <w:rPr>
          <w:rFonts w:ascii="Garamond" w:hAnsi="Garamond"/>
        </w:rPr>
      </w:pPr>
      <w:r w:rsidRPr="00553388">
        <w:rPr>
          <w:rFonts w:ascii="Garamond" w:hAnsi="Garamond"/>
          <w:b/>
          <w:i/>
        </w:rPr>
        <w:t>Figure 10:</w:t>
      </w:r>
      <w:r>
        <w:rPr>
          <w:rFonts w:ascii="Garamond" w:hAnsi="Garamond"/>
        </w:rPr>
        <w:t xml:space="preserve"> </w:t>
      </w:r>
      <w:r w:rsidRPr="00263169">
        <w:rPr>
          <w:rFonts w:ascii="Garamond" w:hAnsi="Garamond"/>
          <w:i/>
        </w:rPr>
        <w:t xml:space="preserve">Effects of low-wave-speed media on the transmissibility through </w:t>
      </w:r>
      <w:r>
        <w:rPr>
          <w:rFonts w:ascii="Garamond" w:hAnsi="Garamond"/>
          <w:i/>
        </w:rPr>
        <w:t>a beam</w:t>
      </w:r>
      <w:r w:rsidRPr="00263169">
        <w:rPr>
          <w:rFonts w:ascii="Garamond" w:hAnsi="Garamond"/>
          <w:i/>
        </w:rPr>
        <w:t>. The dotted line represents transmissibility response with no media introduced</w:t>
      </w:r>
      <w:r w:rsidR="00AE55C0">
        <w:rPr>
          <w:rFonts w:ascii="Garamond" w:hAnsi="Garamond"/>
          <w:i/>
        </w:rPr>
        <w:t>,</w:t>
      </w:r>
      <w:r w:rsidRPr="00263169">
        <w:rPr>
          <w:rFonts w:ascii="Garamond" w:hAnsi="Garamond"/>
          <w:i/>
        </w:rPr>
        <w:t xml:space="preserve"> and the solid line represents the respon</w:t>
      </w:r>
      <w:r w:rsidR="00A95272">
        <w:rPr>
          <w:rFonts w:ascii="Garamond" w:hAnsi="Garamond"/>
          <w:i/>
        </w:rPr>
        <w:t>se after low-wave-speed media are</w:t>
      </w:r>
      <w:r w:rsidRPr="00263169">
        <w:rPr>
          <w:rFonts w:ascii="Garamond" w:hAnsi="Garamond"/>
          <w:i/>
        </w:rPr>
        <w:t xml:space="preserve"> introduced. The solid line shows a significant reduction in transmissibility at the resonant peaks</w:t>
      </w:r>
      <w:r>
        <w:rPr>
          <w:rFonts w:ascii="Garamond" w:hAnsi="Garamond"/>
          <w:i/>
        </w:rPr>
        <w:t xml:space="preserve"> </w:t>
      </w:r>
      <w:r w:rsidRPr="00553388">
        <w:rPr>
          <w:rFonts w:ascii="Garamond" w:hAnsi="Garamond"/>
          <w:i/>
        </w:rPr>
        <w:t>(</w:t>
      </w:r>
      <w:proofErr w:type="spellStart"/>
      <w:r w:rsidRPr="00553388">
        <w:rPr>
          <w:rFonts w:ascii="Garamond" w:hAnsi="Garamond"/>
          <w:i/>
        </w:rPr>
        <w:t>Kripa</w:t>
      </w:r>
      <w:proofErr w:type="spellEnd"/>
      <w:r w:rsidRPr="00553388">
        <w:rPr>
          <w:rFonts w:ascii="Garamond" w:hAnsi="Garamond"/>
          <w:i/>
        </w:rPr>
        <w:t xml:space="preserve"> K. Varanasi, 2004).</w:t>
      </w:r>
    </w:p>
    <w:p w:rsidR="00801D24" w:rsidRDefault="00801D24" w:rsidP="005D5427">
      <w:pPr>
        <w:pStyle w:val="Heading1"/>
        <w:spacing w:before="240" w:after="240" w:line="360" w:lineRule="auto"/>
        <w:ind w:left="720"/>
        <w:rPr>
          <w:rFonts w:ascii="Garamond" w:hAnsi="Garamond"/>
        </w:rPr>
      </w:pPr>
      <w:bookmarkStart w:id="7" w:name="_Toc287381919"/>
      <w:r w:rsidRPr="00DC51AD">
        <w:rPr>
          <w:rFonts w:ascii="Garamond" w:hAnsi="Garamond"/>
        </w:rPr>
        <w:lastRenderedPageBreak/>
        <w:t>Internal Search</w:t>
      </w:r>
      <w:bookmarkEnd w:id="7"/>
    </w:p>
    <w:p w:rsidR="00BF68B1" w:rsidRDefault="00E94D30" w:rsidP="00C77EDD">
      <w:pPr>
        <w:spacing w:before="240" w:after="240" w:line="360" w:lineRule="auto"/>
        <w:ind w:firstLine="720"/>
        <w:rPr>
          <w:rFonts w:ascii="Garamond" w:hAnsi="Garamond"/>
        </w:rPr>
      </w:pPr>
      <w:r>
        <w:rPr>
          <w:rFonts w:ascii="Garamond" w:hAnsi="Garamond"/>
        </w:rPr>
        <w:t>An</w:t>
      </w:r>
      <w:r w:rsidR="00BF68B1">
        <w:rPr>
          <w:rFonts w:ascii="Garamond" w:hAnsi="Garamond"/>
        </w:rPr>
        <w:t xml:space="preserve"> internal search </w:t>
      </w:r>
      <w:r>
        <w:rPr>
          <w:rFonts w:ascii="Garamond" w:hAnsi="Garamond"/>
        </w:rPr>
        <w:t xml:space="preserve">has been done </w:t>
      </w:r>
      <w:r w:rsidR="00BF68B1">
        <w:rPr>
          <w:rFonts w:ascii="Garamond" w:hAnsi="Garamond"/>
        </w:rPr>
        <w:t>and the following models have been suggested. The fir</w:t>
      </w:r>
      <w:r w:rsidR="004957B3">
        <w:rPr>
          <w:rFonts w:ascii="Garamond" w:hAnsi="Garamond"/>
        </w:rPr>
        <w:t>st model is shown in Fig. 11</w:t>
      </w:r>
      <w:r w:rsidR="00BF68B1">
        <w:rPr>
          <w:rFonts w:ascii="Garamond" w:hAnsi="Garamond"/>
        </w:rPr>
        <w:t xml:space="preserve">a. In this method, the frame is bolted to a concrete base and the concrete base is connected to springs and dampers, which are bolted to the floor. This requires no changes in the existing frame structure. Only the mass of </w:t>
      </w:r>
      <w:r w:rsidR="00A95272">
        <w:rPr>
          <w:rFonts w:ascii="Garamond" w:hAnsi="Garamond"/>
        </w:rPr>
        <w:t xml:space="preserve">the </w:t>
      </w:r>
      <w:r w:rsidR="00BF68B1">
        <w:rPr>
          <w:rFonts w:ascii="Garamond" w:hAnsi="Garamond"/>
        </w:rPr>
        <w:t>concrete base and the specification of springs and dampers nee</w:t>
      </w:r>
      <w:r w:rsidR="00AE55C0">
        <w:rPr>
          <w:rFonts w:ascii="Garamond" w:hAnsi="Garamond"/>
        </w:rPr>
        <w:t>d to be determined to best suit</w:t>
      </w:r>
      <w:r w:rsidR="00BF68B1">
        <w:rPr>
          <w:rFonts w:ascii="Garamond" w:hAnsi="Garamond"/>
        </w:rPr>
        <w:t xml:space="preserve"> th</w:t>
      </w:r>
      <w:r w:rsidR="0024515C">
        <w:rPr>
          <w:rFonts w:ascii="Garamond" w:hAnsi="Garamond"/>
        </w:rPr>
        <w:t>is</w:t>
      </w:r>
      <w:r w:rsidR="00BF68B1">
        <w:rPr>
          <w:rFonts w:ascii="Garamond" w:hAnsi="Garamond"/>
        </w:rPr>
        <w:t xml:space="preserve"> system.</w:t>
      </w:r>
    </w:p>
    <w:p w:rsidR="00BF68B1" w:rsidRDefault="00A43B1B" w:rsidP="00AF0394">
      <w:pPr>
        <w:spacing w:before="240" w:after="240" w:line="360" w:lineRule="auto"/>
        <w:rPr>
          <w:rFonts w:ascii="Garamond" w:hAnsi="Garamond"/>
        </w:rPr>
      </w:pPr>
      <w:r>
        <w:rPr>
          <w:rFonts w:ascii="Garamond" w:hAnsi="Garamond"/>
        </w:rPr>
        <w:tab/>
      </w:r>
      <w:r w:rsidR="004957B3">
        <w:rPr>
          <w:rFonts w:ascii="Garamond" w:hAnsi="Garamond"/>
        </w:rPr>
        <w:t>A second model is shown in Fig. 11</w:t>
      </w:r>
      <w:r w:rsidR="00BE26E9">
        <w:rPr>
          <w:rFonts w:ascii="Garamond" w:hAnsi="Garamond"/>
        </w:rPr>
        <w:t>b</w:t>
      </w:r>
      <w:r w:rsidR="00A95272">
        <w:rPr>
          <w:rFonts w:ascii="Garamond" w:hAnsi="Garamond"/>
        </w:rPr>
        <w:t>. T</w:t>
      </w:r>
      <w:r w:rsidR="00BF68B1">
        <w:rPr>
          <w:rFonts w:ascii="Garamond" w:hAnsi="Garamond"/>
        </w:rPr>
        <w:t>he four legs of the frame are connected to the springs which are bolted to the floor. Enclosures may be used to prevent the springs from being buckled or overloaded and keep the frame from tipping. Th</w:t>
      </w:r>
      <w:r w:rsidR="0024515C">
        <w:rPr>
          <w:rFonts w:ascii="Garamond" w:hAnsi="Garamond"/>
        </w:rPr>
        <w:t>is method will require modification of the frames</w:t>
      </w:r>
      <w:r w:rsidR="00AE55C0">
        <w:rPr>
          <w:rFonts w:ascii="Garamond" w:hAnsi="Garamond"/>
        </w:rPr>
        <w:t>’</w:t>
      </w:r>
      <w:r w:rsidR="0024515C">
        <w:rPr>
          <w:rFonts w:ascii="Garamond" w:hAnsi="Garamond"/>
        </w:rPr>
        <w:t xml:space="preserve"> legs</w:t>
      </w:r>
      <w:r w:rsidR="00BF68B1">
        <w:rPr>
          <w:rFonts w:ascii="Garamond" w:hAnsi="Garamond"/>
        </w:rPr>
        <w:t xml:space="preserve"> or </w:t>
      </w:r>
      <w:r w:rsidR="00AE55C0">
        <w:rPr>
          <w:rFonts w:ascii="Garamond" w:hAnsi="Garamond"/>
        </w:rPr>
        <w:t xml:space="preserve">the </w:t>
      </w:r>
      <w:r w:rsidR="00BF68B1">
        <w:rPr>
          <w:rFonts w:ascii="Garamond" w:hAnsi="Garamond"/>
        </w:rPr>
        <w:t>addi</w:t>
      </w:r>
      <w:r w:rsidR="00AE55C0">
        <w:rPr>
          <w:rFonts w:ascii="Garamond" w:hAnsi="Garamond"/>
        </w:rPr>
        <w:t xml:space="preserve">tion of </w:t>
      </w:r>
      <w:r w:rsidR="00BF68B1">
        <w:rPr>
          <w:rFonts w:ascii="Garamond" w:hAnsi="Garamond"/>
        </w:rPr>
        <w:t>a mechanism that can hold the existing frame leg and the spring together.</w:t>
      </w:r>
    </w:p>
    <w:p w:rsidR="003E2713" w:rsidRPr="003E2713" w:rsidRDefault="009769F0" w:rsidP="003E2713">
      <w:pPr>
        <w:spacing w:before="240" w:after="240" w:line="360" w:lineRule="auto"/>
        <w:jc w:val="center"/>
        <w:rPr>
          <w:rFonts w:ascii="Garamond" w:hAnsi="Garamond"/>
        </w:rPr>
      </w:pPr>
      <w:r>
        <w:rPr>
          <w:rFonts w:ascii="Garamond" w:hAnsi="Garamond"/>
        </w:rPr>
      </w:r>
      <w:r>
        <w:rPr>
          <w:rFonts w:ascii="Garamond" w:hAnsi="Garamond"/>
        </w:rPr>
        <w:pict>
          <v:group id="_x0000_s1040" editas="canvas" style="width:398.85pt;height:272.15pt;mso-position-horizontal-relative:char;mso-position-vertical-relative:line" coordorigin="4349,4395" coordsize="6331,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4349;top:4395;width:6331;height:4320" o:preferrelative="f">
              <v:fill o:detectmouseclick="t"/>
              <v:path o:extrusionok="t" o:connecttype="none"/>
              <o:lock v:ext="edit" text="t"/>
            </v:shape>
            <v:shape id="_x0000_s1042" type="#_x0000_t75" style="position:absolute;left:4349;top:4395;width:3168;height:4320">
              <v:imagedata r:id="rId25" o:title=""/>
            </v:shape>
            <v:shape id="_x0000_s1043" type="#_x0000_t75" style="position:absolute;left:7517;top:4395;width:3163;height:4320">
              <v:imagedata r:id="rId26" o:title=""/>
            </v:shape>
            <w10:wrap type="none"/>
            <w10:anchorlock/>
          </v:group>
        </w:pict>
      </w:r>
    </w:p>
    <w:p w:rsidR="004957B3" w:rsidRPr="007A2830" w:rsidRDefault="004957B3" w:rsidP="00AF0394">
      <w:pPr>
        <w:spacing w:before="240" w:after="240" w:line="360" w:lineRule="auto"/>
        <w:rPr>
          <w:rFonts w:ascii="Garamond" w:hAnsi="Garamond"/>
          <w:i/>
        </w:rPr>
      </w:pPr>
      <w:r>
        <w:rPr>
          <w:rFonts w:ascii="Garamond" w:hAnsi="Garamond"/>
          <w:b/>
          <w:i/>
        </w:rPr>
        <w:t>Figure 11</w:t>
      </w:r>
      <w:r w:rsidR="007A2830">
        <w:rPr>
          <w:rFonts w:ascii="Garamond" w:hAnsi="Garamond"/>
          <w:b/>
          <w:i/>
        </w:rPr>
        <w:t>:</w:t>
      </w:r>
      <w:r w:rsidR="007A2830">
        <w:rPr>
          <w:rFonts w:ascii="Garamond" w:hAnsi="Garamond"/>
          <w:i/>
        </w:rPr>
        <w:t xml:space="preserve"> Schematics of how to apply </w:t>
      </w:r>
      <w:r w:rsidR="003E2713">
        <w:rPr>
          <w:rFonts w:ascii="Garamond" w:hAnsi="Garamond"/>
          <w:i/>
        </w:rPr>
        <w:t>a spring and damper system</w:t>
      </w:r>
      <w:r w:rsidR="007A2830">
        <w:rPr>
          <w:rFonts w:ascii="Garamond" w:hAnsi="Garamond"/>
          <w:i/>
        </w:rPr>
        <w:t xml:space="preserve"> to the frame. The schematic on the left </w:t>
      </w:r>
      <w:r w:rsidR="004B5DFE">
        <w:rPr>
          <w:rFonts w:ascii="Garamond" w:hAnsi="Garamond"/>
          <w:i/>
        </w:rPr>
        <w:t>(Fig. 11</w:t>
      </w:r>
      <w:r w:rsidR="0024515C">
        <w:rPr>
          <w:rFonts w:ascii="Garamond" w:hAnsi="Garamond"/>
          <w:i/>
        </w:rPr>
        <w:t>a</w:t>
      </w:r>
      <w:r w:rsidR="004B5DFE">
        <w:rPr>
          <w:rFonts w:ascii="Garamond" w:hAnsi="Garamond"/>
          <w:i/>
        </w:rPr>
        <w:t xml:space="preserve">) </w:t>
      </w:r>
      <w:r w:rsidR="007A2830">
        <w:rPr>
          <w:rFonts w:ascii="Garamond" w:hAnsi="Garamond"/>
          <w:i/>
        </w:rPr>
        <w:t xml:space="preserve">uses an intermediate concrete base mounted on vibration isolators. The schematic on the right </w:t>
      </w:r>
      <w:r w:rsidR="0024515C">
        <w:rPr>
          <w:rFonts w:ascii="Garamond" w:hAnsi="Garamond"/>
          <w:i/>
        </w:rPr>
        <w:t>(Fig. 11b</w:t>
      </w:r>
      <w:r w:rsidR="004B5DFE">
        <w:rPr>
          <w:rFonts w:ascii="Garamond" w:hAnsi="Garamond"/>
          <w:i/>
        </w:rPr>
        <w:t xml:space="preserve">) </w:t>
      </w:r>
      <w:r w:rsidR="007A2830">
        <w:rPr>
          <w:rFonts w:ascii="Garamond" w:hAnsi="Garamond"/>
          <w:i/>
        </w:rPr>
        <w:t>has the frame directly mounted on vibration isolators.</w:t>
      </w:r>
    </w:p>
    <w:p w:rsidR="00185A17" w:rsidRPr="00AA2BB9" w:rsidRDefault="00E94D30" w:rsidP="00185A17">
      <w:pPr>
        <w:spacing w:before="240" w:after="240" w:line="360" w:lineRule="auto"/>
        <w:ind w:firstLine="720"/>
        <w:rPr>
          <w:rFonts w:ascii="Garamond" w:hAnsi="Garamond"/>
        </w:rPr>
      </w:pPr>
      <w:r>
        <w:rPr>
          <w:rFonts w:ascii="Garamond" w:hAnsi="Garamond"/>
        </w:rPr>
        <w:lastRenderedPageBreak/>
        <w:t>Another idea under consideration is</w:t>
      </w:r>
      <w:r w:rsidR="00185A17">
        <w:rPr>
          <w:rFonts w:ascii="Garamond" w:hAnsi="Garamond"/>
        </w:rPr>
        <w:t xml:space="preserve"> isolating the upper pump – main vibration source – from the frame. </w:t>
      </w:r>
      <w:r w:rsidR="00185A17" w:rsidRPr="00AA2BB9">
        <w:rPr>
          <w:rFonts w:ascii="Garamond" w:hAnsi="Garamond"/>
        </w:rPr>
        <w:t>Currently, the upper pump is sitting on a steel pla</w:t>
      </w:r>
      <w:r>
        <w:rPr>
          <w:rFonts w:ascii="Garamond" w:hAnsi="Garamond"/>
        </w:rPr>
        <w:t xml:space="preserve">te which is bolted to the frame in order to keep the whole system </w:t>
      </w:r>
      <w:r w:rsidR="00185A17" w:rsidRPr="00AA2BB9">
        <w:rPr>
          <w:rFonts w:ascii="Garamond" w:hAnsi="Garamond"/>
        </w:rPr>
        <w:t xml:space="preserve">rigid and stable during operation. </w:t>
      </w:r>
      <w:r w:rsidR="00A95272">
        <w:rPr>
          <w:rFonts w:ascii="Garamond" w:hAnsi="Garamond"/>
        </w:rPr>
        <w:t>W</w:t>
      </w:r>
      <w:r w:rsidR="00185A17" w:rsidRPr="00AA2BB9">
        <w:rPr>
          <w:rFonts w:ascii="Garamond" w:hAnsi="Garamond"/>
        </w:rPr>
        <w:t xml:space="preserve">hen </w:t>
      </w:r>
      <w:r w:rsidR="00A95272">
        <w:rPr>
          <w:rFonts w:ascii="Garamond" w:hAnsi="Garamond"/>
        </w:rPr>
        <w:t>considering vibration</w:t>
      </w:r>
      <w:r w:rsidR="00185A17" w:rsidRPr="00AA2BB9">
        <w:rPr>
          <w:rFonts w:ascii="Garamond" w:hAnsi="Garamond"/>
        </w:rPr>
        <w:t>, bolts and nuts are not a good choice for binding the system. I</w:t>
      </w:r>
      <w:r w:rsidR="00A95272">
        <w:rPr>
          <w:rFonts w:ascii="Garamond" w:hAnsi="Garamond"/>
        </w:rPr>
        <w:t xml:space="preserve">n order to isolate the </w:t>
      </w:r>
      <w:r w:rsidR="00185A17" w:rsidRPr="00AA2BB9">
        <w:rPr>
          <w:rFonts w:ascii="Garamond" w:hAnsi="Garamond"/>
        </w:rPr>
        <w:t>vibration source</w:t>
      </w:r>
      <w:r w:rsidR="00A95272">
        <w:rPr>
          <w:rFonts w:ascii="Garamond" w:hAnsi="Garamond"/>
        </w:rPr>
        <w:t xml:space="preserve"> (pump) from the frame,</w:t>
      </w:r>
      <w:r w:rsidR="00185A17" w:rsidRPr="00AA2BB9">
        <w:rPr>
          <w:rFonts w:ascii="Garamond" w:hAnsi="Garamond"/>
        </w:rPr>
        <w:t xml:space="preserve"> </w:t>
      </w:r>
      <w:r w:rsidR="00A95272">
        <w:rPr>
          <w:rFonts w:ascii="Garamond" w:hAnsi="Garamond"/>
        </w:rPr>
        <w:t xml:space="preserve">the bolts would need to be replaced with a </w:t>
      </w:r>
      <w:r w:rsidR="00185A17" w:rsidRPr="00AA2BB9">
        <w:rPr>
          <w:rFonts w:ascii="Garamond" w:hAnsi="Garamond"/>
        </w:rPr>
        <w:t>locking mechanism that allows isolation while still satisf</w:t>
      </w:r>
      <w:r w:rsidR="00AE55C0">
        <w:rPr>
          <w:rFonts w:ascii="Garamond" w:hAnsi="Garamond"/>
        </w:rPr>
        <w:t xml:space="preserve">ying </w:t>
      </w:r>
      <w:r w:rsidR="00185A17" w:rsidRPr="00AA2BB9">
        <w:rPr>
          <w:rFonts w:ascii="Garamond" w:hAnsi="Garamond"/>
        </w:rPr>
        <w:t>the rigidity and stability requirement</w:t>
      </w:r>
      <w:r w:rsidR="00A95272">
        <w:rPr>
          <w:rFonts w:ascii="Garamond" w:hAnsi="Garamond"/>
        </w:rPr>
        <w:t>s</w:t>
      </w:r>
      <w:r w:rsidR="00185A17" w:rsidRPr="00AA2BB9">
        <w:rPr>
          <w:rFonts w:ascii="Garamond" w:hAnsi="Garamond"/>
        </w:rPr>
        <w:t>.</w:t>
      </w:r>
    </w:p>
    <w:p w:rsidR="00801D24" w:rsidRPr="00DC51AD" w:rsidRDefault="00801D24" w:rsidP="005D5427">
      <w:pPr>
        <w:pStyle w:val="Heading1"/>
        <w:spacing w:before="240" w:after="240" w:line="360" w:lineRule="auto"/>
        <w:ind w:left="720"/>
        <w:rPr>
          <w:rFonts w:ascii="Garamond" w:hAnsi="Garamond"/>
        </w:rPr>
      </w:pPr>
      <w:bookmarkStart w:id="8" w:name="_Toc287381920"/>
      <w:r w:rsidRPr="00DC51AD">
        <w:rPr>
          <w:rFonts w:ascii="Garamond" w:hAnsi="Garamond"/>
        </w:rPr>
        <w:t>Top-Level Design Evaluation and Selection</w:t>
      </w:r>
      <w:bookmarkEnd w:id="8"/>
    </w:p>
    <w:p w:rsidR="00B21B89" w:rsidRDefault="00C62CEE" w:rsidP="00FB1478">
      <w:pPr>
        <w:spacing w:before="240" w:after="240" w:line="360" w:lineRule="auto"/>
        <w:jc w:val="both"/>
        <w:rPr>
          <w:rFonts w:ascii="Garamond" w:hAnsi="Garamond"/>
        </w:rPr>
      </w:pPr>
      <w:r>
        <w:rPr>
          <w:rFonts w:ascii="Garamond" w:hAnsi="Garamond"/>
        </w:rPr>
        <w:tab/>
      </w:r>
      <w:r w:rsidR="00B21B89">
        <w:rPr>
          <w:rFonts w:ascii="Garamond" w:hAnsi="Garamond"/>
        </w:rPr>
        <w:t xml:space="preserve">Vibration isolation projects </w:t>
      </w:r>
      <w:r w:rsidR="005F6F98">
        <w:rPr>
          <w:rFonts w:ascii="Garamond" w:hAnsi="Garamond"/>
        </w:rPr>
        <w:t xml:space="preserve">are </w:t>
      </w:r>
      <w:r w:rsidR="00B21B89">
        <w:rPr>
          <w:rFonts w:ascii="Garamond" w:hAnsi="Garamond"/>
        </w:rPr>
        <w:t xml:space="preserve">different in nature because of the unique characteristics of each system. A large portion of the project goes into learning about the system and determining </w:t>
      </w:r>
      <w:r w:rsidR="00FB1478">
        <w:rPr>
          <w:rFonts w:ascii="Garamond" w:hAnsi="Garamond"/>
        </w:rPr>
        <w:t>the root cause of</w:t>
      </w:r>
      <w:r w:rsidR="00B21B89">
        <w:rPr>
          <w:rFonts w:ascii="Garamond" w:hAnsi="Garamond"/>
        </w:rPr>
        <w:t xml:space="preserve"> the vibration problem</w:t>
      </w:r>
      <w:r w:rsidR="005F6F98">
        <w:rPr>
          <w:rFonts w:ascii="Garamond" w:hAnsi="Garamond"/>
        </w:rPr>
        <w:t>s</w:t>
      </w:r>
      <w:r w:rsidR="00B21B89">
        <w:rPr>
          <w:rFonts w:ascii="Garamond" w:hAnsi="Garamond"/>
        </w:rPr>
        <w:t>. This is done through extensive diagnostics and troubleshooting. In Edwards</w:t>
      </w:r>
      <w:r w:rsidR="00AE55C0">
        <w:rPr>
          <w:rFonts w:ascii="Garamond" w:hAnsi="Garamond"/>
        </w:rPr>
        <w:t>’s</w:t>
      </w:r>
      <w:r w:rsidR="00B21B89">
        <w:rPr>
          <w:rFonts w:ascii="Garamond" w:hAnsi="Garamond"/>
        </w:rPr>
        <w:t xml:space="preserve"> </w:t>
      </w:r>
      <w:r w:rsidR="00AE55C0">
        <w:rPr>
          <w:rFonts w:ascii="Garamond" w:hAnsi="Garamond"/>
        </w:rPr>
        <w:t>v</w:t>
      </w:r>
      <w:r w:rsidR="00B21B89">
        <w:rPr>
          <w:rFonts w:ascii="Garamond" w:hAnsi="Garamond"/>
        </w:rPr>
        <w:t>acuum pump system the</w:t>
      </w:r>
      <w:r w:rsidR="00E448A1">
        <w:rPr>
          <w:rFonts w:ascii="Garamond" w:hAnsi="Garamond"/>
        </w:rPr>
        <w:t xml:space="preserve"> problem</w:t>
      </w:r>
      <w:r w:rsidR="005F6F98">
        <w:rPr>
          <w:rFonts w:ascii="Garamond" w:hAnsi="Garamond"/>
        </w:rPr>
        <w:t>s</w:t>
      </w:r>
      <w:r w:rsidR="00E448A1">
        <w:rPr>
          <w:rFonts w:ascii="Garamond" w:hAnsi="Garamond"/>
        </w:rPr>
        <w:t xml:space="preserve"> could be stemming from a variety of places. The pumps (source) might not have an adequate</w:t>
      </w:r>
      <w:r w:rsidR="00611DF8">
        <w:rPr>
          <w:rFonts w:ascii="Garamond" w:hAnsi="Garamond"/>
        </w:rPr>
        <w:t xml:space="preserve"> vibration isolation technique applied, the frame could be increasing the transmissibility due to a lack of stiffness, or </w:t>
      </w:r>
      <w:r w:rsidR="00A95272">
        <w:rPr>
          <w:rFonts w:ascii="Garamond" w:hAnsi="Garamond"/>
        </w:rPr>
        <w:t>there may be a</w:t>
      </w:r>
      <w:r w:rsidR="00611DF8">
        <w:rPr>
          <w:rFonts w:ascii="Garamond" w:hAnsi="Garamond"/>
        </w:rPr>
        <w:t xml:space="preserve"> combination of both. Until diagnostic testing </w:t>
      </w:r>
      <w:r w:rsidR="003E2713">
        <w:rPr>
          <w:rFonts w:ascii="Garamond" w:hAnsi="Garamond"/>
        </w:rPr>
        <w:t>is completed and the source of the problem is located</w:t>
      </w:r>
      <w:r w:rsidR="00AE55C0">
        <w:rPr>
          <w:rFonts w:ascii="Garamond" w:hAnsi="Garamond"/>
        </w:rPr>
        <w:t>,</w:t>
      </w:r>
      <w:r w:rsidR="00611DF8">
        <w:rPr>
          <w:rFonts w:ascii="Garamond" w:hAnsi="Garamond"/>
        </w:rPr>
        <w:t xml:space="preserve"> our design process continues to be somewhat analytical and research</w:t>
      </w:r>
      <w:r w:rsidR="00AE55C0">
        <w:rPr>
          <w:rFonts w:ascii="Garamond" w:hAnsi="Garamond"/>
        </w:rPr>
        <w:t>-</w:t>
      </w:r>
      <w:r w:rsidR="00611DF8">
        <w:rPr>
          <w:rFonts w:ascii="Garamond" w:hAnsi="Garamond"/>
        </w:rPr>
        <w:t>oriented.</w:t>
      </w:r>
    </w:p>
    <w:p w:rsidR="00611DF8" w:rsidRDefault="00611DF8" w:rsidP="00B21B89">
      <w:pPr>
        <w:spacing w:before="240" w:after="240" w:line="360" w:lineRule="auto"/>
        <w:rPr>
          <w:rFonts w:ascii="Garamond" w:hAnsi="Garamond"/>
        </w:rPr>
      </w:pPr>
      <w:r>
        <w:rPr>
          <w:rFonts w:ascii="Garamond" w:hAnsi="Garamond"/>
        </w:rPr>
        <w:tab/>
      </w:r>
      <w:r w:rsidR="005F6F98">
        <w:rPr>
          <w:rFonts w:ascii="Garamond" w:hAnsi="Garamond"/>
        </w:rPr>
        <w:t>The current approach is to have multiple</w:t>
      </w:r>
      <w:r>
        <w:rPr>
          <w:rFonts w:ascii="Garamond" w:hAnsi="Garamond"/>
        </w:rPr>
        <w:t xml:space="preserve"> solutions that will apply to a variety of problems once the problem has been determined. </w:t>
      </w:r>
      <w:r w:rsidR="005F6F98">
        <w:rPr>
          <w:rFonts w:ascii="Garamond" w:hAnsi="Garamond"/>
        </w:rPr>
        <w:t>A</w:t>
      </w:r>
      <w:r>
        <w:rPr>
          <w:rFonts w:ascii="Garamond" w:hAnsi="Garamond"/>
        </w:rPr>
        <w:t xml:space="preserve"> large portion of our brainstorming has surrounded the compound mass system a</w:t>
      </w:r>
      <w:r w:rsidR="00D7528C">
        <w:rPr>
          <w:rFonts w:ascii="Garamond" w:hAnsi="Garamond"/>
        </w:rPr>
        <w:t>nd its implementation. T</w:t>
      </w:r>
      <w:r>
        <w:rPr>
          <w:rFonts w:ascii="Garamond" w:hAnsi="Garamond"/>
        </w:rPr>
        <w:t xml:space="preserve">he </w:t>
      </w:r>
      <w:r w:rsidR="00796FC7">
        <w:rPr>
          <w:rFonts w:ascii="Garamond" w:hAnsi="Garamond"/>
        </w:rPr>
        <w:t xml:space="preserve">benefits of reducing the vibration across a large </w:t>
      </w:r>
      <w:r w:rsidR="005F6F98">
        <w:rPr>
          <w:rFonts w:ascii="Garamond" w:hAnsi="Garamond"/>
        </w:rPr>
        <w:t>frequency range</w:t>
      </w:r>
      <w:r w:rsidR="00796FC7">
        <w:rPr>
          <w:rFonts w:ascii="Garamond" w:hAnsi="Garamond"/>
        </w:rPr>
        <w:t xml:space="preserve"> make</w:t>
      </w:r>
      <w:r>
        <w:rPr>
          <w:rFonts w:ascii="Garamond" w:hAnsi="Garamond"/>
        </w:rPr>
        <w:t xml:space="preserve"> this design ideal. The current designs that have been discussed are similar to the schematics shown in Fig. 11. This design</w:t>
      </w:r>
      <w:r w:rsidR="00A95272" w:rsidRPr="00A95272">
        <w:rPr>
          <w:rFonts w:ascii="Garamond" w:hAnsi="Garamond"/>
        </w:rPr>
        <w:t xml:space="preserve"> </w:t>
      </w:r>
      <w:r w:rsidR="00A95272">
        <w:rPr>
          <w:rFonts w:ascii="Garamond" w:hAnsi="Garamond"/>
        </w:rPr>
        <w:t>will be</w:t>
      </w:r>
      <w:r>
        <w:rPr>
          <w:rFonts w:ascii="Garamond" w:hAnsi="Garamond"/>
        </w:rPr>
        <w:t xml:space="preserve"> considered if after diagnostics the problem appears to be in the </w:t>
      </w:r>
      <w:r w:rsidR="005F6F98">
        <w:rPr>
          <w:rFonts w:ascii="Garamond" w:hAnsi="Garamond"/>
        </w:rPr>
        <w:t xml:space="preserve">stability of the </w:t>
      </w:r>
      <w:r>
        <w:rPr>
          <w:rFonts w:ascii="Garamond" w:hAnsi="Garamond"/>
        </w:rPr>
        <w:t>frame.</w:t>
      </w:r>
    </w:p>
    <w:p w:rsidR="00611DF8" w:rsidRDefault="00611DF8" w:rsidP="00B21B89">
      <w:pPr>
        <w:spacing w:before="240" w:after="240" w:line="360" w:lineRule="auto"/>
        <w:rPr>
          <w:rFonts w:ascii="Garamond" w:hAnsi="Garamond"/>
        </w:rPr>
      </w:pPr>
      <w:r>
        <w:rPr>
          <w:rFonts w:ascii="Garamond" w:hAnsi="Garamond"/>
        </w:rPr>
        <w:tab/>
        <w:t>Another d</w:t>
      </w:r>
      <w:r w:rsidR="005F6F98">
        <w:rPr>
          <w:rFonts w:ascii="Garamond" w:hAnsi="Garamond"/>
        </w:rPr>
        <w:t>esign under consideration is improving the existing</w:t>
      </w:r>
      <w:r>
        <w:rPr>
          <w:rFonts w:ascii="Garamond" w:hAnsi="Garamond"/>
        </w:rPr>
        <w:t xml:space="preserve"> feet of the pumps. Airbag technology appears to be the most beneficial for this solution </w:t>
      </w:r>
      <w:r w:rsidR="00A43B1B">
        <w:rPr>
          <w:rFonts w:ascii="Garamond" w:hAnsi="Garamond"/>
        </w:rPr>
        <w:t xml:space="preserve">due to the fact </w:t>
      </w:r>
      <w:r w:rsidR="00AE55C0">
        <w:rPr>
          <w:rFonts w:ascii="Garamond" w:hAnsi="Garamond"/>
        </w:rPr>
        <w:t xml:space="preserve">that </w:t>
      </w:r>
      <w:r w:rsidR="00A43B1B">
        <w:rPr>
          <w:rFonts w:ascii="Garamond" w:hAnsi="Garamond"/>
        </w:rPr>
        <w:t xml:space="preserve">it works when small amplitudes of vibration are present. </w:t>
      </w:r>
      <w:r w:rsidR="00A95272">
        <w:rPr>
          <w:rFonts w:ascii="Garamond" w:hAnsi="Garamond"/>
        </w:rPr>
        <w:t>T</w:t>
      </w:r>
      <w:r w:rsidR="00A43B1B">
        <w:rPr>
          <w:rFonts w:ascii="Garamond" w:hAnsi="Garamond"/>
        </w:rPr>
        <w:t xml:space="preserve">he common frequency ranges of the pumps </w:t>
      </w:r>
      <w:r w:rsidR="00A95272">
        <w:rPr>
          <w:rFonts w:ascii="Garamond" w:hAnsi="Garamond"/>
        </w:rPr>
        <w:t xml:space="preserve">are needed </w:t>
      </w:r>
      <w:r w:rsidR="00A43B1B">
        <w:rPr>
          <w:rFonts w:ascii="Garamond" w:hAnsi="Garamond"/>
        </w:rPr>
        <w:t>to determine the necessary characterist</w:t>
      </w:r>
      <w:r w:rsidR="00A95272">
        <w:rPr>
          <w:rFonts w:ascii="Garamond" w:hAnsi="Garamond"/>
        </w:rPr>
        <w:t>ics of the air bags</w:t>
      </w:r>
      <w:r w:rsidR="00A43B1B">
        <w:rPr>
          <w:rFonts w:ascii="Garamond" w:hAnsi="Garamond"/>
        </w:rPr>
        <w:t xml:space="preserve">. This solution would be considered if the pump </w:t>
      </w:r>
      <w:r w:rsidR="005F6F98">
        <w:rPr>
          <w:rFonts w:ascii="Garamond" w:hAnsi="Garamond"/>
        </w:rPr>
        <w:t xml:space="preserve">itself </w:t>
      </w:r>
      <w:r w:rsidR="00A43B1B">
        <w:rPr>
          <w:rFonts w:ascii="Garamond" w:hAnsi="Garamond"/>
        </w:rPr>
        <w:t>wasn’t getting adequate vibration isolation.</w:t>
      </w:r>
    </w:p>
    <w:p w:rsidR="00796FC7" w:rsidRPr="00DC51AD" w:rsidRDefault="00A43B1B" w:rsidP="00AF0394">
      <w:pPr>
        <w:spacing w:before="240" w:after="240" w:line="360" w:lineRule="auto"/>
        <w:rPr>
          <w:rFonts w:ascii="Garamond" w:hAnsi="Garamond"/>
        </w:rPr>
      </w:pPr>
      <w:r>
        <w:rPr>
          <w:rFonts w:ascii="Garamond" w:hAnsi="Garamond"/>
        </w:rPr>
        <w:tab/>
      </w:r>
      <w:r w:rsidR="00796FC7">
        <w:rPr>
          <w:rFonts w:ascii="Garamond" w:hAnsi="Garamond"/>
        </w:rPr>
        <w:t>Technologies such as the</w:t>
      </w:r>
      <w:r w:rsidR="005F6F98">
        <w:rPr>
          <w:rFonts w:ascii="Garamond" w:hAnsi="Garamond"/>
        </w:rPr>
        <w:t xml:space="preserve"> low-wave-speed med</w:t>
      </w:r>
      <w:r w:rsidR="004345D1">
        <w:rPr>
          <w:rFonts w:ascii="Garamond" w:hAnsi="Garamond"/>
        </w:rPr>
        <w:t>ia</w:t>
      </w:r>
      <w:r w:rsidR="005F6F98">
        <w:rPr>
          <w:rFonts w:ascii="Garamond" w:hAnsi="Garamond"/>
        </w:rPr>
        <w:t xml:space="preserve"> and </w:t>
      </w:r>
      <w:proofErr w:type="spellStart"/>
      <w:r w:rsidR="005F6F98">
        <w:rPr>
          <w:rFonts w:ascii="Garamond" w:hAnsi="Garamond"/>
        </w:rPr>
        <w:t>viscoelastic</w:t>
      </w:r>
      <w:proofErr w:type="spellEnd"/>
      <w:r w:rsidR="005F6F98">
        <w:rPr>
          <w:rFonts w:ascii="Garamond" w:hAnsi="Garamond"/>
        </w:rPr>
        <w:t xml:space="preserve"> damping</w:t>
      </w:r>
      <w:r w:rsidR="00796FC7">
        <w:rPr>
          <w:rFonts w:ascii="Garamond" w:hAnsi="Garamond"/>
        </w:rPr>
        <w:t xml:space="preserve"> are still being considered due to their unique isolation and damping ability. The application of this technology would be simple and should provide benefits no matter the source of the problem.</w:t>
      </w:r>
      <w:r w:rsidR="00220AB8">
        <w:rPr>
          <w:rFonts w:ascii="Garamond" w:hAnsi="Garamond"/>
        </w:rPr>
        <w:t xml:space="preserve"> </w:t>
      </w:r>
      <w:r w:rsidR="00796FC7">
        <w:rPr>
          <w:rFonts w:ascii="Garamond" w:hAnsi="Garamond"/>
        </w:rPr>
        <w:t xml:space="preserve">Currently all </w:t>
      </w:r>
      <w:r w:rsidR="00D7528C">
        <w:rPr>
          <w:rFonts w:ascii="Garamond" w:hAnsi="Garamond"/>
        </w:rPr>
        <w:lastRenderedPageBreak/>
        <w:t>technologies are</w:t>
      </w:r>
      <w:r w:rsidR="00796FC7">
        <w:rPr>
          <w:rFonts w:ascii="Garamond" w:hAnsi="Garamond"/>
        </w:rPr>
        <w:t xml:space="preserve"> being considered for this p</w:t>
      </w:r>
      <w:r w:rsidR="00D7528C">
        <w:rPr>
          <w:rFonts w:ascii="Garamond" w:hAnsi="Garamond"/>
        </w:rPr>
        <w:t xml:space="preserve">roject, </w:t>
      </w:r>
      <w:r w:rsidR="00710888">
        <w:rPr>
          <w:rFonts w:ascii="Garamond" w:hAnsi="Garamond"/>
        </w:rPr>
        <w:t xml:space="preserve">focusing on the best solutions </w:t>
      </w:r>
      <w:r w:rsidR="00220AB8">
        <w:rPr>
          <w:rFonts w:ascii="Garamond" w:hAnsi="Garamond"/>
        </w:rPr>
        <w:t xml:space="preserve">so </w:t>
      </w:r>
      <w:r w:rsidR="008B2502">
        <w:rPr>
          <w:rFonts w:ascii="Garamond" w:hAnsi="Garamond"/>
        </w:rPr>
        <w:t xml:space="preserve">that </w:t>
      </w:r>
      <w:r w:rsidR="00710888">
        <w:rPr>
          <w:rFonts w:ascii="Garamond" w:hAnsi="Garamond"/>
        </w:rPr>
        <w:t>once the diagnostic testing is complete</w:t>
      </w:r>
      <w:r w:rsidR="00220AB8">
        <w:rPr>
          <w:rFonts w:ascii="Garamond" w:hAnsi="Garamond"/>
        </w:rPr>
        <w:t xml:space="preserve"> the detail design can begin</w:t>
      </w:r>
      <w:r w:rsidR="00710888">
        <w:rPr>
          <w:rFonts w:ascii="Garamond" w:hAnsi="Garamond"/>
        </w:rPr>
        <w:t>.</w:t>
      </w:r>
    </w:p>
    <w:p w:rsidR="00504969" w:rsidRDefault="00504969" w:rsidP="00504969">
      <w:pPr>
        <w:pStyle w:val="Heading1"/>
        <w:spacing w:before="240" w:after="240" w:line="360" w:lineRule="auto"/>
        <w:ind w:left="720"/>
        <w:rPr>
          <w:rFonts w:ascii="Garamond" w:hAnsi="Garamond"/>
        </w:rPr>
      </w:pPr>
      <w:bookmarkStart w:id="9" w:name="_Toc287381921"/>
      <w:r w:rsidRPr="00DC51AD">
        <w:rPr>
          <w:rFonts w:ascii="Garamond" w:hAnsi="Garamond"/>
        </w:rPr>
        <w:t>Progress</w:t>
      </w:r>
      <w:r>
        <w:rPr>
          <w:rFonts w:ascii="Garamond" w:hAnsi="Garamond"/>
        </w:rPr>
        <w:t xml:space="preserve"> of Detail</w:t>
      </w:r>
      <w:r w:rsidR="003B4B1D">
        <w:rPr>
          <w:rFonts w:ascii="Garamond" w:hAnsi="Garamond"/>
        </w:rPr>
        <w:t>ed</w:t>
      </w:r>
      <w:r>
        <w:rPr>
          <w:rFonts w:ascii="Garamond" w:hAnsi="Garamond"/>
        </w:rPr>
        <w:t xml:space="preserve"> Design</w:t>
      </w:r>
      <w:bookmarkEnd w:id="9"/>
    </w:p>
    <w:p w:rsidR="00504969" w:rsidRDefault="00504969" w:rsidP="00504969">
      <w:pPr>
        <w:spacing w:before="240" w:after="240" w:line="360" w:lineRule="auto"/>
        <w:rPr>
          <w:rFonts w:ascii="Garamond" w:hAnsi="Garamond"/>
        </w:rPr>
      </w:pPr>
      <w:r>
        <w:tab/>
      </w:r>
      <w:r w:rsidRPr="00271936">
        <w:rPr>
          <w:rFonts w:ascii="Garamond" w:hAnsi="Garamond"/>
        </w:rPr>
        <w:t xml:space="preserve">The current </w:t>
      </w:r>
      <w:r>
        <w:rPr>
          <w:rFonts w:ascii="Garamond" w:hAnsi="Garamond"/>
        </w:rPr>
        <w:t>stage of the project is to continue diagnostic testing. Delays in the purchasing of the testing equipment have le</w:t>
      </w:r>
      <w:r w:rsidR="00A95272">
        <w:rPr>
          <w:rFonts w:ascii="Garamond" w:hAnsi="Garamond"/>
        </w:rPr>
        <w:t xml:space="preserve">d </w:t>
      </w:r>
      <w:r>
        <w:rPr>
          <w:rFonts w:ascii="Garamond" w:hAnsi="Garamond"/>
        </w:rPr>
        <w:t>to a setback</w:t>
      </w:r>
      <w:r w:rsidR="00472A1F">
        <w:rPr>
          <w:rFonts w:ascii="Garamond" w:hAnsi="Garamond"/>
        </w:rPr>
        <w:t xml:space="preserve"> in the diagnostics stage. T</w:t>
      </w:r>
      <w:r>
        <w:rPr>
          <w:rFonts w:ascii="Garamond" w:hAnsi="Garamond"/>
        </w:rPr>
        <w:t>esting should reveal the source</w:t>
      </w:r>
      <w:r w:rsidR="00745AE6">
        <w:rPr>
          <w:rFonts w:ascii="Garamond" w:hAnsi="Garamond"/>
        </w:rPr>
        <w:t xml:space="preserve"> of the vibration problem in Edwards’s</w:t>
      </w:r>
      <w:r>
        <w:rPr>
          <w:rFonts w:ascii="Garamond" w:hAnsi="Garamond"/>
        </w:rPr>
        <w:t xml:space="preserve"> system</w:t>
      </w:r>
      <w:r w:rsidR="008B2502">
        <w:rPr>
          <w:rFonts w:ascii="Garamond" w:hAnsi="Garamond"/>
        </w:rPr>
        <w:t>,</w:t>
      </w:r>
      <w:r w:rsidR="00745AE6">
        <w:rPr>
          <w:rFonts w:ascii="Garamond" w:hAnsi="Garamond"/>
        </w:rPr>
        <w:t xml:space="preserve"> resulting in</w:t>
      </w:r>
      <w:r>
        <w:rPr>
          <w:rFonts w:ascii="Garamond" w:hAnsi="Garamond"/>
        </w:rPr>
        <w:t xml:space="preserve"> fewer design possibilities. Until then all technologies and </w:t>
      </w:r>
      <w:r w:rsidR="00745AE6">
        <w:rPr>
          <w:rFonts w:ascii="Garamond" w:hAnsi="Garamond"/>
        </w:rPr>
        <w:t>solutions will be considered as well as trying to find</w:t>
      </w:r>
      <w:r>
        <w:rPr>
          <w:rFonts w:ascii="Garamond" w:hAnsi="Garamond"/>
        </w:rPr>
        <w:t xml:space="preserve"> different ways </w:t>
      </w:r>
      <w:r w:rsidR="008B2502">
        <w:rPr>
          <w:rFonts w:ascii="Garamond" w:hAnsi="Garamond"/>
        </w:rPr>
        <w:t>to</w:t>
      </w:r>
      <w:r w:rsidR="00745AE6">
        <w:rPr>
          <w:rFonts w:ascii="Garamond" w:hAnsi="Garamond"/>
        </w:rPr>
        <w:t xml:space="preserve"> implement the technologies</w:t>
      </w:r>
      <w:r>
        <w:rPr>
          <w:rFonts w:ascii="Garamond" w:hAnsi="Garamond"/>
        </w:rPr>
        <w:t>.</w:t>
      </w:r>
    </w:p>
    <w:p w:rsidR="00AA2BB9" w:rsidRPr="00271936" w:rsidRDefault="00504969" w:rsidP="00AF0394">
      <w:pPr>
        <w:spacing w:before="240" w:after="240" w:line="360" w:lineRule="auto"/>
        <w:rPr>
          <w:rFonts w:ascii="Garamond" w:hAnsi="Garamond"/>
        </w:rPr>
      </w:pPr>
      <w:r>
        <w:rPr>
          <w:rFonts w:ascii="Garamond" w:hAnsi="Garamond"/>
        </w:rPr>
        <w:tab/>
        <w:t>Following the project</w:t>
      </w:r>
      <w:r w:rsidR="008B2502">
        <w:rPr>
          <w:rFonts w:ascii="Garamond" w:hAnsi="Garamond"/>
        </w:rPr>
        <w:t>’</w:t>
      </w:r>
      <w:r>
        <w:rPr>
          <w:rFonts w:ascii="Garamond" w:hAnsi="Garamond"/>
        </w:rPr>
        <w:t xml:space="preserve">s timeline (Gantt </w:t>
      </w:r>
      <w:proofErr w:type="gramStart"/>
      <w:r>
        <w:rPr>
          <w:rFonts w:ascii="Garamond" w:hAnsi="Garamond"/>
        </w:rPr>
        <w:t>Chart</w:t>
      </w:r>
      <w:proofErr w:type="gramEnd"/>
      <w:r>
        <w:rPr>
          <w:rFonts w:ascii="Garamond" w:hAnsi="Garamond"/>
        </w:rPr>
        <w:t>, App. A)</w:t>
      </w:r>
      <w:r w:rsidR="008B2502">
        <w:rPr>
          <w:rFonts w:ascii="Garamond" w:hAnsi="Garamond"/>
        </w:rPr>
        <w:t>,</w:t>
      </w:r>
      <w:r>
        <w:rPr>
          <w:rFonts w:ascii="Garamond" w:hAnsi="Garamond"/>
        </w:rPr>
        <w:t xml:space="preserve"> the project is currently in the middle of diagnostic testing, concept evaluation, and concept selection. These tasks are being approached diligently as the next task, the detail</w:t>
      </w:r>
      <w:r w:rsidR="00745AE6">
        <w:rPr>
          <w:rFonts w:ascii="Garamond" w:hAnsi="Garamond"/>
        </w:rPr>
        <w:t>ed design,</w:t>
      </w:r>
      <w:r w:rsidR="00AC0DF2">
        <w:rPr>
          <w:rFonts w:ascii="Garamond" w:hAnsi="Garamond"/>
        </w:rPr>
        <w:t xml:space="preserve"> require</w:t>
      </w:r>
      <w:r w:rsidR="008B2502">
        <w:rPr>
          <w:rFonts w:ascii="Garamond" w:hAnsi="Garamond"/>
        </w:rPr>
        <w:t>s</w:t>
      </w:r>
      <w:r>
        <w:rPr>
          <w:rFonts w:ascii="Garamond" w:hAnsi="Garamond"/>
        </w:rPr>
        <w:t xml:space="preserve"> an extensive job be done on the previously mentioned stages. </w:t>
      </w:r>
    </w:p>
    <w:p w:rsidR="00745AE6" w:rsidRDefault="00146CB3" w:rsidP="00745AE6">
      <w:pPr>
        <w:pStyle w:val="Heading1"/>
        <w:spacing w:before="240" w:after="240" w:line="360" w:lineRule="auto"/>
        <w:ind w:left="720"/>
        <w:rPr>
          <w:rFonts w:ascii="Garamond" w:hAnsi="Garamond"/>
        </w:rPr>
      </w:pPr>
      <w:bookmarkStart w:id="10" w:name="_Toc287381922"/>
      <w:r w:rsidRPr="00DC51AD">
        <w:rPr>
          <w:rFonts w:ascii="Garamond" w:hAnsi="Garamond"/>
        </w:rPr>
        <w:t>Conclusion</w:t>
      </w:r>
      <w:bookmarkEnd w:id="10"/>
      <w:r w:rsidRPr="00DC51AD">
        <w:rPr>
          <w:rFonts w:ascii="Garamond" w:hAnsi="Garamond"/>
        </w:rPr>
        <w:t xml:space="preserve"> </w:t>
      </w:r>
    </w:p>
    <w:p w:rsidR="00C77EDD" w:rsidRDefault="00745AE6" w:rsidP="00C77EDD">
      <w:pPr>
        <w:spacing w:before="240" w:after="240" w:line="360" w:lineRule="auto"/>
        <w:ind w:firstLine="720"/>
        <w:rPr>
          <w:rFonts w:ascii="Garamond" w:hAnsi="Garamond"/>
        </w:rPr>
      </w:pPr>
      <w:r>
        <w:rPr>
          <w:rFonts w:ascii="Garamond" w:hAnsi="Garamond"/>
        </w:rPr>
        <w:t>The project has provided a lot of unforeseen obstacles that have led to complications and setbacks. C</w:t>
      </w:r>
      <w:r w:rsidR="00CF302F">
        <w:rPr>
          <w:rFonts w:ascii="Garamond" w:hAnsi="Garamond"/>
        </w:rPr>
        <w:t xml:space="preserve">urrently </w:t>
      </w:r>
      <w:r>
        <w:rPr>
          <w:rFonts w:ascii="Garamond" w:hAnsi="Garamond"/>
        </w:rPr>
        <w:t xml:space="preserve">the project is </w:t>
      </w:r>
      <w:r w:rsidR="00CF302F">
        <w:rPr>
          <w:rFonts w:ascii="Garamond" w:hAnsi="Garamond"/>
        </w:rPr>
        <w:t>in the evaluation and selection phase. Vibration testing needs to be completed and is a critical tool in selecting the final desig</w:t>
      </w:r>
      <w:r>
        <w:rPr>
          <w:rFonts w:ascii="Garamond" w:hAnsi="Garamond"/>
        </w:rPr>
        <w:t>n concept. Previous testing hasn</w:t>
      </w:r>
      <w:r w:rsidR="00CF302F">
        <w:rPr>
          <w:rFonts w:ascii="Garamond" w:hAnsi="Garamond"/>
        </w:rPr>
        <w:t>’t provide</w:t>
      </w:r>
      <w:r>
        <w:rPr>
          <w:rFonts w:ascii="Garamond" w:hAnsi="Garamond"/>
        </w:rPr>
        <w:t>d</w:t>
      </w:r>
      <w:r w:rsidR="00CF302F">
        <w:rPr>
          <w:rFonts w:ascii="Garamond" w:hAnsi="Garamond"/>
        </w:rPr>
        <w:t xml:space="preserve"> sufficient data to properly analyze the system. There are still many technologies being considered for this project and the group hopes to move forward with the detailed design once testing yields more useful data. </w:t>
      </w:r>
      <w:r w:rsidR="00C8757F">
        <w:rPr>
          <w:rFonts w:ascii="Garamond" w:hAnsi="Garamond"/>
        </w:rPr>
        <w:t xml:space="preserve">The external and internal search will provide a good building block for the concept selection. </w:t>
      </w:r>
      <w:r w:rsidR="00CF302F">
        <w:rPr>
          <w:rFonts w:ascii="Garamond" w:hAnsi="Garamond"/>
        </w:rPr>
        <w:t>New testing equipment is expected at Edwards’s facility in the next two weeks. This advanced equipment should be able to quantify the problem with the current system.</w:t>
      </w:r>
    </w:p>
    <w:p w:rsidR="00C77EDD" w:rsidRDefault="00C77EDD">
      <w:pPr>
        <w:rPr>
          <w:rFonts w:ascii="Garamond" w:hAnsi="Garamond"/>
        </w:rPr>
      </w:pPr>
      <w:r>
        <w:rPr>
          <w:rFonts w:ascii="Garamond" w:hAnsi="Garamond"/>
        </w:rPr>
        <w:br w:type="page"/>
      </w:r>
    </w:p>
    <w:p w:rsidR="00CC1AE8" w:rsidRDefault="00CC1AE8" w:rsidP="005D5427">
      <w:pPr>
        <w:pStyle w:val="Heading1"/>
        <w:spacing w:before="240" w:after="240" w:line="360" w:lineRule="auto"/>
        <w:ind w:left="720"/>
        <w:rPr>
          <w:rFonts w:ascii="Garamond" w:eastAsia="Times New Roman" w:hAnsi="Garamond"/>
        </w:rPr>
      </w:pPr>
      <w:bookmarkStart w:id="11" w:name="_Toc287381923"/>
      <w:r>
        <w:rPr>
          <w:rFonts w:ascii="Garamond" w:eastAsia="Times New Roman" w:hAnsi="Garamond"/>
        </w:rPr>
        <w:lastRenderedPageBreak/>
        <w:t>References</w:t>
      </w:r>
      <w:bookmarkEnd w:id="11"/>
    </w:p>
    <w:p w:rsidR="00CC1AE8" w:rsidRPr="003C4839" w:rsidRDefault="00CC1AE8" w:rsidP="00AF0394">
      <w:pPr>
        <w:pStyle w:val="ListParagraph"/>
        <w:numPr>
          <w:ilvl w:val="0"/>
          <w:numId w:val="20"/>
        </w:numPr>
        <w:spacing w:before="240" w:after="240" w:line="360" w:lineRule="auto"/>
        <w:jc w:val="both"/>
        <w:rPr>
          <w:rFonts w:ascii="Garamond" w:hAnsi="Garamond"/>
          <w:b/>
          <w:bCs/>
          <w:i/>
        </w:rPr>
      </w:pPr>
      <w:r w:rsidRPr="003C4839">
        <w:rPr>
          <w:rFonts w:ascii="Garamond" w:hAnsi="Garamond"/>
          <w:bCs/>
        </w:rPr>
        <w:t xml:space="preserve">John C. </w:t>
      </w:r>
      <w:proofErr w:type="spellStart"/>
      <w:r w:rsidRPr="003C4839">
        <w:rPr>
          <w:rFonts w:ascii="Garamond" w:hAnsi="Garamond"/>
          <w:bCs/>
        </w:rPr>
        <w:t>Snowdon</w:t>
      </w:r>
      <w:proofErr w:type="spellEnd"/>
      <w:r w:rsidRPr="003C4839">
        <w:rPr>
          <w:rFonts w:ascii="Garamond" w:hAnsi="Garamond"/>
          <w:bCs/>
        </w:rPr>
        <w:t>, Vibration isolation: Use and characterization (Applied Research Laboratory, Pennsylvania State 20 July 1979)</w:t>
      </w:r>
    </w:p>
    <w:p w:rsidR="00CC1AE8" w:rsidRDefault="007B372D" w:rsidP="00AF0394">
      <w:pPr>
        <w:pStyle w:val="ListParagraph"/>
        <w:numPr>
          <w:ilvl w:val="0"/>
          <w:numId w:val="20"/>
        </w:numPr>
        <w:spacing w:before="240" w:after="240" w:line="360" w:lineRule="auto"/>
        <w:rPr>
          <w:rFonts w:ascii="Garamond" w:hAnsi="Garamond"/>
        </w:rPr>
      </w:pPr>
      <w:r w:rsidRPr="003C4839">
        <w:rPr>
          <w:rFonts w:ascii="Garamond" w:hAnsi="Garamond"/>
        </w:rPr>
        <w:t xml:space="preserve">J. K. </w:t>
      </w:r>
      <w:r w:rsidR="00CC1AE8" w:rsidRPr="003C4839">
        <w:rPr>
          <w:rFonts w:ascii="Garamond" w:hAnsi="Garamond"/>
        </w:rPr>
        <w:t xml:space="preserve">Baker, </w:t>
      </w:r>
      <w:r w:rsidRPr="003C4839">
        <w:rPr>
          <w:rFonts w:ascii="Garamond" w:hAnsi="Garamond"/>
        </w:rPr>
        <w:t xml:space="preserve">Vibration Isolation (Published for the Design Council, The British Standard Institution, and the Council of Engineering Institutions by Oxford University Press, </w:t>
      </w:r>
      <w:r w:rsidR="00CC1AE8" w:rsidRPr="003C4839">
        <w:rPr>
          <w:rFonts w:ascii="Garamond" w:hAnsi="Garamond"/>
        </w:rPr>
        <w:t>1975</w:t>
      </w:r>
      <w:r w:rsidRPr="003C4839">
        <w:rPr>
          <w:rFonts w:ascii="Garamond" w:hAnsi="Garamond"/>
        </w:rPr>
        <w:t>)</w:t>
      </w:r>
    </w:p>
    <w:p w:rsidR="003C4839" w:rsidRPr="003C4839" w:rsidRDefault="003C4839" w:rsidP="00AF0394">
      <w:pPr>
        <w:pStyle w:val="ListParagraph"/>
        <w:numPr>
          <w:ilvl w:val="0"/>
          <w:numId w:val="20"/>
        </w:numPr>
        <w:spacing w:before="240" w:after="240" w:line="360" w:lineRule="auto"/>
        <w:rPr>
          <w:rFonts w:ascii="Garamond" w:hAnsi="Garamond"/>
        </w:rPr>
      </w:pPr>
      <w:r>
        <w:rPr>
          <w:rFonts w:ascii="Garamond" w:hAnsi="Garamond" w:cs="Cambria"/>
          <w:color w:val="111111"/>
        </w:rPr>
        <w:t xml:space="preserve">T. P. C. </w:t>
      </w:r>
      <w:proofErr w:type="spellStart"/>
      <w:r>
        <w:rPr>
          <w:rFonts w:ascii="Garamond" w:hAnsi="Garamond" w:cs="Cambria"/>
          <w:color w:val="111111"/>
        </w:rPr>
        <w:t>Bramer</w:t>
      </w:r>
      <w:proofErr w:type="spellEnd"/>
      <w:r>
        <w:rPr>
          <w:rFonts w:ascii="Garamond" w:hAnsi="Garamond" w:cs="Cambria"/>
          <w:color w:val="111111"/>
        </w:rPr>
        <w:t xml:space="preserve">, G. J. Cole, J. R. </w:t>
      </w:r>
      <w:proofErr w:type="spellStart"/>
      <w:r>
        <w:rPr>
          <w:rFonts w:ascii="Garamond" w:hAnsi="Garamond" w:cs="Cambria"/>
          <w:color w:val="111111"/>
        </w:rPr>
        <w:t>Cowell</w:t>
      </w:r>
      <w:proofErr w:type="spellEnd"/>
      <w:r>
        <w:rPr>
          <w:rFonts w:ascii="Garamond" w:hAnsi="Garamond" w:cs="Cambria"/>
          <w:color w:val="111111"/>
        </w:rPr>
        <w:t xml:space="preserve">, A. T. Fry, N. A. Grundy, T. J. B. Smith, J. D. Webb, D. R. </w:t>
      </w:r>
      <w:proofErr w:type="spellStart"/>
      <w:r>
        <w:rPr>
          <w:rFonts w:ascii="Garamond" w:hAnsi="Garamond" w:cs="Cambria"/>
          <w:color w:val="111111"/>
        </w:rPr>
        <w:t>Winterbottom</w:t>
      </w:r>
      <w:proofErr w:type="spellEnd"/>
      <w:r>
        <w:rPr>
          <w:rFonts w:ascii="Garamond" w:hAnsi="Garamond" w:cs="Cambria"/>
          <w:color w:val="111111"/>
        </w:rPr>
        <w:t>, Basic Vibration Control (Sound Research Laboratory Limited, 1977)</w:t>
      </w:r>
    </w:p>
    <w:p w:rsidR="00D92C87" w:rsidRDefault="004B5DFE" w:rsidP="00AF0394">
      <w:pPr>
        <w:pStyle w:val="ListParagraph"/>
        <w:numPr>
          <w:ilvl w:val="0"/>
          <w:numId w:val="20"/>
        </w:numPr>
        <w:spacing w:before="240" w:after="240" w:line="360" w:lineRule="auto"/>
      </w:pPr>
      <w:r>
        <w:rPr>
          <w:rFonts w:ascii="Garamond" w:hAnsi="Garamond"/>
          <w:u w:val="single"/>
        </w:rPr>
        <w:t>Globalindustrial.com.</w:t>
      </w:r>
      <w:r>
        <w:rPr>
          <w:rFonts w:ascii="Garamond" w:hAnsi="Garamond"/>
        </w:rPr>
        <w:t xml:space="preserve"> accessed 6 March 2011</w:t>
      </w:r>
      <w:r w:rsidR="00D92C87" w:rsidRPr="003C4839">
        <w:rPr>
          <w:rFonts w:ascii="Garamond" w:hAnsi="Garamond"/>
          <w:i/>
        </w:rPr>
        <w:t xml:space="preserve"> </w:t>
      </w:r>
      <w:hyperlink r:id="rId27" w:history="1">
        <w:r w:rsidR="00D92C87" w:rsidRPr="003C4839">
          <w:rPr>
            <w:color w:val="0000FF"/>
            <w:u w:val="single"/>
          </w:rPr>
          <w:t>http://www.globalindustrial.com/g/tools/vibration-isolators/pads/vibration-isolation-pads</w:t>
        </w:r>
      </w:hyperlink>
    </w:p>
    <w:p w:rsidR="0078635F" w:rsidRPr="003C4839" w:rsidRDefault="004B5DFE" w:rsidP="00AF0394">
      <w:pPr>
        <w:pStyle w:val="ListParagraph"/>
        <w:numPr>
          <w:ilvl w:val="0"/>
          <w:numId w:val="20"/>
        </w:numPr>
        <w:spacing w:before="240" w:after="240" w:line="360" w:lineRule="auto"/>
        <w:rPr>
          <w:rFonts w:ascii="Garamond" w:hAnsi="Garamond"/>
        </w:rPr>
      </w:pPr>
      <w:r>
        <w:rPr>
          <w:rFonts w:ascii="Garamond" w:hAnsi="Garamond"/>
          <w:u w:val="single"/>
        </w:rPr>
        <w:t>Antivibrationmethods.com.</w:t>
      </w:r>
      <w:r>
        <w:rPr>
          <w:rFonts w:ascii="Garamond" w:hAnsi="Garamond"/>
        </w:rPr>
        <w:t xml:space="preserve"> accessed 6 March 2011</w:t>
      </w:r>
      <w:r w:rsidRPr="003C4839">
        <w:rPr>
          <w:rFonts w:ascii="Garamond" w:hAnsi="Garamond"/>
          <w:i/>
        </w:rPr>
        <w:t xml:space="preserve"> </w:t>
      </w:r>
      <w:hyperlink r:id="rId28" w:history="1">
        <w:r w:rsidR="0078635F" w:rsidRPr="00FD475F">
          <w:rPr>
            <w:rStyle w:val="Hyperlink"/>
          </w:rPr>
          <w:t>http://www.antivibrationmethods.com/Products/SpringMounts/Mopla5/tabid/226/Default.aspx</w:t>
        </w:r>
      </w:hyperlink>
    </w:p>
    <w:p w:rsidR="00D92C87" w:rsidRDefault="004B5DFE" w:rsidP="00AF0394">
      <w:pPr>
        <w:pStyle w:val="ListParagraph"/>
        <w:numPr>
          <w:ilvl w:val="0"/>
          <w:numId w:val="20"/>
        </w:numPr>
        <w:spacing w:before="240" w:after="240" w:line="360" w:lineRule="auto"/>
      </w:pPr>
      <w:r>
        <w:rPr>
          <w:u w:val="single"/>
        </w:rPr>
        <w:t>Vibrationmoounts.com.</w:t>
      </w:r>
      <w:r>
        <w:t xml:space="preserve"> </w:t>
      </w:r>
      <w:r>
        <w:rPr>
          <w:rFonts w:ascii="Garamond" w:hAnsi="Garamond"/>
        </w:rPr>
        <w:t>accessed 6 March 2011</w:t>
      </w:r>
      <w:r w:rsidRPr="003C4839">
        <w:rPr>
          <w:rFonts w:ascii="Garamond" w:hAnsi="Garamond"/>
          <w:i/>
        </w:rPr>
        <w:t xml:space="preserve"> </w:t>
      </w:r>
      <w:hyperlink r:id="rId29" w:history="1">
        <w:r w:rsidR="0078635F">
          <w:rPr>
            <w:rStyle w:val="Hyperlink"/>
          </w:rPr>
          <w:t>http://www.vibrationmounts.com/Store.asp?Page=RFQ/VM05003.htm</w:t>
        </w:r>
      </w:hyperlink>
    </w:p>
    <w:p w:rsidR="0078635F" w:rsidRDefault="004B5DFE" w:rsidP="00AF0394">
      <w:pPr>
        <w:pStyle w:val="ListParagraph"/>
        <w:numPr>
          <w:ilvl w:val="0"/>
          <w:numId w:val="20"/>
        </w:numPr>
        <w:spacing w:before="240" w:after="240" w:line="360" w:lineRule="auto"/>
      </w:pPr>
      <w:r>
        <w:rPr>
          <w:u w:val="single"/>
        </w:rPr>
        <w:t>Vibrationmoounts.com.</w:t>
      </w:r>
      <w:r>
        <w:t xml:space="preserve"> </w:t>
      </w:r>
      <w:r>
        <w:rPr>
          <w:rFonts w:ascii="Garamond" w:hAnsi="Garamond"/>
        </w:rPr>
        <w:t>accessed 6 March 2011</w:t>
      </w:r>
      <w:r w:rsidRPr="003C4839">
        <w:rPr>
          <w:rFonts w:ascii="Garamond" w:hAnsi="Garamond"/>
          <w:i/>
        </w:rPr>
        <w:t xml:space="preserve"> </w:t>
      </w:r>
      <w:hyperlink r:id="rId30" w:history="1">
        <w:r w:rsidR="0078635F">
          <w:rPr>
            <w:rStyle w:val="Hyperlink"/>
          </w:rPr>
          <w:t>http://www.vibrationmounts.com/RFQ/VM110509.htm</w:t>
        </w:r>
      </w:hyperlink>
    </w:p>
    <w:p w:rsidR="0078635F" w:rsidRDefault="00553388" w:rsidP="00AF0394">
      <w:pPr>
        <w:pStyle w:val="ListParagraph"/>
        <w:numPr>
          <w:ilvl w:val="0"/>
          <w:numId w:val="20"/>
        </w:numPr>
        <w:spacing w:before="240" w:after="240" w:line="360" w:lineRule="auto"/>
      </w:pPr>
      <w:proofErr w:type="spellStart"/>
      <w:r w:rsidRPr="004B5DFE">
        <w:rPr>
          <w:rFonts w:ascii="Garamond" w:hAnsi="Garamond"/>
          <w:u w:val="single"/>
        </w:rPr>
        <w:t>Airpot</w:t>
      </w:r>
      <w:proofErr w:type="spellEnd"/>
      <w:r w:rsidRPr="004B5DFE">
        <w:rPr>
          <w:rFonts w:ascii="Garamond" w:hAnsi="Garamond"/>
          <w:u w:val="single"/>
        </w:rPr>
        <w:t xml:space="preserve"> Corporation</w:t>
      </w:r>
      <w:r w:rsidR="004B5DFE">
        <w:rPr>
          <w:u w:val="single"/>
        </w:rPr>
        <w:t>.</w:t>
      </w:r>
      <w:r w:rsidR="004B5DFE">
        <w:t xml:space="preserve"> </w:t>
      </w:r>
      <w:r>
        <w:t xml:space="preserve"> </w:t>
      </w:r>
      <w:r w:rsidR="004B5DFE">
        <w:rPr>
          <w:rFonts w:ascii="Garamond" w:hAnsi="Garamond"/>
        </w:rPr>
        <w:t>accessed 6 March 2011</w:t>
      </w:r>
      <w:r w:rsidR="004B5DFE" w:rsidRPr="003C4839">
        <w:rPr>
          <w:rFonts w:ascii="Garamond" w:hAnsi="Garamond"/>
          <w:i/>
        </w:rPr>
        <w:t xml:space="preserve"> </w:t>
      </w:r>
      <w:hyperlink r:id="rId31" w:history="1">
        <w:r>
          <w:rPr>
            <w:rStyle w:val="Hyperlink"/>
          </w:rPr>
          <w:t>http://www.airpot.com/html/dashpot.html</w:t>
        </w:r>
      </w:hyperlink>
    </w:p>
    <w:p w:rsidR="00553388" w:rsidRPr="005833BF" w:rsidRDefault="00553388" w:rsidP="00AF0394">
      <w:pPr>
        <w:pStyle w:val="ListParagraph"/>
        <w:numPr>
          <w:ilvl w:val="0"/>
          <w:numId w:val="20"/>
        </w:numPr>
        <w:spacing w:before="240" w:after="240" w:line="360" w:lineRule="auto"/>
        <w:jc w:val="both"/>
        <w:rPr>
          <w:rFonts w:ascii="Garamond" w:hAnsi="Garamond"/>
        </w:rPr>
      </w:pPr>
      <w:proofErr w:type="spellStart"/>
      <w:r w:rsidRPr="003C4839">
        <w:rPr>
          <w:rFonts w:ascii="Garamond" w:hAnsi="Garamond"/>
          <w:bCs/>
        </w:rPr>
        <w:t>Kripa</w:t>
      </w:r>
      <w:proofErr w:type="spellEnd"/>
      <w:r w:rsidRPr="003C4839">
        <w:rPr>
          <w:rFonts w:ascii="Garamond" w:hAnsi="Garamond"/>
          <w:bCs/>
        </w:rPr>
        <w:t xml:space="preserve"> K. Varanasi, Vibration Damping Using Low-Wave-Speed Media with Applications to Precision Machines (Massachusetts Institute of Technology, June 2004)</w:t>
      </w:r>
    </w:p>
    <w:p w:rsidR="005833BF" w:rsidRPr="003C4839" w:rsidRDefault="005833BF" w:rsidP="00AF0394">
      <w:pPr>
        <w:pStyle w:val="ListParagraph"/>
        <w:numPr>
          <w:ilvl w:val="0"/>
          <w:numId w:val="20"/>
        </w:numPr>
        <w:spacing w:before="240" w:after="240" w:line="360" w:lineRule="auto"/>
        <w:jc w:val="both"/>
        <w:rPr>
          <w:rFonts w:ascii="Garamond" w:hAnsi="Garamond"/>
        </w:rPr>
      </w:pPr>
      <w:r>
        <w:rPr>
          <w:rFonts w:ascii="Garamond" w:hAnsi="Garamond"/>
        </w:rPr>
        <w:t xml:space="preserve">John D. Ferry, </w:t>
      </w:r>
      <w:proofErr w:type="spellStart"/>
      <w:r>
        <w:rPr>
          <w:rFonts w:ascii="Garamond" w:hAnsi="Garamond"/>
        </w:rPr>
        <w:t>Viscoelastic</w:t>
      </w:r>
      <w:proofErr w:type="spellEnd"/>
      <w:r>
        <w:rPr>
          <w:rFonts w:ascii="Garamond" w:hAnsi="Garamond"/>
        </w:rPr>
        <w:t xml:space="preserve"> properties of polymers</w:t>
      </w:r>
      <w:r w:rsidR="00D07FC0">
        <w:rPr>
          <w:rFonts w:ascii="Garamond" w:hAnsi="Garamond"/>
        </w:rPr>
        <w:t xml:space="preserve"> 3</w:t>
      </w:r>
      <w:r w:rsidR="00D07FC0" w:rsidRPr="00D07FC0">
        <w:rPr>
          <w:rFonts w:ascii="Garamond" w:hAnsi="Garamond"/>
          <w:vertAlign w:val="superscript"/>
        </w:rPr>
        <w:t>rd</w:t>
      </w:r>
      <w:r w:rsidR="00D07FC0">
        <w:rPr>
          <w:rFonts w:ascii="Garamond" w:hAnsi="Garamond"/>
        </w:rPr>
        <w:t xml:space="preserve"> Edition</w:t>
      </w:r>
      <w:r>
        <w:rPr>
          <w:rFonts w:ascii="Garamond" w:hAnsi="Garamond"/>
        </w:rPr>
        <w:t>, 1980</w:t>
      </w:r>
      <w:r w:rsidR="00A37A45">
        <w:rPr>
          <w:rFonts w:ascii="Garamond" w:hAnsi="Garamond"/>
        </w:rPr>
        <w:t>.</w:t>
      </w:r>
    </w:p>
    <w:p w:rsidR="00C77EDD" w:rsidRDefault="00C77EDD">
      <w:pPr>
        <w:rPr>
          <w:rFonts w:ascii="Garamond" w:hAnsi="Garamond"/>
        </w:rPr>
      </w:pPr>
      <w:r>
        <w:rPr>
          <w:rFonts w:ascii="Garamond" w:hAnsi="Garamond"/>
        </w:rPr>
        <w:br w:type="page"/>
      </w:r>
    </w:p>
    <w:p w:rsidR="00D45BBE" w:rsidRPr="00DC51AD" w:rsidRDefault="0047396A" w:rsidP="005D5427">
      <w:pPr>
        <w:pStyle w:val="Heading1"/>
        <w:spacing w:before="240" w:after="240" w:line="360" w:lineRule="auto"/>
        <w:ind w:left="720"/>
        <w:rPr>
          <w:rFonts w:ascii="Garamond" w:eastAsia="Times New Roman" w:hAnsi="Garamond"/>
        </w:rPr>
      </w:pPr>
      <w:bookmarkStart w:id="12" w:name="_Toc287381924"/>
      <w:r w:rsidRPr="00DC51AD">
        <w:rPr>
          <w:rFonts w:ascii="Garamond" w:eastAsia="Times New Roman" w:hAnsi="Garamond"/>
        </w:rPr>
        <w:lastRenderedPageBreak/>
        <w:t>Appendi</w:t>
      </w:r>
      <w:r w:rsidR="001D2312" w:rsidRPr="00DC51AD">
        <w:rPr>
          <w:rFonts w:ascii="Garamond" w:eastAsia="Times New Roman" w:hAnsi="Garamond"/>
        </w:rPr>
        <w:t>c</w:t>
      </w:r>
      <w:r w:rsidR="009A445E" w:rsidRPr="00DC51AD">
        <w:rPr>
          <w:rFonts w:ascii="Garamond" w:eastAsia="Times New Roman" w:hAnsi="Garamond"/>
        </w:rPr>
        <w:t>es</w:t>
      </w:r>
      <w:bookmarkEnd w:id="12"/>
    </w:p>
    <w:p w:rsidR="0047396A" w:rsidRDefault="003D1285" w:rsidP="00AF0394">
      <w:pPr>
        <w:spacing w:before="240" w:after="240" w:line="360" w:lineRule="auto"/>
        <w:ind w:left="360"/>
        <w:rPr>
          <w:rFonts w:ascii="Garamond" w:hAnsi="Garamond"/>
          <w:b/>
          <w:i/>
        </w:rPr>
      </w:pPr>
      <w:r w:rsidRPr="00146CB3">
        <w:rPr>
          <w:rFonts w:ascii="Garamond" w:hAnsi="Garamond"/>
          <w:b/>
          <w:i/>
        </w:rPr>
        <w:t xml:space="preserve">Appendix A- </w:t>
      </w:r>
      <w:r w:rsidR="00300331" w:rsidRPr="00146CB3">
        <w:rPr>
          <w:rFonts w:ascii="Garamond" w:hAnsi="Garamond"/>
          <w:b/>
          <w:i/>
        </w:rPr>
        <w:t>Project Timeline</w:t>
      </w:r>
    </w:p>
    <w:p w:rsidR="009B5AC9" w:rsidRDefault="00477702" w:rsidP="00D466C0">
      <w:pPr>
        <w:spacing w:before="240" w:after="240" w:line="360" w:lineRule="auto"/>
        <w:ind w:left="360"/>
        <w:rPr>
          <w:rFonts w:ascii="Garamond" w:hAnsi="Garamond"/>
          <w:b/>
          <w:i/>
        </w:rPr>
      </w:pPr>
      <w:r>
        <w:rPr>
          <w:rFonts w:ascii="Garamond" w:hAnsi="Garamond"/>
          <w:b/>
          <w:i/>
          <w:noProof/>
        </w:rPr>
        <w:drawing>
          <wp:inline distT="0" distB="0" distL="0" distR="0">
            <wp:extent cx="5939790" cy="3188335"/>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939790" cy="3188335"/>
                    </a:xfrm>
                    <a:prstGeom prst="rect">
                      <a:avLst/>
                    </a:prstGeom>
                    <a:noFill/>
                    <a:ln w="9525">
                      <a:noFill/>
                      <a:miter lim="800000"/>
                      <a:headEnd/>
                      <a:tailEnd/>
                    </a:ln>
                  </pic:spPr>
                </pic:pic>
              </a:graphicData>
            </a:graphic>
          </wp:inline>
        </w:drawing>
      </w: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Default="009B5AC9" w:rsidP="00AF0394">
      <w:pPr>
        <w:spacing w:before="240" w:after="240" w:line="360" w:lineRule="auto"/>
        <w:ind w:left="360"/>
        <w:rPr>
          <w:rFonts w:ascii="Garamond" w:hAnsi="Garamond"/>
          <w:b/>
          <w:i/>
        </w:rPr>
      </w:pPr>
    </w:p>
    <w:p w:rsidR="009B5AC9" w:rsidRPr="009B5AC9" w:rsidRDefault="009B5AC9" w:rsidP="00AF0394">
      <w:pPr>
        <w:spacing w:before="240" w:after="240" w:line="360" w:lineRule="auto"/>
        <w:ind w:firstLine="360"/>
        <w:jc w:val="both"/>
        <w:rPr>
          <w:rFonts w:ascii="Garamond" w:hAnsi="Garamond"/>
          <w:b/>
          <w:i/>
        </w:rPr>
      </w:pPr>
      <w:r w:rsidRPr="009B5AC9">
        <w:rPr>
          <w:rFonts w:ascii="Garamond" w:hAnsi="Garamond"/>
          <w:b/>
          <w:i/>
        </w:rPr>
        <w:lastRenderedPageBreak/>
        <w:t>Appendix B</w:t>
      </w:r>
      <w:r>
        <w:rPr>
          <w:rFonts w:ascii="Garamond" w:hAnsi="Garamond"/>
          <w:b/>
          <w:i/>
        </w:rPr>
        <w:t>- Complete PDS</w:t>
      </w:r>
    </w:p>
    <w:p w:rsidR="009B5AC9" w:rsidRDefault="009B5AC9" w:rsidP="00AF0394">
      <w:pPr>
        <w:spacing w:before="240" w:after="240" w:line="360" w:lineRule="auto"/>
        <w:ind w:firstLine="360"/>
        <w:jc w:val="both"/>
        <w:rPr>
          <w:rFonts w:ascii="Garamond" w:hAnsi="Garamond"/>
        </w:rPr>
      </w:pPr>
      <w:r w:rsidRPr="00146CB3">
        <w:rPr>
          <w:rFonts w:ascii="Garamond" w:hAnsi="Garamond"/>
        </w:rPr>
        <w:t>In this section, all the criteria related to the product are listed with their corresponding priority level. These criteria have been discussed and developed by the team based on requirements from our customers as well as advice from experts. The PDS is outlined in Table 1.</w:t>
      </w:r>
    </w:p>
    <w:p w:rsidR="009B5AC9" w:rsidRPr="00146CB3" w:rsidRDefault="009B5AC9" w:rsidP="00AF0394">
      <w:pPr>
        <w:spacing w:before="240" w:after="240" w:line="360" w:lineRule="auto"/>
        <w:jc w:val="center"/>
        <w:rPr>
          <w:rFonts w:ascii="Garamond" w:hAnsi="Garamond"/>
        </w:rPr>
      </w:pPr>
      <w:r w:rsidRPr="00146CB3">
        <w:rPr>
          <w:rFonts w:ascii="Garamond" w:hAnsi="Garamond"/>
        </w:rPr>
        <w:t>Table 1: Applicable PDS criteria and page</w:t>
      </w:r>
    </w:p>
    <w:tbl>
      <w:tblPr>
        <w:tblStyle w:val="TableClassic1"/>
        <w:tblW w:w="0" w:type="auto"/>
        <w:tblInd w:w="1589" w:type="dxa"/>
        <w:tblLook w:val="01E0"/>
      </w:tblPr>
      <w:tblGrid>
        <w:gridCol w:w="3619"/>
        <w:gridCol w:w="1305"/>
        <w:gridCol w:w="1088"/>
      </w:tblGrid>
      <w:tr w:rsidR="009B5AC9" w:rsidRPr="00146CB3" w:rsidTr="00223A7B">
        <w:trPr>
          <w:cnfStyle w:val="100000000000"/>
        </w:trPr>
        <w:tc>
          <w:tcPr>
            <w:cnfStyle w:val="001000000000"/>
            <w:tcW w:w="3619" w:type="dxa"/>
            <w:tcBorders>
              <w:bottom w:val="single" w:sz="4" w:space="0" w:color="auto"/>
            </w:tcBorders>
            <w:vAlign w:val="center"/>
          </w:tcPr>
          <w:p w:rsidR="009B5AC9" w:rsidRPr="00146CB3" w:rsidRDefault="009B5AC9" w:rsidP="00C77EDD">
            <w:pPr>
              <w:tabs>
                <w:tab w:val="left" w:pos="788"/>
                <w:tab w:val="center" w:pos="1854"/>
              </w:tabs>
              <w:spacing w:line="276" w:lineRule="auto"/>
              <w:rPr>
                <w:rFonts w:ascii="Garamond" w:hAnsi="Garamond"/>
                <w:b/>
              </w:rPr>
            </w:pPr>
            <w:r w:rsidRPr="00146CB3">
              <w:rPr>
                <w:rFonts w:ascii="Garamond" w:hAnsi="Garamond"/>
                <w:b/>
              </w:rPr>
              <w:t>Criteria</w:t>
            </w:r>
          </w:p>
        </w:tc>
        <w:tc>
          <w:tcPr>
            <w:tcW w:w="1305" w:type="dxa"/>
            <w:tcBorders>
              <w:bottom w:val="single" w:sz="4" w:space="0" w:color="auto"/>
            </w:tcBorders>
            <w:vAlign w:val="center"/>
          </w:tcPr>
          <w:p w:rsidR="009B5AC9" w:rsidRPr="00146CB3" w:rsidRDefault="009B5AC9" w:rsidP="00C77EDD">
            <w:pPr>
              <w:spacing w:line="276" w:lineRule="auto"/>
              <w:jc w:val="center"/>
              <w:cnfStyle w:val="100000000000"/>
              <w:rPr>
                <w:rFonts w:ascii="Garamond" w:hAnsi="Garamond"/>
                <w:b/>
              </w:rPr>
            </w:pPr>
            <w:r w:rsidRPr="00146CB3">
              <w:rPr>
                <w:rFonts w:ascii="Garamond" w:hAnsi="Garamond"/>
                <w:b/>
              </w:rPr>
              <w:t>Priority</w:t>
            </w:r>
          </w:p>
        </w:tc>
        <w:tc>
          <w:tcPr>
            <w:cnfStyle w:val="000000001000"/>
            <w:tcW w:w="1088" w:type="dxa"/>
            <w:tcBorders>
              <w:bottom w:val="single" w:sz="4" w:space="0" w:color="auto"/>
            </w:tcBorders>
            <w:vAlign w:val="center"/>
          </w:tcPr>
          <w:p w:rsidR="009B5AC9" w:rsidRPr="00146CB3" w:rsidRDefault="009B5AC9" w:rsidP="00C77EDD">
            <w:pPr>
              <w:spacing w:line="276" w:lineRule="auto"/>
              <w:jc w:val="center"/>
              <w:rPr>
                <w:rFonts w:ascii="Garamond" w:hAnsi="Garamond"/>
                <w:i/>
              </w:rPr>
            </w:pPr>
            <w:r w:rsidRPr="00146CB3">
              <w:rPr>
                <w:rFonts w:ascii="Garamond" w:hAnsi="Garamond"/>
                <w:i/>
              </w:rPr>
              <w:t>Page</w:t>
            </w:r>
          </w:p>
        </w:tc>
      </w:tr>
      <w:tr w:rsidR="009B5AC9" w:rsidRPr="00146CB3" w:rsidTr="00223A7B">
        <w:tc>
          <w:tcPr>
            <w:cnfStyle w:val="001000000000"/>
            <w:tcW w:w="3619" w:type="dxa"/>
            <w:tcBorders>
              <w:top w:val="single" w:sz="4" w:space="0" w:color="auto"/>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Performance</w:t>
            </w:r>
          </w:p>
        </w:tc>
        <w:tc>
          <w:tcPr>
            <w:tcW w:w="1305" w:type="dxa"/>
            <w:tcBorders>
              <w:top w:val="single" w:sz="4" w:space="0" w:color="auto"/>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High</w:t>
            </w:r>
          </w:p>
        </w:tc>
        <w:tc>
          <w:tcPr>
            <w:tcW w:w="1088" w:type="dxa"/>
            <w:tcBorders>
              <w:top w:val="single" w:sz="4" w:space="0" w:color="auto"/>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6</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Environment</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High</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6</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Life in service</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Low</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6</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Cost of production per part</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Medium</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 xml:space="preserve">Size </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Medium</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Weight</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Low</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Maintenance</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Low</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Installation</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High</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Ergonomics (Ease of operation)</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Low</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Materials</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High</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Quality and Reliability</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High</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Documentation</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High</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c>
          <w:tcPr>
            <w:cnfStyle w:val="001000000000"/>
            <w:tcW w:w="3619" w:type="dxa"/>
            <w:tcBorders>
              <w:top w:val="nil"/>
              <w:bottom w:val="nil"/>
            </w:tcBorders>
            <w:vAlign w:val="center"/>
          </w:tcPr>
          <w:p w:rsidR="009B5AC9" w:rsidRPr="00146CB3" w:rsidRDefault="009B5AC9" w:rsidP="00563FEE">
            <w:pPr>
              <w:spacing w:line="276" w:lineRule="auto"/>
              <w:rPr>
                <w:rFonts w:ascii="Garamond" w:hAnsi="Garamond"/>
              </w:rPr>
            </w:pPr>
            <w:r w:rsidRPr="00146CB3">
              <w:rPr>
                <w:rFonts w:ascii="Garamond" w:hAnsi="Garamond"/>
              </w:rPr>
              <w:t>Competition products</w:t>
            </w:r>
          </w:p>
        </w:tc>
        <w:tc>
          <w:tcPr>
            <w:tcW w:w="1305"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Medium</w:t>
            </w:r>
          </w:p>
        </w:tc>
        <w:tc>
          <w:tcPr>
            <w:tcW w:w="1088" w:type="dxa"/>
            <w:tcBorders>
              <w:top w:val="nil"/>
              <w:bottom w:val="nil"/>
            </w:tcBorders>
            <w:vAlign w:val="center"/>
          </w:tcPr>
          <w:p w:rsidR="009B5AC9" w:rsidRPr="00146CB3" w:rsidRDefault="009B5AC9" w:rsidP="00563FEE">
            <w:pPr>
              <w:spacing w:line="276" w:lineRule="auto"/>
              <w:jc w:val="center"/>
              <w:cnfStyle w:val="000000000000"/>
              <w:rPr>
                <w:rFonts w:ascii="Garamond" w:hAnsi="Garamond"/>
              </w:rPr>
            </w:pPr>
            <w:r w:rsidRPr="00146CB3">
              <w:rPr>
                <w:rFonts w:ascii="Garamond" w:hAnsi="Garamond"/>
              </w:rPr>
              <w:t>7</w:t>
            </w:r>
          </w:p>
        </w:tc>
      </w:tr>
      <w:tr w:rsidR="009B5AC9" w:rsidRPr="00146CB3" w:rsidTr="00223A7B">
        <w:trPr>
          <w:cnfStyle w:val="010000000000"/>
        </w:trPr>
        <w:tc>
          <w:tcPr>
            <w:cnfStyle w:val="001000000001"/>
            <w:tcW w:w="3619" w:type="dxa"/>
            <w:tcBorders>
              <w:top w:val="nil"/>
              <w:bottom w:val="single" w:sz="12" w:space="0" w:color="000000"/>
            </w:tcBorders>
            <w:vAlign w:val="center"/>
          </w:tcPr>
          <w:p w:rsidR="009B5AC9" w:rsidRPr="00146CB3" w:rsidRDefault="009B5AC9" w:rsidP="00563FEE">
            <w:pPr>
              <w:spacing w:line="276" w:lineRule="auto"/>
              <w:rPr>
                <w:rFonts w:ascii="Garamond" w:hAnsi="Garamond"/>
                <w:b w:val="0"/>
              </w:rPr>
            </w:pPr>
            <w:r w:rsidRPr="00146CB3">
              <w:rPr>
                <w:rFonts w:ascii="Garamond" w:hAnsi="Garamond"/>
                <w:b w:val="0"/>
              </w:rPr>
              <w:t>Timelines</w:t>
            </w:r>
          </w:p>
        </w:tc>
        <w:tc>
          <w:tcPr>
            <w:tcW w:w="1305" w:type="dxa"/>
            <w:tcBorders>
              <w:top w:val="nil"/>
              <w:bottom w:val="single" w:sz="12" w:space="0" w:color="000000"/>
            </w:tcBorders>
            <w:vAlign w:val="center"/>
          </w:tcPr>
          <w:p w:rsidR="009B5AC9" w:rsidRPr="00146CB3" w:rsidRDefault="009B5AC9" w:rsidP="00563FEE">
            <w:pPr>
              <w:spacing w:line="276" w:lineRule="auto"/>
              <w:jc w:val="center"/>
              <w:cnfStyle w:val="010000000000"/>
              <w:rPr>
                <w:rFonts w:ascii="Garamond" w:hAnsi="Garamond"/>
              </w:rPr>
            </w:pPr>
            <w:r w:rsidRPr="00146CB3">
              <w:rPr>
                <w:rFonts w:ascii="Garamond" w:hAnsi="Garamond"/>
              </w:rPr>
              <w:t>High</w:t>
            </w:r>
          </w:p>
        </w:tc>
        <w:tc>
          <w:tcPr>
            <w:tcW w:w="1088" w:type="dxa"/>
            <w:tcBorders>
              <w:top w:val="nil"/>
              <w:bottom w:val="single" w:sz="12" w:space="0" w:color="000000"/>
            </w:tcBorders>
            <w:vAlign w:val="center"/>
          </w:tcPr>
          <w:p w:rsidR="009B5AC9" w:rsidRPr="00146CB3" w:rsidRDefault="009B5AC9" w:rsidP="00563FEE">
            <w:pPr>
              <w:spacing w:line="276" w:lineRule="auto"/>
              <w:jc w:val="center"/>
              <w:cnfStyle w:val="010000000000"/>
              <w:rPr>
                <w:rFonts w:ascii="Garamond" w:hAnsi="Garamond"/>
              </w:rPr>
            </w:pPr>
            <w:r w:rsidRPr="00146CB3">
              <w:rPr>
                <w:rFonts w:ascii="Garamond" w:hAnsi="Garamond"/>
              </w:rPr>
              <w:t>7</w:t>
            </w:r>
          </w:p>
        </w:tc>
      </w:tr>
    </w:tbl>
    <w:p w:rsidR="00C77EDD" w:rsidRDefault="009769F0" w:rsidP="00AF0394">
      <w:pPr>
        <w:spacing w:before="240" w:after="240" w:line="360" w:lineRule="auto"/>
        <w:rPr>
          <w:rFonts w:ascii="Garamond" w:hAnsi="Garamond"/>
        </w:rPr>
      </w:pPr>
      <w:r>
        <w:rPr>
          <w:rFonts w:ascii="Garamond" w:hAnsi="Garamond"/>
          <w:noProof/>
        </w:rPr>
        <w:pict>
          <v:roundrect id="_x0000_s1039" style="position:absolute;margin-left:369.75pt;margin-top:8.6pt;width:21.75pt;height:13.5pt;z-index:251670528;mso-position-horizontal-relative:text;mso-position-vertical-relative:text" arcsize="10923f" fillcolor="#c2d69b [1942]" strokecolor="#9bbb59 [3206]" strokeweight="1pt">
            <v:fill color2="#9bbb59 [3206]" focus="50%" type="gradient"/>
            <v:shadow on="t" type="perspective" color="#4e6128 [1606]" offset="1pt" offset2="-3pt"/>
          </v:roundrect>
        </w:pict>
      </w:r>
      <w:r>
        <w:rPr>
          <w:rFonts w:ascii="Garamond" w:hAnsi="Garamond"/>
          <w:noProof/>
        </w:rPr>
        <w:pict>
          <v:roundrect id="_x0000_s1037" style="position:absolute;margin-left:227.25pt;margin-top:8.6pt;width:21.75pt;height:13.5pt;z-index:251668480;mso-position-horizontal-relative:text;mso-position-vertical-relative:text" arcsize="10923f" fillcolor="#fabf8f [1945]" strokecolor="#f79646 [3209]" strokeweight="1pt">
            <v:fill color2="#f79646 [3209]" focus="50%" type="gradient"/>
            <v:shadow on="t" type="perspective" color="#974706 [1609]" offset="1pt" offset2="-3pt"/>
          </v:roundrect>
        </w:pict>
      </w:r>
      <w:r>
        <w:rPr>
          <w:rFonts w:ascii="Garamond" w:hAnsi="Garamond"/>
          <w:noProof/>
        </w:rPr>
        <w:pict>
          <v:roundrect id="_x0000_s1038" style="position:absolute;margin-left:80.25pt;margin-top:8.6pt;width:21.75pt;height:13.5pt;z-index:251669504;mso-position-horizontal-relative:text;mso-position-vertical-relative:text" arcsize="10923f" fillcolor="#d99594 [1941]" strokecolor="#c0504d [3205]" strokeweight="1pt">
            <v:fill color2="#c0504d [3205]" focus="50%" type="gradient"/>
            <v:shadow on="t" type="perspective" color="#622423 [1605]" offset="1pt" offset2="-3pt"/>
          </v:roundrect>
        </w:pict>
      </w:r>
      <w:r w:rsidR="009B5AC9" w:rsidRPr="00563FEE">
        <w:rPr>
          <w:rFonts w:ascii="Garamond" w:hAnsi="Garamond"/>
        </w:rPr>
        <w:t>Legend</w:t>
      </w:r>
      <w:r w:rsidR="009B5AC9" w:rsidRPr="00146CB3">
        <w:rPr>
          <w:rFonts w:ascii="Garamond" w:hAnsi="Garamond"/>
        </w:rPr>
        <w:t>:</w:t>
      </w:r>
    </w:p>
    <w:p w:rsidR="009B5AC9" w:rsidRPr="00146CB3" w:rsidRDefault="009B5AC9" w:rsidP="00AF0394">
      <w:pPr>
        <w:spacing w:before="240" w:after="240" w:line="360" w:lineRule="auto"/>
        <w:rPr>
          <w:rFonts w:ascii="Garamond" w:hAnsi="Garamond"/>
        </w:rPr>
      </w:pPr>
      <w:r w:rsidRPr="00146CB3">
        <w:rPr>
          <w:rFonts w:ascii="Garamond" w:hAnsi="Garamond"/>
        </w:rPr>
        <w:tab/>
      </w:r>
      <w:r w:rsidRPr="00146CB3">
        <w:rPr>
          <w:rFonts w:ascii="Garamond" w:hAnsi="Garamond"/>
        </w:rPr>
        <w:tab/>
        <w:t>High priority</w:t>
      </w:r>
      <w:r w:rsidRPr="00146CB3">
        <w:rPr>
          <w:rFonts w:ascii="Garamond" w:hAnsi="Garamond"/>
        </w:rPr>
        <w:tab/>
      </w:r>
      <w:r w:rsidRPr="00146CB3">
        <w:rPr>
          <w:rFonts w:ascii="Garamond" w:hAnsi="Garamond"/>
        </w:rPr>
        <w:tab/>
      </w:r>
      <w:r w:rsidRPr="00146CB3">
        <w:rPr>
          <w:rFonts w:ascii="Garamond" w:hAnsi="Garamond"/>
        </w:rPr>
        <w:tab/>
        <w:t>Medium priority</w:t>
      </w:r>
      <w:r w:rsidRPr="00146CB3">
        <w:rPr>
          <w:rFonts w:ascii="Garamond" w:hAnsi="Garamond"/>
        </w:rPr>
        <w:tab/>
      </w:r>
      <w:r w:rsidRPr="00146CB3">
        <w:rPr>
          <w:rFonts w:ascii="Garamond" w:hAnsi="Garamond"/>
        </w:rPr>
        <w:tab/>
        <w:t>Low priority</w:t>
      </w:r>
    </w:p>
    <w:tbl>
      <w:tblPr>
        <w:tblStyle w:val="TableGrid"/>
        <w:tblW w:w="5000" w:type="pct"/>
        <w:tblLook w:val="04A0"/>
      </w:tblPr>
      <w:tblGrid>
        <w:gridCol w:w="942"/>
        <w:gridCol w:w="2078"/>
        <w:gridCol w:w="1166"/>
        <w:gridCol w:w="1356"/>
        <w:gridCol w:w="1184"/>
        <w:gridCol w:w="1484"/>
        <w:gridCol w:w="1366"/>
      </w:tblGrid>
      <w:tr w:rsidR="009B5AC9" w:rsidRPr="00146CB3" w:rsidTr="00563FEE">
        <w:trPr>
          <w:trHeight w:val="272"/>
        </w:trPr>
        <w:tc>
          <w:tcPr>
            <w:tcW w:w="5000" w:type="pct"/>
            <w:gridSpan w:val="7"/>
            <w:vAlign w:val="center"/>
          </w:tcPr>
          <w:p w:rsidR="009B5AC9" w:rsidRPr="00146CB3" w:rsidRDefault="009B5AC9" w:rsidP="00563FEE">
            <w:pPr>
              <w:spacing w:line="276" w:lineRule="auto"/>
              <w:jc w:val="center"/>
              <w:rPr>
                <w:rFonts w:ascii="Garamond" w:hAnsi="Garamond" w:cs="Times New Roman"/>
                <w:b/>
                <w:sz w:val="24"/>
                <w:szCs w:val="24"/>
              </w:rPr>
            </w:pPr>
            <w:r w:rsidRPr="00146CB3">
              <w:rPr>
                <w:rFonts w:ascii="Garamond" w:hAnsi="Garamond" w:cs="Times New Roman"/>
                <w:b/>
                <w:sz w:val="24"/>
                <w:szCs w:val="24"/>
              </w:rPr>
              <w:t>PERFORMANCE</w:t>
            </w:r>
          </w:p>
        </w:tc>
      </w:tr>
      <w:tr w:rsidR="009B5AC9" w:rsidRPr="00146CB3" w:rsidTr="00563FEE">
        <w:trPr>
          <w:trHeight w:val="272"/>
        </w:trPr>
        <w:tc>
          <w:tcPr>
            <w:tcW w:w="492"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1085"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0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708"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618"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775"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13"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9B5AC9" w:rsidRPr="00146CB3" w:rsidTr="00563FEE">
        <w:trPr>
          <w:trHeight w:val="272"/>
        </w:trPr>
        <w:tc>
          <w:tcPr>
            <w:tcW w:w="492" w:type="pct"/>
            <w:shd w:val="clear" w:color="auto" w:fill="C0504D" w:themeFill="accent2"/>
            <w:vAlign w:val="center"/>
          </w:tcPr>
          <w:p w:rsidR="009B5AC9" w:rsidRPr="00146CB3" w:rsidRDefault="009B5AC9" w:rsidP="00563FEE">
            <w:pPr>
              <w:spacing w:line="276" w:lineRule="auto"/>
              <w:jc w:val="center"/>
              <w:rPr>
                <w:rFonts w:ascii="Garamond" w:hAnsi="Garamond" w:cs="Times New Roman"/>
                <w:sz w:val="24"/>
                <w:szCs w:val="24"/>
              </w:rPr>
            </w:pPr>
          </w:p>
        </w:tc>
        <w:tc>
          <w:tcPr>
            <w:tcW w:w="108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Vibration reduction</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0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 in acceleration</w:t>
            </w:r>
          </w:p>
        </w:tc>
        <w:tc>
          <w:tcPr>
            <w:tcW w:w="61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25&gt;</w:t>
            </w:r>
          </w:p>
        </w:tc>
        <w:tc>
          <w:tcPr>
            <w:tcW w:w="77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Prototyping</w:t>
            </w:r>
          </w:p>
        </w:tc>
      </w:tr>
      <w:tr w:rsidR="009B5AC9" w:rsidRPr="00146CB3" w:rsidTr="00563FEE">
        <w:trPr>
          <w:trHeight w:val="272"/>
        </w:trPr>
        <w:tc>
          <w:tcPr>
            <w:tcW w:w="492" w:type="pct"/>
            <w:shd w:val="clear" w:color="auto" w:fill="C0504D" w:themeFill="accent2"/>
            <w:vAlign w:val="center"/>
          </w:tcPr>
          <w:p w:rsidR="009B5AC9" w:rsidRPr="00146CB3" w:rsidRDefault="009B5AC9" w:rsidP="00563FEE">
            <w:pPr>
              <w:spacing w:line="276" w:lineRule="auto"/>
              <w:jc w:val="center"/>
              <w:rPr>
                <w:rFonts w:ascii="Garamond" w:hAnsi="Garamond" w:cs="Times New Roman"/>
                <w:sz w:val="24"/>
                <w:szCs w:val="24"/>
              </w:rPr>
            </w:pPr>
          </w:p>
        </w:tc>
        <w:tc>
          <w:tcPr>
            <w:tcW w:w="108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Power consumption</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0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Watt</w:t>
            </w:r>
          </w:p>
        </w:tc>
        <w:tc>
          <w:tcPr>
            <w:tcW w:w="61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0</w:t>
            </w:r>
          </w:p>
        </w:tc>
        <w:tc>
          <w:tcPr>
            <w:tcW w:w="77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Prototyping</w:t>
            </w:r>
          </w:p>
        </w:tc>
      </w:tr>
      <w:tr w:rsidR="009B5AC9" w:rsidRPr="00146CB3" w:rsidTr="00563FEE">
        <w:trPr>
          <w:trHeight w:val="559"/>
        </w:trPr>
        <w:tc>
          <w:tcPr>
            <w:tcW w:w="492" w:type="pct"/>
            <w:shd w:val="clear" w:color="auto" w:fill="F79646" w:themeFill="accent6"/>
            <w:vAlign w:val="center"/>
          </w:tcPr>
          <w:p w:rsidR="009B5AC9" w:rsidRPr="00146CB3" w:rsidRDefault="009B5AC9" w:rsidP="00563FEE">
            <w:pPr>
              <w:spacing w:line="276" w:lineRule="auto"/>
              <w:jc w:val="center"/>
              <w:rPr>
                <w:rFonts w:ascii="Garamond" w:hAnsi="Garamond" w:cs="Times New Roman"/>
                <w:sz w:val="24"/>
                <w:szCs w:val="24"/>
              </w:rPr>
            </w:pPr>
          </w:p>
        </w:tc>
        <w:tc>
          <w:tcPr>
            <w:tcW w:w="108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Ease of use</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0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N/A</w:t>
            </w:r>
          </w:p>
        </w:tc>
        <w:tc>
          <w:tcPr>
            <w:tcW w:w="61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Totally passive operation</w:t>
            </w:r>
          </w:p>
        </w:tc>
        <w:tc>
          <w:tcPr>
            <w:tcW w:w="77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Prototyping</w:t>
            </w:r>
          </w:p>
        </w:tc>
      </w:tr>
      <w:tr w:rsidR="009B5AC9" w:rsidRPr="00146CB3" w:rsidTr="00563FEE">
        <w:trPr>
          <w:trHeight w:val="287"/>
        </w:trPr>
        <w:tc>
          <w:tcPr>
            <w:tcW w:w="492" w:type="pct"/>
            <w:shd w:val="clear" w:color="auto" w:fill="9BBB59" w:themeFill="accent3"/>
            <w:vAlign w:val="center"/>
          </w:tcPr>
          <w:p w:rsidR="009B5AC9" w:rsidRPr="00146CB3" w:rsidRDefault="009B5AC9" w:rsidP="00563FEE">
            <w:pPr>
              <w:spacing w:line="276" w:lineRule="auto"/>
              <w:jc w:val="center"/>
              <w:rPr>
                <w:rFonts w:ascii="Garamond" w:hAnsi="Garamond" w:cs="Times New Roman"/>
                <w:sz w:val="24"/>
                <w:szCs w:val="24"/>
              </w:rPr>
            </w:pPr>
          </w:p>
        </w:tc>
        <w:tc>
          <w:tcPr>
            <w:tcW w:w="108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Life in service</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70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Years</w:t>
            </w:r>
          </w:p>
        </w:tc>
        <w:tc>
          <w:tcPr>
            <w:tcW w:w="618"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10</w:t>
            </w:r>
          </w:p>
        </w:tc>
        <w:tc>
          <w:tcPr>
            <w:tcW w:w="775"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1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bl>
    <w:p w:rsidR="009B5AC9" w:rsidRPr="00146CB3" w:rsidRDefault="009B5AC9" w:rsidP="00AF0394">
      <w:pPr>
        <w:spacing w:before="240" w:after="240" w:line="360" w:lineRule="auto"/>
        <w:rPr>
          <w:rFonts w:ascii="Garamond" w:hAnsi="Garamond"/>
        </w:rPr>
      </w:pPr>
    </w:p>
    <w:tbl>
      <w:tblPr>
        <w:tblStyle w:val="TableGrid"/>
        <w:tblW w:w="5000" w:type="pct"/>
        <w:tblLook w:val="04A0"/>
      </w:tblPr>
      <w:tblGrid>
        <w:gridCol w:w="942"/>
        <w:gridCol w:w="2201"/>
        <w:gridCol w:w="1166"/>
        <w:gridCol w:w="1004"/>
        <w:gridCol w:w="1302"/>
        <w:gridCol w:w="1607"/>
        <w:gridCol w:w="1354"/>
      </w:tblGrid>
      <w:tr w:rsidR="009B5AC9" w:rsidRPr="00146CB3" w:rsidTr="00563FEE">
        <w:trPr>
          <w:trHeight w:val="282"/>
        </w:trPr>
        <w:tc>
          <w:tcPr>
            <w:tcW w:w="5000" w:type="pct"/>
            <w:gridSpan w:val="7"/>
            <w:shd w:val="clear" w:color="auto" w:fill="FFFFFF" w:themeFill="background1"/>
            <w:vAlign w:val="center"/>
          </w:tcPr>
          <w:p w:rsidR="009B5AC9" w:rsidRPr="00146CB3" w:rsidRDefault="009B5AC9" w:rsidP="00563FEE">
            <w:pPr>
              <w:spacing w:line="276" w:lineRule="auto"/>
              <w:jc w:val="center"/>
              <w:rPr>
                <w:rFonts w:ascii="Garamond" w:hAnsi="Garamond" w:cs="Times New Roman"/>
                <w:b/>
                <w:sz w:val="24"/>
                <w:szCs w:val="24"/>
              </w:rPr>
            </w:pPr>
            <w:r w:rsidRPr="00146CB3">
              <w:rPr>
                <w:rFonts w:ascii="Garamond" w:hAnsi="Garamond" w:cs="Times New Roman"/>
                <w:b/>
                <w:sz w:val="24"/>
                <w:szCs w:val="24"/>
              </w:rPr>
              <w:t>ENVIRONMENT</w:t>
            </w:r>
          </w:p>
        </w:tc>
      </w:tr>
      <w:tr w:rsidR="009B5AC9" w:rsidRPr="00146CB3" w:rsidTr="00563FEE">
        <w:trPr>
          <w:trHeight w:val="260"/>
        </w:trPr>
        <w:tc>
          <w:tcPr>
            <w:tcW w:w="492"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114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0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524"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680"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83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07"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9B5AC9" w:rsidRPr="00146CB3" w:rsidTr="00563FEE">
        <w:trPr>
          <w:trHeight w:val="580"/>
        </w:trPr>
        <w:tc>
          <w:tcPr>
            <w:tcW w:w="492" w:type="pct"/>
            <w:shd w:val="clear" w:color="auto" w:fill="C0504D" w:themeFill="accent2"/>
            <w:vAlign w:val="center"/>
          </w:tcPr>
          <w:p w:rsidR="009B5AC9" w:rsidRPr="00146CB3" w:rsidRDefault="009B5AC9" w:rsidP="00563FEE">
            <w:pPr>
              <w:spacing w:line="276" w:lineRule="auto"/>
              <w:jc w:val="center"/>
              <w:rPr>
                <w:rFonts w:ascii="Garamond" w:hAnsi="Garamond" w:cs="Times New Roman"/>
                <w:sz w:val="24"/>
                <w:szCs w:val="24"/>
              </w:rPr>
            </w:pPr>
          </w:p>
        </w:tc>
        <w:tc>
          <w:tcPr>
            <w:tcW w:w="114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Clean room compatible</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End user</w:t>
            </w:r>
          </w:p>
        </w:tc>
        <w:tc>
          <w:tcPr>
            <w:tcW w:w="524"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yes/no</w:t>
            </w:r>
          </w:p>
        </w:tc>
        <w:tc>
          <w:tcPr>
            <w:tcW w:w="680"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Clean room qualified</w:t>
            </w:r>
          </w:p>
        </w:tc>
        <w:tc>
          <w:tcPr>
            <w:tcW w:w="83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End user required</w:t>
            </w:r>
          </w:p>
        </w:tc>
        <w:tc>
          <w:tcPr>
            <w:tcW w:w="70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r w:rsidR="009B5AC9" w:rsidRPr="00146CB3" w:rsidTr="00563FEE">
        <w:trPr>
          <w:trHeight w:val="282"/>
        </w:trPr>
        <w:tc>
          <w:tcPr>
            <w:tcW w:w="492" w:type="pct"/>
            <w:shd w:val="clear" w:color="auto" w:fill="9BBB59" w:themeFill="accent3"/>
            <w:vAlign w:val="center"/>
          </w:tcPr>
          <w:p w:rsidR="009B5AC9" w:rsidRPr="00146CB3" w:rsidRDefault="009B5AC9" w:rsidP="00563FEE">
            <w:pPr>
              <w:spacing w:line="276" w:lineRule="auto"/>
              <w:jc w:val="center"/>
              <w:rPr>
                <w:rFonts w:ascii="Garamond" w:hAnsi="Garamond" w:cs="Times New Roman"/>
                <w:sz w:val="24"/>
                <w:szCs w:val="24"/>
              </w:rPr>
            </w:pPr>
          </w:p>
        </w:tc>
        <w:tc>
          <w:tcPr>
            <w:tcW w:w="114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Eco friendly product</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Self</w:t>
            </w:r>
          </w:p>
        </w:tc>
        <w:tc>
          <w:tcPr>
            <w:tcW w:w="524"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yes/no</w:t>
            </w:r>
          </w:p>
        </w:tc>
        <w:tc>
          <w:tcPr>
            <w:tcW w:w="680"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Green material</w:t>
            </w:r>
          </w:p>
        </w:tc>
        <w:tc>
          <w:tcPr>
            <w:tcW w:w="83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Group interest</w:t>
            </w:r>
          </w:p>
        </w:tc>
        <w:tc>
          <w:tcPr>
            <w:tcW w:w="70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bl>
    <w:p w:rsidR="009B5AC9" w:rsidRDefault="009B5AC9" w:rsidP="00AF0394">
      <w:pPr>
        <w:spacing w:line="360" w:lineRule="auto"/>
        <w:rPr>
          <w:rFonts w:ascii="Garamond" w:hAnsi="Garamond"/>
        </w:rPr>
      </w:pPr>
    </w:p>
    <w:tbl>
      <w:tblPr>
        <w:tblStyle w:val="TableGrid"/>
        <w:tblW w:w="5000" w:type="pct"/>
        <w:tblLook w:val="04A0"/>
      </w:tblPr>
      <w:tblGrid>
        <w:gridCol w:w="942"/>
        <w:gridCol w:w="2195"/>
        <w:gridCol w:w="1195"/>
        <w:gridCol w:w="996"/>
        <w:gridCol w:w="1297"/>
        <w:gridCol w:w="1597"/>
        <w:gridCol w:w="1354"/>
      </w:tblGrid>
      <w:tr w:rsidR="009B5AC9" w:rsidRPr="00146CB3" w:rsidTr="00223A7B">
        <w:trPr>
          <w:trHeight w:val="272"/>
        </w:trPr>
        <w:tc>
          <w:tcPr>
            <w:tcW w:w="5000" w:type="pct"/>
            <w:gridSpan w:val="7"/>
          </w:tcPr>
          <w:p w:rsidR="009B5AC9" w:rsidRPr="00146CB3" w:rsidRDefault="009B5AC9" w:rsidP="00563FEE">
            <w:pPr>
              <w:spacing w:line="276" w:lineRule="auto"/>
              <w:jc w:val="center"/>
              <w:rPr>
                <w:rFonts w:ascii="Garamond" w:hAnsi="Garamond" w:cs="Times New Roman"/>
                <w:b/>
                <w:sz w:val="24"/>
                <w:szCs w:val="24"/>
              </w:rPr>
            </w:pPr>
            <w:r w:rsidRPr="00146CB3">
              <w:rPr>
                <w:rFonts w:ascii="Garamond" w:hAnsi="Garamond" w:cs="Times New Roman"/>
                <w:b/>
                <w:sz w:val="24"/>
                <w:szCs w:val="24"/>
              </w:rPr>
              <w:t>SIZE, SHAPE AND WEIGHT</w:t>
            </w:r>
          </w:p>
        </w:tc>
      </w:tr>
      <w:tr w:rsidR="009B5AC9" w:rsidRPr="00146CB3" w:rsidTr="00563FEE">
        <w:trPr>
          <w:trHeight w:val="242"/>
        </w:trPr>
        <w:tc>
          <w:tcPr>
            <w:tcW w:w="492"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Priority</w:t>
            </w:r>
          </w:p>
        </w:tc>
        <w:tc>
          <w:tcPr>
            <w:tcW w:w="1146"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Requirement</w:t>
            </w:r>
          </w:p>
        </w:tc>
        <w:tc>
          <w:tcPr>
            <w:tcW w:w="624"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Customer</w:t>
            </w:r>
          </w:p>
        </w:tc>
        <w:tc>
          <w:tcPr>
            <w:tcW w:w="520"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Metrics</w:t>
            </w:r>
          </w:p>
        </w:tc>
        <w:tc>
          <w:tcPr>
            <w:tcW w:w="677"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Target</w:t>
            </w:r>
          </w:p>
        </w:tc>
        <w:tc>
          <w:tcPr>
            <w:tcW w:w="834"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Target basis</w:t>
            </w:r>
          </w:p>
        </w:tc>
        <w:tc>
          <w:tcPr>
            <w:tcW w:w="707"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Verification</w:t>
            </w:r>
          </w:p>
        </w:tc>
      </w:tr>
      <w:tr w:rsidR="009B5AC9" w:rsidRPr="00146CB3" w:rsidTr="00563FEE">
        <w:trPr>
          <w:trHeight w:val="544"/>
        </w:trPr>
        <w:tc>
          <w:tcPr>
            <w:tcW w:w="492" w:type="pct"/>
            <w:shd w:val="clear" w:color="auto" w:fill="F79646" w:themeFill="accent6"/>
          </w:tcPr>
          <w:p w:rsidR="009B5AC9" w:rsidRPr="00146CB3" w:rsidRDefault="009B5AC9" w:rsidP="00563FEE">
            <w:pPr>
              <w:spacing w:line="276" w:lineRule="auto"/>
              <w:rPr>
                <w:rFonts w:ascii="Garamond" w:hAnsi="Garamond" w:cs="Times New Roman"/>
                <w:sz w:val="24"/>
                <w:szCs w:val="24"/>
              </w:rPr>
            </w:pPr>
          </w:p>
        </w:tc>
        <w:tc>
          <w:tcPr>
            <w:tcW w:w="1146"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Size</w:t>
            </w:r>
          </w:p>
        </w:tc>
        <w:tc>
          <w:tcPr>
            <w:tcW w:w="62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w:t>
            </w:r>
          </w:p>
        </w:tc>
        <w:tc>
          <w:tcPr>
            <w:tcW w:w="520"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yes/no</w:t>
            </w:r>
          </w:p>
        </w:tc>
        <w:tc>
          <w:tcPr>
            <w:tcW w:w="677"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Fitting within the frame</w:t>
            </w:r>
          </w:p>
        </w:tc>
        <w:tc>
          <w:tcPr>
            <w:tcW w:w="83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Ergonomic</w:t>
            </w:r>
          </w:p>
        </w:tc>
        <w:tc>
          <w:tcPr>
            <w:tcW w:w="707"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Prototype</w:t>
            </w:r>
          </w:p>
        </w:tc>
      </w:tr>
      <w:tr w:rsidR="009B5AC9" w:rsidRPr="00146CB3" w:rsidTr="00563FEE">
        <w:trPr>
          <w:trHeight w:val="574"/>
        </w:trPr>
        <w:tc>
          <w:tcPr>
            <w:tcW w:w="492" w:type="pct"/>
            <w:shd w:val="clear" w:color="auto" w:fill="9BBB59" w:themeFill="accent3"/>
          </w:tcPr>
          <w:p w:rsidR="009B5AC9" w:rsidRPr="00146CB3" w:rsidRDefault="009B5AC9" w:rsidP="00563FEE">
            <w:pPr>
              <w:spacing w:line="276" w:lineRule="auto"/>
              <w:rPr>
                <w:rFonts w:ascii="Garamond" w:hAnsi="Garamond" w:cs="Times New Roman"/>
                <w:sz w:val="24"/>
                <w:szCs w:val="24"/>
              </w:rPr>
            </w:pPr>
          </w:p>
        </w:tc>
        <w:tc>
          <w:tcPr>
            <w:tcW w:w="1146"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Weight</w:t>
            </w:r>
          </w:p>
        </w:tc>
        <w:tc>
          <w:tcPr>
            <w:tcW w:w="62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w:t>
            </w:r>
          </w:p>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Self</w:t>
            </w:r>
          </w:p>
        </w:tc>
        <w:tc>
          <w:tcPr>
            <w:tcW w:w="520"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lbs</w:t>
            </w:r>
          </w:p>
        </w:tc>
        <w:tc>
          <w:tcPr>
            <w:tcW w:w="677"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&lt; 100</w:t>
            </w:r>
          </w:p>
        </w:tc>
        <w:tc>
          <w:tcPr>
            <w:tcW w:w="83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Product portability</w:t>
            </w:r>
          </w:p>
        </w:tc>
        <w:tc>
          <w:tcPr>
            <w:tcW w:w="707"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Prototype</w:t>
            </w:r>
          </w:p>
        </w:tc>
      </w:tr>
    </w:tbl>
    <w:p w:rsidR="009B5AC9" w:rsidRPr="00146CB3" w:rsidRDefault="009B5AC9" w:rsidP="00AF0394">
      <w:pPr>
        <w:spacing w:before="240" w:after="240" w:line="360" w:lineRule="auto"/>
        <w:rPr>
          <w:rFonts w:ascii="Garamond" w:hAnsi="Garamond"/>
        </w:rPr>
      </w:pPr>
    </w:p>
    <w:tbl>
      <w:tblPr>
        <w:tblStyle w:val="TableGrid"/>
        <w:tblW w:w="5000" w:type="pct"/>
        <w:tblLook w:val="04A0"/>
      </w:tblPr>
      <w:tblGrid>
        <w:gridCol w:w="914"/>
        <w:gridCol w:w="2269"/>
        <w:gridCol w:w="1131"/>
        <w:gridCol w:w="1007"/>
        <w:gridCol w:w="1308"/>
        <w:gridCol w:w="1633"/>
        <w:gridCol w:w="1314"/>
      </w:tblGrid>
      <w:tr w:rsidR="009B5AC9" w:rsidRPr="00146CB3" w:rsidTr="00223A7B">
        <w:trPr>
          <w:trHeight w:val="272"/>
        </w:trPr>
        <w:tc>
          <w:tcPr>
            <w:tcW w:w="5000" w:type="pct"/>
            <w:gridSpan w:val="7"/>
          </w:tcPr>
          <w:p w:rsidR="009B5AC9" w:rsidRPr="00146CB3" w:rsidRDefault="009B5AC9" w:rsidP="00563FEE">
            <w:pPr>
              <w:spacing w:line="276" w:lineRule="auto"/>
              <w:jc w:val="center"/>
              <w:rPr>
                <w:rFonts w:ascii="Garamond" w:hAnsi="Garamond" w:cs="Times New Roman"/>
                <w:b/>
                <w:sz w:val="24"/>
                <w:szCs w:val="24"/>
              </w:rPr>
            </w:pPr>
            <w:r w:rsidRPr="00146CB3">
              <w:rPr>
                <w:rFonts w:ascii="Garamond" w:hAnsi="Garamond" w:cs="Times New Roman"/>
                <w:b/>
                <w:sz w:val="24"/>
                <w:szCs w:val="24"/>
              </w:rPr>
              <w:t>INSTALLATION AND MAINTENANCE</w:t>
            </w:r>
          </w:p>
        </w:tc>
      </w:tr>
      <w:tr w:rsidR="009B5AC9" w:rsidRPr="00146CB3" w:rsidTr="00223A7B">
        <w:trPr>
          <w:trHeight w:val="305"/>
        </w:trPr>
        <w:tc>
          <w:tcPr>
            <w:tcW w:w="435"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Priority</w:t>
            </w:r>
          </w:p>
        </w:tc>
        <w:tc>
          <w:tcPr>
            <w:tcW w:w="1214"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Requirement</w:t>
            </w:r>
          </w:p>
        </w:tc>
        <w:tc>
          <w:tcPr>
            <w:tcW w:w="513"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Customer</w:t>
            </w:r>
          </w:p>
        </w:tc>
        <w:tc>
          <w:tcPr>
            <w:tcW w:w="585"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Metrics</w:t>
            </w:r>
          </w:p>
        </w:tc>
        <w:tc>
          <w:tcPr>
            <w:tcW w:w="752"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Target</w:t>
            </w:r>
          </w:p>
        </w:tc>
        <w:tc>
          <w:tcPr>
            <w:tcW w:w="905"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Target basis</w:t>
            </w:r>
          </w:p>
        </w:tc>
        <w:tc>
          <w:tcPr>
            <w:tcW w:w="596" w:type="pct"/>
            <w:shd w:val="clear" w:color="auto" w:fill="D9D9D9" w:themeFill="background1" w:themeFillShade="D9"/>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Verification</w:t>
            </w:r>
          </w:p>
        </w:tc>
      </w:tr>
      <w:tr w:rsidR="009B5AC9" w:rsidRPr="00146CB3" w:rsidTr="00223A7B">
        <w:trPr>
          <w:trHeight w:val="816"/>
        </w:trPr>
        <w:tc>
          <w:tcPr>
            <w:tcW w:w="435" w:type="pct"/>
            <w:shd w:val="clear" w:color="auto" w:fill="C0504D" w:themeFill="accent2"/>
          </w:tcPr>
          <w:p w:rsidR="009B5AC9" w:rsidRPr="00146CB3" w:rsidRDefault="009B5AC9" w:rsidP="00563FEE">
            <w:pPr>
              <w:spacing w:line="276" w:lineRule="auto"/>
              <w:rPr>
                <w:rFonts w:ascii="Garamond" w:hAnsi="Garamond" w:cs="Times New Roman"/>
                <w:sz w:val="24"/>
                <w:szCs w:val="24"/>
              </w:rPr>
            </w:pPr>
          </w:p>
        </w:tc>
        <w:tc>
          <w:tcPr>
            <w:tcW w:w="121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Time to assemble/disassemble</w:t>
            </w:r>
          </w:p>
        </w:tc>
        <w:tc>
          <w:tcPr>
            <w:tcW w:w="513"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w:t>
            </w:r>
          </w:p>
        </w:tc>
        <w:tc>
          <w:tcPr>
            <w:tcW w:w="58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Minutes</w:t>
            </w:r>
          </w:p>
        </w:tc>
        <w:tc>
          <w:tcPr>
            <w:tcW w:w="752"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&lt; 15</w:t>
            </w:r>
          </w:p>
        </w:tc>
        <w:tc>
          <w:tcPr>
            <w:tcW w:w="90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Product complexity/</w:t>
            </w:r>
          </w:p>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 required</w:t>
            </w:r>
          </w:p>
        </w:tc>
        <w:tc>
          <w:tcPr>
            <w:tcW w:w="596"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Prototype</w:t>
            </w:r>
          </w:p>
        </w:tc>
      </w:tr>
      <w:tr w:rsidR="009B5AC9" w:rsidRPr="00146CB3" w:rsidTr="00223A7B">
        <w:trPr>
          <w:trHeight w:val="831"/>
        </w:trPr>
        <w:tc>
          <w:tcPr>
            <w:tcW w:w="435" w:type="pct"/>
            <w:shd w:val="clear" w:color="auto" w:fill="C0504D" w:themeFill="accent2"/>
          </w:tcPr>
          <w:p w:rsidR="009B5AC9" w:rsidRPr="00146CB3" w:rsidRDefault="009B5AC9" w:rsidP="00563FEE">
            <w:pPr>
              <w:spacing w:line="276" w:lineRule="auto"/>
              <w:rPr>
                <w:rFonts w:ascii="Garamond" w:hAnsi="Garamond" w:cs="Times New Roman"/>
                <w:sz w:val="24"/>
                <w:szCs w:val="24"/>
              </w:rPr>
            </w:pPr>
          </w:p>
        </w:tc>
        <w:tc>
          <w:tcPr>
            <w:tcW w:w="121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Tool requirement</w:t>
            </w:r>
          </w:p>
        </w:tc>
        <w:tc>
          <w:tcPr>
            <w:tcW w:w="513"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w:t>
            </w:r>
          </w:p>
        </w:tc>
        <w:tc>
          <w:tcPr>
            <w:tcW w:w="58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Number of special tool</w:t>
            </w:r>
          </w:p>
        </w:tc>
        <w:tc>
          <w:tcPr>
            <w:tcW w:w="752"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0</w:t>
            </w:r>
          </w:p>
        </w:tc>
        <w:tc>
          <w:tcPr>
            <w:tcW w:w="90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Product complexity/</w:t>
            </w:r>
          </w:p>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 required</w:t>
            </w:r>
          </w:p>
        </w:tc>
        <w:tc>
          <w:tcPr>
            <w:tcW w:w="596"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Prototype</w:t>
            </w:r>
          </w:p>
        </w:tc>
      </w:tr>
      <w:tr w:rsidR="009B5AC9" w:rsidRPr="00146CB3" w:rsidTr="00223A7B">
        <w:trPr>
          <w:trHeight w:val="287"/>
        </w:trPr>
        <w:tc>
          <w:tcPr>
            <w:tcW w:w="435" w:type="pct"/>
            <w:shd w:val="clear" w:color="auto" w:fill="C0504D" w:themeFill="accent2"/>
          </w:tcPr>
          <w:p w:rsidR="009B5AC9" w:rsidRPr="00146CB3" w:rsidRDefault="009B5AC9" w:rsidP="00563FEE">
            <w:pPr>
              <w:spacing w:line="276" w:lineRule="auto"/>
              <w:rPr>
                <w:rFonts w:ascii="Garamond" w:hAnsi="Garamond" w:cs="Times New Roman"/>
                <w:sz w:val="24"/>
                <w:szCs w:val="24"/>
              </w:rPr>
            </w:pPr>
          </w:p>
        </w:tc>
        <w:tc>
          <w:tcPr>
            <w:tcW w:w="121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Mechanical compatibility</w:t>
            </w:r>
          </w:p>
        </w:tc>
        <w:tc>
          <w:tcPr>
            <w:tcW w:w="513"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w:t>
            </w:r>
          </w:p>
        </w:tc>
        <w:tc>
          <w:tcPr>
            <w:tcW w:w="58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Yes/No</w:t>
            </w:r>
          </w:p>
        </w:tc>
        <w:tc>
          <w:tcPr>
            <w:tcW w:w="752"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Yes</w:t>
            </w:r>
          </w:p>
        </w:tc>
        <w:tc>
          <w:tcPr>
            <w:tcW w:w="90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 required</w:t>
            </w:r>
          </w:p>
        </w:tc>
        <w:tc>
          <w:tcPr>
            <w:tcW w:w="596"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Prototype</w:t>
            </w:r>
          </w:p>
        </w:tc>
      </w:tr>
      <w:tr w:rsidR="009B5AC9" w:rsidRPr="00146CB3" w:rsidTr="00223A7B">
        <w:trPr>
          <w:trHeight w:val="413"/>
        </w:trPr>
        <w:tc>
          <w:tcPr>
            <w:tcW w:w="435" w:type="pct"/>
            <w:shd w:val="clear" w:color="auto" w:fill="9BBB59" w:themeFill="accent3"/>
          </w:tcPr>
          <w:p w:rsidR="009B5AC9" w:rsidRPr="00146CB3" w:rsidRDefault="009B5AC9" w:rsidP="00563FEE">
            <w:pPr>
              <w:spacing w:line="276" w:lineRule="auto"/>
              <w:rPr>
                <w:rFonts w:ascii="Garamond" w:hAnsi="Garamond" w:cs="Times New Roman"/>
                <w:sz w:val="24"/>
                <w:szCs w:val="24"/>
              </w:rPr>
            </w:pPr>
          </w:p>
        </w:tc>
        <w:tc>
          <w:tcPr>
            <w:tcW w:w="1214"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Maintenance frequency</w:t>
            </w:r>
          </w:p>
        </w:tc>
        <w:tc>
          <w:tcPr>
            <w:tcW w:w="513"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w:t>
            </w:r>
          </w:p>
        </w:tc>
        <w:tc>
          <w:tcPr>
            <w:tcW w:w="58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Years</w:t>
            </w:r>
          </w:p>
        </w:tc>
        <w:tc>
          <w:tcPr>
            <w:tcW w:w="752"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10</w:t>
            </w:r>
          </w:p>
        </w:tc>
        <w:tc>
          <w:tcPr>
            <w:tcW w:w="905"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Edwards required</w:t>
            </w:r>
          </w:p>
        </w:tc>
        <w:tc>
          <w:tcPr>
            <w:tcW w:w="596" w:type="pct"/>
          </w:tcPr>
          <w:p w:rsidR="009B5AC9" w:rsidRPr="00146CB3" w:rsidRDefault="009B5AC9" w:rsidP="00563FEE">
            <w:pPr>
              <w:spacing w:line="276" w:lineRule="auto"/>
              <w:rPr>
                <w:rFonts w:ascii="Garamond" w:hAnsi="Garamond" w:cs="Times New Roman"/>
                <w:sz w:val="24"/>
                <w:szCs w:val="24"/>
              </w:rPr>
            </w:pPr>
            <w:r w:rsidRPr="00146CB3">
              <w:rPr>
                <w:rFonts w:ascii="Garamond" w:hAnsi="Garamond" w:cs="Times New Roman"/>
                <w:sz w:val="24"/>
                <w:szCs w:val="24"/>
              </w:rPr>
              <w:t>Testing</w:t>
            </w:r>
          </w:p>
        </w:tc>
      </w:tr>
    </w:tbl>
    <w:p w:rsidR="009B5AC9" w:rsidRPr="00146CB3" w:rsidRDefault="009B5AC9" w:rsidP="00AF0394">
      <w:pPr>
        <w:spacing w:line="360" w:lineRule="auto"/>
        <w:rPr>
          <w:rFonts w:ascii="Garamond" w:hAnsi="Garamond"/>
        </w:rPr>
      </w:pPr>
    </w:p>
    <w:p w:rsidR="009B5AC9" w:rsidRDefault="009B5AC9" w:rsidP="00AF0394">
      <w:pPr>
        <w:spacing w:before="240" w:after="240" w:line="360" w:lineRule="auto"/>
        <w:rPr>
          <w:rFonts w:ascii="Garamond" w:hAnsi="Garamond"/>
        </w:rPr>
      </w:pPr>
    </w:p>
    <w:p w:rsidR="009B5AC9" w:rsidRDefault="009B5AC9" w:rsidP="00AF0394">
      <w:pPr>
        <w:spacing w:before="240" w:after="240" w:line="360" w:lineRule="auto"/>
        <w:rPr>
          <w:rFonts w:ascii="Garamond" w:hAnsi="Garamond"/>
        </w:rPr>
      </w:pPr>
    </w:p>
    <w:p w:rsidR="009B5AC9" w:rsidRDefault="009B5AC9" w:rsidP="00AF0394">
      <w:pPr>
        <w:spacing w:before="240" w:after="240" w:line="360" w:lineRule="auto"/>
        <w:rPr>
          <w:rFonts w:ascii="Garamond" w:hAnsi="Garamond"/>
        </w:rPr>
      </w:pPr>
    </w:p>
    <w:tbl>
      <w:tblPr>
        <w:tblStyle w:val="TableGrid"/>
        <w:tblW w:w="5000" w:type="pct"/>
        <w:tblLook w:val="04A0"/>
      </w:tblPr>
      <w:tblGrid>
        <w:gridCol w:w="943"/>
        <w:gridCol w:w="1800"/>
        <w:gridCol w:w="1166"/>
        <w:gridCol w:w="1019"/>
        <w:gridCol w:w="1823"/>
        <w:gridCol w:w="1469"/>
        <w:gridCol w:w="1356"/>
      </w:tblGrid>
      <w:tr w:rsidR="009B5AC9" w:rsidRPr="00146CB3" w:rsidTr="00563FEE">
        <w:trPr>
          <w:trHeight w:val="273"/>
        </w:trPr>
        <w:tc>
          <w:tcPr>
            <w:tcW w:w="5000" w:type="pct"/>
            <w:gridSpan w:val="7"/>
            <w:vAlign w:val="center"/>
          </w:tcPr>
          <w:p w:rsidR="009B5AC9" w:rsidRPr="00146CB3" w:rsidRDefault="009B5AC9" w:rsidP="00563FEE">
            <w:pPr>
              <w:spacing w:line="276" w:lineRule="auto"/>
              <w:jc w:val="center"/>
              <w:rPr>
                <w:rFonts w:ascii="Garamond" w:hAnsi="Garamond" w:cs="Times New Roman"/>
                <w:b/>
                <w:sz w:val="24"/>
                <w:szCs w:val="24"/>
              </w:rPr>
            </w:pPr>
            <w:r w:rsidRPr="00146CB3">
              <w:rPr>
                <w:rFonts w:ascii="Garamond" w:hAnsi="Garamond" w:cs="Times New Roman"/>
                <w:b/>
                <w:sz w:val="24"/>
                <w:szCs w:val="24"/>
              </w:rPr>
              <w:t>MATERIAL</w:t>
            </w:r>
          </w:p>
        </w:tc>
      </w:tr>
      <w:tr w:rsidR="009B5AC9" w:rsidRPr="00146CB3" w:rsidTr="00563FEE">
        <w:trPr>
          <w:trHeight w:val="278"/>
        </w:trPr>
        <w:tc>
          <w:tcPr>
            <w:tcW w:w="492"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940"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0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532"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952"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767"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07"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9B5AC9" w:rsidRPr="00146CB3" w:rsidTr="00563FEE">
        <w:trPr>
          <w:trHeight w:val="561"/>
        </w:trPr>
        <w:tc>
          <w:tcPr>
            <w:tcW w:w="492" w:type="pct"/>
            <w:shd w:val="clear" w:color="auto" w:fill="C0504D" w:themeFill="accent2"/>
            <w:vAlign w:val="center"/>
          </w:tcPr>
          <w:p w:rsidR="009B5AC9" w:rsidRPr="00146CB3" w:rsidRDefault="009B5AC9" w:rsidP="00563FEE">
            <w:pPr>
              <w:spacing w:line="276" w:lineRule="auto"/>
              <w:jc w:val="center"/>
              <w:rPr>
                <w:rFonts w:ascii="Garamond" w:hAnsi="Garamond" w:cs="Times New Roman"/>
                <w:sz w:val="24"/>
                <w:szCs w:val="24"/>
              </w:rPr>
            </w:pPr>
          </w:p>
        </w:tc>
        <w:tc>
          <w:tcPr>
            <w:tcW w:w="940"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Clean room compatible materials</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End user</w:t>
            </w:r>
          </w:p>
        </w:tc>
        <w:tc>
          <w:tcPr>
            <w:tcW w:w="532"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Yes/No</w:t>
            </w:r>
          </w:p>
        </w:tc>
        <w:tc>
          <w:tcPr>
            <w:tcW w:w="952"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Clean room qualified</w:t>
            </w:r>
          </w:p>
        </w:tc>
        <w:tc>
          <w:tcPr>
            <w:tcW w:w="76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End user required</w:t>
            </w:r>
          </w:p>
        </w:tc>
        <w:tc>
          <w:tcPr>
            <w:tcW w:w="70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r w:rsidR="009B5AC9" w:rsidRPr="00146CB3" w:rsidTr="00563FEE">
        <w:trPr>
          <w:trHeight w:val="273"/>
        </w:trPr>
        <w:tc>
          <w:tcPr>
            <w:tcW w:w="492" w:type="pct"/>
            <w:shd w:val="clear" w:color="auto" w:fill="F79646" w:themeFill="accent6"/>
            <w:vAlign w:val="center"/>
          </w:tcPr>
          <w:p w:rsidR="009B5AC9" w:rsidRPr="00146CB3" w:rsidRDefault="009B5AC9" w:rsidP="00563FEE">
            <w:pPr>
              <w:spacing w:line="276" w:lineRule="auto"/>
              <w:jc w:val="center"/>
              <w:rPr>
                <w:rFonts w:ascii="Garamond" w:hAnsi="Garamond" w:cs="Times New Roman"/>
                <w:sz w:val="24"/>
                <w:szCs w:val="24"/>
              </w:rPr>
            </w:pPr>
          </w:p>
        </w:tc>
        <w:tc>
          <w:tcPr>
            <w:tcW w:w="940"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Reasonable price</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Self</w:t>
            </w:r>
          </w:p>
        </w:tc>
        <w:tc>
          <w:tcPr>
            <w:tcW w:w="532"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N/A</w:t>
            </w:r>
          </w:p>
        </w:tc>
        <w:tc>
          <w:tcPr>
            <w:tcW w:w="952"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Inexpensive</w:t>
            </w:r>
          </w:p>
        </w:tc>
        <w:tc>
          <w:tcPr>
            <w:tcW w:w="76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Budget</w:t>
            </w:r>
          </w:p>
        </w:tc>
        <w:tc>
          <w:tcPr>
            <w:tcW w:w="70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r w:rsidR="009B5AC9" w:rsidRPr="00146CB3" w:rsidTr="00563FEE">
        <w:trPr>
          <w:trHeight w:val="1122"/>
        </w:trPr>
        <w:tc>
          <w:tcPr>
            <w:tcW w:w="492" w:type="pct"/>
            <w:shd w:val="clear" w:color="auto" w:fill="F79646" w:themeFill="accent6"/>
            <w:vAlign w:val="center"/>
          </w:tcPr>
          <w:p w:rsidR="009B5AC9" w:rsidRPr="00146CB3" w:rsidRDefault="009B5AC9" w:rsidP="00563FEE">
            <w:pPr>
              <w:spacing w:line="276" w:lineRule="auto"/>
              <w:jc w:val="center"/>
              <w:rPr>
                <w:rFonts w:ascii="Garamond" w:hAnsi="Garamond" w:cs="Times New Roman"/>
                <w:sz w:val="24"/>
                <w:szCs w:val="24"/>
              </w:rPr>
            </w:pPr>
          </w:p>
        </w:tc>
        <w:tc>
          <w:tcPr>
            <w:tcW w:w="940"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Easy to machine</w:t>
            </w:r>
          </w:p>
        </w:tc>
        <w:tc>
          <w:tcPr>
            <w:tcW w:w="60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Self</w:t>
            </w:r>
          </w:p>
        </w:tc>
        <w:tc>
          <w:tcPr>
            <w:tcW w:w="532"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N/A</w:t>
            </w:r>
          </w:p>
        </w:tc>
        <w:tc>
          <w:tcPr>
            <w:tcW w:w="952"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Can be machined in the machine shop</w:t>
            </w:r>
          </w:p>
        </w:tc>
        <w:tc>
          <w:tcPr>
            <w:tcW w:w="76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Self/Expert</w:t>
            </w:r>
          </w:p>
        </w:tc>
        <w:tc>
          <w:tcPr>
            <w:tcW w:w="70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Prototype</w:t>
            </w:r>
          </w:p>
        </w:tc>
      </w:tr>
    </w:tbl>
    <w:p w:rsidR="009B5AC9" w:rsidRPr="00146CB3" w:rsidRDefault="009B5AC9" w:rsidP="00AF0394">
      <w:pPr>
        <w:spacing w:before="240" w:after="240" w:line="360" w:lineRule="auto"/>
        <w:rPr>
          <w:rFonts w:ascii="Garamond" w:hAnsi="Garamond"/>
        </w:rPr>
      </w:pPr>
    </w:p>
    <w:tbl>
      <w:tblPr>
        <w:tblStyle w:val="TableGrid"/>
        <w:tblpPr w:leftFromText="180" w:rightFromText="180" w:vertAnchor="text" w:horzAnchor="margin" w:tblpXSpec="center" w:tblpY="-53"/>
        <w:tblW w:w="5000" w:type="pct"/>
        <w:tblLook w:val="04A0"/>
      </w:tblPr>
      <w:tblGrid>
        <w:gridCol w:w="974"/>
        <w:gridCol w:w="2086"/>
        <w:gridCol w:w="1207"/>
        <w:gridCol w:w="969"/>
        <w:gridCol w:w="944"/>
        <w:gridCol w:w="1994"/>
        <w:gridCol w:w="1402"/>
      </w:tblGrid>
      <w:tr w:rsidR="009B5AC9" w:rsidRPr="00146CB3" w:rsidTr="00563FEE">
        <w:trPr>
          <w:trHeight w:val="276"/>
        </w:trPr>
        <w:tc>
          <w:tcPr>
            <w:tcW w:w="5000" w:type="pct"/>
            <w:gridSpan w:val="7"/>
            <w:vAlign w:val="center"/>
          </w:tcPr>
          <w:p w:rsidR="009B5AC9" w:rsidRPr="00146CB3" w:rsidRDefault="009B5AC9" w:rsidP="00563FEE">
            <w:pPr>
              <w:spacing w:line="276" w:lineRule="auto"/>
              <w:jc w:val="center"/>
              <w:rPr>
                <w:rFonts w:ascii="Garamond" w:hAnsi="Garamond" w:cs="Times New Roman"/>
                <w:b/>
                <w:sz w:val="24"/>
                <w:szCs w:val="24"/>
              </w:rPr>
            </w:pPr>
            <w:r w:rsidRPr="00146CB3">
              <w:rPr>
                <w:rFonts w:ascii="Garamond" w:hAnsi="Garamond" w:cs="Times New Roman"/>
                <w:b/>
                <w:sz w:val="24"/>
                <w:szCs w:val="24"/>
              </w:rPr>
              <w:t>COST</w:t>
            </w:r>
          </w:p>
        </w:tc>
      </w:tr>
      <w:tr w:rsidR="009B5AC9" w:rsidRPr="00146CB3" w:rsidTr="00563FEE">
        <w:trPr>
          <w:trHeight w:val="335"/>
        </w:trPr>
        <w:tc>
          <w:tcPr>
            <w:tcW w:w="50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108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30"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506"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493"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1041"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32"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9B5AC9" w:rsidRPr="00146CB3" w:rsidTr="00563FEE">
        <w:trPr>
          <w:trHeight w:val="276"/>
        </w:trPr>
        <w:tc>
          <w:tcPr>
            <w:tcW w:w="509" w:type="pct"/>
            <w:shd w:val="clear" w:color="auto" w:fill="F79646" w:themeFill="accent6"/>
            <w:vAlign w:val="center"/>
          </w:tcPr>
          <w:p w:rsidR="009B5AC9" w:rsidRPr="00146CB3" w:rsidRDefault="009B5AC9" w:rsidP="00563FEE">
            <w:pPr>
              <w:spacing w:line="276" w:lineRule="auto"/>
              <w:jc w:val="center"/>
              <w:rPr>
                <w:rFonts w:ascii="Garamond" w:hAnsi="Garamond" w:cs="Times New Roman"/>
                <w:sz w:val="24"/>
                <w:szCs w:val="24"/>
              </w:rPr>
            </w:pPr>
          </w:p>
        </w:tc>
        <w:tc>
          <w:tcPr>
            <w:tcW w:w="108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Price per pump</w:t>
            </w:r>
          </w:p>
        </w:tc>
        <w:tc>
          <w:tcPr>
            <w:tcW w:w="630"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506"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w:t>
            </w:r>
          </w:p>
        </w:tc>
        <w:tc>
          <w:tcPr>
            <w:tcW w:w="49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&lt; 1000</w:t>
            </w:r>
          </w:p>
        </w:tc>
        <w:tc>
          <w:tcPr>
            <w:tcW w:w="1041"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 required</w:t>
            </w:r>
          </w:p>
        </w:tc>
        <w:tc>
          <w:tcPr>
            <w:tcW w:w="732"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Design</w:t>
            </w:r>
          </w:p>
        </w:tc>
      </w:tr>
      <w:tr w:rsidR="009B5AC9" w:rsidRPr="00146CB3" w:rsidTr="00563FEE">
        <w:trPr>
          <w:trHeight w:val="276"/>
        </w:trPr>
        <w:tc>
          <w:tcPr>
            <w:tcW w:w="509" w:type="pct"/>
            <w:tcBorders>
              <w:bottom w:val="single" w:sz="4" w:space="0" w:color="auto"/>
            </w:tcBorders>
            <w:shd w:val="clear" w:color="auto" w:fill="F79646" w:themeFill="accent6"/>
            <w:vAlign w:val="center"/>
          </w:tcPr>
          <w:p w:rsidR="009B5AC9" w:rsidRPr="00146CB3" w:rsidRDefault="009B5AC9" w:rsidP="00563FEE">
            <w:pPr>
              <w:spacing w:line="276" w:lineRule="auto"/>
              <w:jc w:val="center"/>
              <w:rPr>
                <w:rFonts w:ascii="Garamond" w:hAnsi="Garamond" w:cs="Times New Roman"/>
                <w:sz w:val="24"/>
                <w:szCs w:val="24"/>
              </w:rPr>
            </w:pPr>
          </w:p>
        </w:tc>
        <w:tc>
          <w:tcPr>
            <w:tcW w:w="1089" w:type="pct"/>
            <w:tcBorders>
              <w:bottom w:val="single" w:sz="4" w:space="0" w:color="auto"/>
            </w:tcBorders>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Testing equipment</w:t>
            </w:r>
          </w:p>
        </w:tc>
        <w:tc>
          <w:tcPr>
            <w:tcW w:w="630" w:type="pct"/>
            <w:tcBorders>
              <w:bottom w:val="single" w:sz="4" w:space="0" w:color="auto"/>
            </w:tcBorders>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Self</w:t>
            </w:r>
          </w:p>
        </w:tc>
        <w:tc>
          <w:tcPr>
            <w:tcW w:w="506" w:type="pct"/>
            <w:tcBorders>
              <w:bottom w:val="single" w:sz="4" w:space="0" w:color="auto"/>
            </w:tcBorders>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w:t>
            </w:r>
          </w:p>
        </w:tc>
        <w:tc>
          <w:tcPr>
            <w:tcW w:w="493" w:type="pct"/>
            <w:tcBorders>
              <w:bottom w:val="single" w:sz="4" w:space="0" w:color="auto"/>
            </w:tcBorders>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&lt; 3000</w:t>
            </w:r>
          </w:p>
        </w:tc>
        <w:tc>
          <w:tcPr>
            <w:tcW w:w="1041" w:type="pct"/>
            <w:tcBorders>
              <w:bottom w:val="single" w:sz="4" w:space="0" w:color="auto"/>
            </w:tcBorders>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Budget/Expert</w:t>
            </w:r>
          </w:p>
        </w:tc>
        <w:tc>
          <w:tcPr>
            <w:tcW w:w="732" w:type="pct"/>
            <w:tcBorders>
              <w:bottom w:val="single" w:sz="4" w:space="0" w:color="auto"/>
            </w:tcBorders>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Testing</w:t>
            </w:r>
          </w:p>
        </w:tc>
      </w:tr>
    </w:tbl>
    <w:tbl>
      <w:tblPr>
        <w:tblStyle w:val="TableGrid"/>
        <w:tblW w:w="5000" w:type="pct"/>
        <w:tblLook w:val="04A0"/>
      </w:tblPr>
      <w:tblGrid>
        <w:gridCol w:w="1035"/>
        <w:gridCol w:w="1869"/>
        <w:gridCol w:w="1281"/>
        <w:gridCol w:w="1189"/>
        <w:gridCol w:w="927"/>
        <w:gridCol w:w="1787"/>
        <w:gridCol w:w="1488"/>
      </w:tblGrid>
      <w:tr w:rsidR="009B5AC9" w:rsidRPr="00146CB3" w:rsidTr="00563FEE">
        <w:trPr>
          <w:trHeight w:val="367"/>
        </w:trPr>
        <w:tc>
          <w:tcPr>
            <w:tcW w:w="5000" w:type="pct"/>
            <w:gridSpan w:val="7"/>
            <w:vAlign w:val="center"/>
          </w:tcPr>
          <w:p w:rsidR="009B5AC9" w:rsidRDefault="009B5AC9" w:rsidP="00563FEE">
            <w:pPr>
              <w:spacing w:line="276" w:lineRule="auto"/>
              <w:jc w:val="center"/>
              <w:rPr>
                <w:rFonts w:ascii="Garamond" w:hAnsi="Garamond"/>
                <w:b/>
              </w:rPr>
            </w:pPr>
            <w:r w:rsidRPr="00146CB3">
              <w:rPr>
                <w:rFonts w:ascii="Garamond" w:hAnsi="Garamond" w:cs="Times New Roman"/>
                <w:b/>
                <w:sz w:val="24"/>
                <w:szCs w:val="24"/>
              </w:rPr>
              <w:t>DOCUMENTATION</w:t>
            </w:r>
          </w:p>
        </w:tc>
      </w:tr>
      <w:tr w:rsidR="009B5AC9" w:rsidRPr="00146CB3" w:rsidTr="00563FEE">
        <w:trPr>
          <w:trHeight w:val="305"/>
        </w:trPr>
        <w:tc>
          <w:tcPr>
            <w:tcW w:w="540"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Priority</w:t>
            </w:r>
          </w:p>
        </w:tc>
        <w:tc>
          <w:tcPr>
            <w:tcW w:w="976"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Requirement</w:t>
            </w:r>
          </w:p>
        </w:tc>
        <w:tc>
          <w:tcPr>
            <w:tcW w:w="669"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Customer</w:t>
            </w:r>
          </w:p>
        </w:tc>
        <w:tc>
          <w:tcPr>
            <w:tcW w:w="621"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Metrics</w:t>
            </w:r>
          </w:p>
        </w:tc>
        <w:tc>
          <w:tcPr>
            <w:tcW w:w="484"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w:t>
            </w:r>
          </w:p>
        </w:tc>
        <w:tc>
          <w:tcPr>
            <w:tcW w:w="933"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Target basis</w:t>
            </w:r>
          </w:p>
        </w:tc>
        <w:tc>
          <w:tcPr>
            <w:tcW w:w="777" w:type="pct"/>
            <w:shd w:val="clear" w:color="auto" w:fill="D9D9D9" w:themeFill="background1" w:themeFillShade="D9"/>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Verification</w:t>
            </w:r>
          </w:p>
        </w:tc>
      </w:tr>
      <w:tr w:rsidR="009B5AC9" w:rsidRPr="00146CB3" w:rsidTr="00563FEE">
        <w:trPr>
          <w:trHeight w:val="280"/>
        </w:trPr>
        <w:tc>
          <w:tcPr>
            <w:tcW w:w="540" w:type="pct"/>
            <w:shd w:val="clear" w:color="auto" w:fill="F79646" w:themeFill="accent6"/>
            <w:vAlign w:val="center"/>
          </w:tcPr>
          <w:p w:rsidR="009B5AC9" w:rsidRPr="00146CB3" w:rsidRDefault="009B5AC9" w:rsidP="00563FEE">
            <w:pPr>
              <w:spacing w:line="276" w:lineRule="auto"/>
              <w:jc w:val="center"/>
              <w:rPr>
                <w:rFonts w:ascii="Garamond" w:hAnsi="Garamond" w:cs="Times New Roman"/>
                <w:sz w:val="24"/>
                <w:szCs w:val="24"/>
              </w:rPr>
            </w:pPr>
          </w:p>
        </w:tc>
        <w:tc>
          <w:tcPr>
            <w:tcW w:w="976"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PDS</w:t>
            </w:r>
          </w:p>
        </w:tc>
        <w:tc>
          <w:tcPr>
            <w:tcW w:w="66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PSU</w:t>
            </w:r>
          </w:p>
        </w:tc>
        <w:tc>
          <w:tcPr>
            <w:tcW w:w="621"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Deadline</w:t>
            </w:r>
          </w:p>
        </w:tc>
        <w:tc>
          <w:tcPr>
            <w:tcW w:w="484" w:type="pct"/>
            <w:vAlign w:val="center"/>
          </w:tcPr>
          <w:p w:rsidR="009B5AC9" w:rsidRPr="00146CB3" w:rsidRDefault="009B5AC9" w:rsidP="00563FEE">
            <w:pPr>
              <w:spacing w:line="276" w:lineRule="auto"/>
              <w:jc w:val="center"/>
              <w:rPr>
                <w:rFonts w:ascii="Garamond" w:hAnsi="Garamond" w:cs="Times New Roman"/>
                <w:sz w:val="24"/>
                <w:szCs w:val="24"/>
              </w:rPr>
            </w:pPr>
          </w:p>
        </w:tc>
        <w:tc>
          <w:tcPr>
            <w:tcW w:w="93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PSU</w:t>
            </w:r>
          </w:p>
        </w:tc>
        <w:tc>
          <w:tcPr>
            <w:tcW w:w="77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Report</w:t>
            </w:r>
          </w:p>
        </w:tc>
      </w:tr>
      <w:tr w:rsidR="009B5AC9" w:rsidRPr="00146CB3" w:rsidTr="00563FEE">
        <w:trPr>
          <w:trHeight w:val="280"/>
        </w:trPr>
        <w:tc>
          <w:tcPr>
            <w:tcW w:w="540" w:type="pct"/>
            <w:shd w:val="clear" w:color="auto" w:fill="F79646" w:themeFill="accent6"/>
            <w:vAlign w:val="center"/>
          </w:tcPr>
          <w:p w:rsidR="009B5AC9" w:rsidRPr="00146CB3" w:rsidRDefault="009B5AC9" w:rsidP="00563FEE">
            <w:pPr>
              <w:spacing w:line="276" w:lineRule="auto"/>
              <w:jc w:val="center"/>
              <w:rPr>
                <w:rFonts w:ascii="Garamond" w:hAnsi="Garamond" w:cs="Times New Roman"/>
                <w:sz w:val="24"/>
                <w:szCs w:val="24"/>
              </w:rPr>
            </w:pPr>
          </w:p>
        </w:tc>
        <w:tc>
          <w:tcPr>
            <w:tcW w:w="976"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Progress report</w:t>
            </w:r>
          </w:p>
        </w:tc>
        <w:tc>
          <w:tcPr>
            <w:tcW w:w="66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PSU</w:t>
            </w:r>
          </w:p>
        </w:tc>
        <w:tc>
          <w:tcPr>
            <w:tcW w:w="621"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Deadline</w:t>
            </w:r>
          </w:p>
        </w:tc>
        <w:tc>
          <w:tcPr>
            <w:tcW w:w="484" w:type="pct"/>
            <w:vAlign w:val="center"/>
          </w:tcPr>
          <w:p w:rsidR="009B5AC9" w:rsidRPr="00146CB3" w:rsidRDefault="009B5AC9" w:rsidP="00563FEE">
            <w:pPr>
              <w:spacing w:line="276" w:lineRule="auto"/>
              <w:jc w:val="center"/>
              <w:rPr>
                <w:rFonts w:ascii="Garamond" w:hAnsi="Garamond" w:cs="Times New Roman"/>
                <w:sz w:val="24"/>
                <w:szCs w:val="24"/>
              </w:rPr>
            </w:pPr>
          </w:p>
        </w:tc>
        <w:tc>
          <w:tcPr>
            <w:tcW w:w="93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PSU</w:t>
            </w:r>
          </w:p>
        </w:tc>
        <w:tc>
          <w:tcPr>
            <w:tcW w:w="77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Report</w:t>
            </w:r>
          </w:p>
        </w:tc>
      </w:tr>
      <w:tr w:rsidR="009B5AC9" w:rsidRPr="00146CB3" w:rsidTr="00563FEE">
        <w:trPr>
          <w:trHeight w:val="559"/>
        </w:trPr>
        <w:tc>
          <w:tcPr>
            <w:tcW w:w="540" w:type="pct"/>
            <w:shd w:val="clear" w:color="auto" w:fill="C0504D" w:themeFill="accent2"/>
            <w:vAlign w:val="center"/>
          </w:tcPr>
          <w:p w:rsidR="009B5AC9" w:rsidRPr="00146CB3" w:rsidRDefault="009B5AC9" w:rsidP="00563FEE">
            <w:pPr>
              <w:spacing w:line="276" w:lineRule="auto"/>
              <w:jc w:val="center"/>
              <w:rPr>
                <w:rFonts w:ascii="Garamond" w:hAnsi="Garamond" w:cs="Times New Roman"/>
                <w:sz w:val="24"/>
                <w:szCs w:val="24"/>
              </w:rPr>
            </w:pPr>
          </w:p>
        </w:tc>
        <w:tc>
          <w:tcPr>
            <w:tcW w:w="976"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Final report</w:t>
            </w:r>
          </w:p>
        </w:tc>
        <w:tc>
          <w:tcPr>
            <w:tcW w:w="66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PSU/</w:t>
            </w:r>
          </w:p>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621"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Deadline</w:t>
            </w:r>
          </w:p>
        </w:tc>
        <w:tc>
          <w:tcPr>
            <w:tcW w:w="484" w:type="pct"/>
            <w:vAlign w:val="center"/>
          </w:tcPr>
          <w:p w:rsidR="009B5AC9" w:rsidRPr="00146CB3" w:rsidRDefault="009B5AC9" w:rsidP="00563FEE">
            <w:pPr>
              <w:spacing w:line="276" w:lineRule="auto"/>
              <w:jc w:val="center"/>
              <w:rPr>
                <w:rFonts w:ascii="Garamond" w:hAnsi="Garamond" w:cs="Times New Roman"/>
                <w:sz w:val="24"/>
                <w:szCs w:val="24"/>
              </w:rPr>
            </w:pPr>
          </w:p>
        </w:tc>
        <w:tc>
          <w:tcPr>
            <w:tcW w:w="93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PSU/Edwards</w:t>
            </w:r>
          </w:p>
        </w:tc>
        <w:tc>
          <w:tcPr>
            <w:tcW w:w="77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Report</w:t>
            </w:r>
          </w:p>
        </w:tc>
      </w:tr>
      <w:tr w:rsidR="009B5AC9" w:rsidRPr="00146CB3" w:rsidTr="00563FEE">
        <w:trPr>
          <w:trHeight w:val="575"/>
        </w:trPr>
        <w:tc>
          <w:tcPr>
            <w:tcW w:w="540" w:type="pct"/>
            <w:shd w:val="clear" w:color="auto" w:fill="C0504D" w:themeFill="accent2"/>
            <w:vAlign w:val="center"/>
          </w:tcPr>
          <w:p w:rsidR="009B5AC9" w:rsidRPr="00146CB3" w:rsidRDefault="009B5AC9" w:rsidP="00563FEE">
            <w:pPr>
              <w:spacing w:line="276" w:lineRule="auto"/>
              <w:jc w:val="center"/>
              <w:rPr>
                <w:rFonts w:ascii="Garamond" w:hAnsi="Garamond" w:cs="Times New Roman"/>
                <w:sz w:val="24"/>
                <w:szCs w:val="24"/>
              </w:rPr>
            </w:pPr>
          </w:p>
        </w:tc>
        <w:tc>
          <w:tcPr>
            <w:tcW w:w="976"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Timeline</w:t>
            </w:r>
          </w:p>
        </w:tc>
        <w:tc>
          <w:tcPr>
            <w:tcW w:w="669"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Self/</w:t>
            </w:r>
          </w:p>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Edwards</w:t>
            </w:r>
          </w:p>
        </w:tc>
        <w:tc>
          <w:tcPr>
            <w:tcW w:w="621"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Deadline</w:t>
            </w:r>
          </w:p>
        </w:tc>
        <w:tc>
          <w:tcPr>
            <w:tcW w:w="484" w:type="pct"/>
            <w:vAlign w:val="center"/>
          </w:tcPr>
          <w:p w:rsidR="009B5AC9" w:rsidRPr="00146CB3" w:rsidRDefault="009B5AC9" w:rsidP="00563FEE">
            <w:pPr>
              <w:spacing w:line="276" w:lineRule="auto"/>
              <w:jc w:val="center"/>
              <w:rPr>
                <w:rFonts w:ascii="Garamond" w:hAnsi="Garamond" w:cs="Times New Roman"/>
                <w:sz w:val="24"/>
                <w:szCs w:val="24"/>
              </w:rPr>
            </w:pPr>
          </w:p>
        </w:tc>
        <w:tc>
          <w:tcPr>
            <w:tcW w:w="933"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Self/Edwards</w:t>
            </w:r>
          </w:p>
        </w:tc>
        <w:tc>
          <w:tcPr>
            <w:tcW w:w="777" w:type="pct"/>
            <w:vAlign w:val="center"/>
          </w:tcPr>
          <w:p w:rsidR="009B5AC9" w:rsidRPr="00146CB3" w:rsidRDefault="009B5AC9" w:rsidP="00563FEE">
            <w:pPr>
              <w:spacing w:line="276" w:lineRule="auto"/>
              <w:jc w:val="center"/>
              <w:rPr>
                <w:rFonts w:ascii="Garamond" w:hAnsi="Garamond" w:cs="Times New Roman"/>
                <w:sz w:val="24"/>
                <w:szCs w:val="24"/>
              </w:rPr>
            </w:pPr>
            <w:r w:rsidRPr="00146CB3">
              <w:rPr>
                <w:rFonts w:ascii="Garamond" w:hAnsi="Garamond" w:cs="Times New Roman"/>
                <w:sz w:val="24"/>
                <w:szCs w:val="24"/>
              </w:rPr>
              <w:t>Report</w:t>
            </w:r>
          </w:p>
        </w:tc>
      </w:tr>
    </w:tbl>
    <w:p w:rsidR="009B5AC9" w:rsidRPr="00146CB3" w:rsidRDefault="009B5AC9" w:rsidP="00AF0394">
      <w:pPr>
        <w:spacing w:line="360" w:lineRule="auto"/>
        <w:ind w:left="360"/>
        <w:rPr>
          <w:rFonts w:ascii="Garamond" w:hAnsi="Garamond"/>
          <w:color w:val="111111"/>
          <w:sz w:val="27"/>
          <w:szCs w:val="27"/>
        </w:rPr>
      </w:pPr>
    </w:p>
    <w:sectPr w:rsidR="009B5AC9" w:rsidRPr="00146CB3" w:rsidSect="004D1CEC">
      <w:headerReference w:type="default" r:id="rId33"/>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88C" w:rsidRDefault="00F2088C" w:rsidP="003D1412">
      <w:r>
        <w:separator/>
      </w:r>
    </w:p>
  </w:endnote>
  <w:endnote w:type="continuationSeparator" w:id="0">
    <w:p w:rsidR="00F2088C" w:rsidRDefault="00F2088C" w:rsidP="003D141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E94D30">
      <w:tc>
        <w:tcPr>
          <w:tcW w:w="918" w:type="dxa"/>
        </w:tcPr>
        <w:p w:rsidR="00E94D30" w:rsidRDefault="009769F0">
          <w:pPr>
            <w:pStyle w:val="Footer"/>
            <w:jc w:val="right"/>
            <w:rPr>
              <w:b/>
              <w:color w:val="4F81BD" w:themeColor="accent1"/>
              <w:sz w:val="32"/>
              <w:szCs w:val="32"/>
            </w:rPr>
          </w:pPr>
          <w:fldSimple w:instr=" PAGE   \* MERGEFORMAT ">
            <w:r w:rsidR="004C39D8" w:rsidRPr="004C39D8">
              <w:rPr>
                <w:b/>
                <w:noProof/>
                <w:color w:val="4F81BD" w:themeColor="accent1"/>
                <w:sz w:val="32"/>
                <w:szCs w:val="32"/>
              </w:rPr>
              <w:t>21</w:t>
            </w:r>
          </w:fldSimple>
        </w:p>
      </w:tc>
      <w:tc>
        <w:tcPr>
          <w:tcW w:w="7938" w:type="dxa"/>
        </w:tcPr>
        <w:p w:rsidR="00E94D30" w:rsidRDefault="00E94D30">
          <w:pPr>
            <w:pStyle w:val="Footer"/>
          </w:pPr>
        </w:p>
      </w:tc>
    </w:tr>
  </w:tbl>
  <w:p w:rsidR="00E94D30" w:rsidRDefault="00E94D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88C" w:rsidRDefault="00F2088C" w:rsidP="003D1412">
      <w:r>
        <w:separator/>
      </w:r>
    </w:p>
  </w:footnote>
  <w:footnote w:type="continuationSeparator" w:id="0">
    <w:p w:rsidR="00F2088C" w:rsidRDefault="00F2088C" w:rsidP="003D14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E94D30">
      <w:trPr>
        <w:trHeight w:val="288"/>
      </w:trPr>
      <w:sdt>
        <w:sdtPr>
          <w:rPr>
            <w:rFonts w:asciiTheme="majorHAnsi" w:eastAsiaTheme="majorEastAsia" w:hAnsiTheme="majorHAnsi" w:cstheme="majorBidi"/>
            <w:sz w:val="28"/>
            <w:szCs w:val="28"/>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E94D30" w:rsidRDefault="00E94D30" w:rsidP="00563FEE">
              <w:pPr>
                <w:pStyle w:val="Header"/>
                <w:jc w:val="right"/>
                <w:rPr>
                  <w:rFonts w:asciiTheme="majorHAnsi" w:eastAsiaTheme="majorEastAsia" w:hAnsiTheme="majorHAnsi" w:cstheme="majorBidi"/>
                  <w:sz w:val="36"/>
                  <w:szCs w:val="36"/>
                </w:rPr>
              </w:pPr>
              <w:r w:rsidRPr="00563FEE">
                <w:rPr>
                  <w:rFonts w:asciiTheme="majorHAnsi" w:eastAsiaTheme="majorEastAsia" w:hAnsiTheme="majorHAnsi" w:cstheme="majorBidi"/>
                  <w:sz w:val="28"/>
                  <w:szCs w:val="28"/>
                </w:rPr>
                <w:t>Vacuum Pump Vibrati</w:t>
              </w:r>
              <w:r>
                <w:rPr>
                  <w:rFonts w:asciiTheme="majorHAnsi" w:eastAsiaTheme="majorEastAsia" w:hAnsiTheme="majorHAnsi" w:cstheme="majorBidi"/>
                  <w:sz w:val="28"/>
                  <w:szCs w:val="28"/>
                </w:rPr>
                <w:t>on Isolation System – Progress R</w:t>
              </w:r>
              <w:r w:rsidRPr="00563FEE">
                <w:rPr>
                  <w:rFonts w:asciiTheme="majorHAnsi" w:eastAsiaTheme="majorEastAsia" w:hAnsiTheme="majorHAnsi" w:cstheme="majorBidi"/>
                  <w:sz w:val="28"/>
                  <w:szCs w:val="28"/>
                </w:rPr>
                <w:t>eport</w:t>
              </w:r>
            </w:p>
          </w:tc>
        </w:sdtContent>
      </w:sdt>
      <w:sdt>
        <w:sdtPr>
          <w:rPr>
            <w:rFonts w:asciiTheme="majorHAnsi" w:eastAsiaTheme="majorEastAsia" w:hAnsiTheme="majorHAnsi" w:cstheme="majorBidi"/>
            <w:b/>
            <w:bCs/>
            <w:color w:val="4F81BD" w:themeColor="accent1"/>
            <w:sz w:val="28"/>
            <w:szCs w:val="28"/>
          </w:rPr>
          <w:alias w:val="Year"/>
          <w:id w:val="77761609"/>
          <w:dataBinding w:prefixMappings="xmlns:ns0='http://schemas.microsoft.com/office/2006/coverPageProps'" w:xpath="/ns0:CoverPageProperties[1]/ns0:PublishDate[1]" w:storeItemID="{55AF091B-3C7A-41E3-B477-F2FDAA23CFDA}"/>
          <w:date w:fullDate="2011-02-02T00:00:00Z">
            <w:dateFormat w:val="yyyy"/>
            <w:lid w:val="en-US"/>
            <w:storeMappedDataAs w:val="dateTime"/>
            <w:calendar w:val="gregorian"/>
          </w:date>
        </w:sdtPr>
        <w:sdtContent>
          <w:tc>
            <w:tcPr>
              <w:tcW w:w="1105" w:type="dxa"/>
            </w:tcPr>
            <w:p w:rsidR="00E94D30" w:rsidRDefault="00E94D30">
              <w:pPr>
                <w:pStyle w:val="Header"/>
                <w:rPr>
                  <w:rFonts w:asciiTheme="majorHAnsi" w:eastAsiaTheme="majorEastAsia" w:hAnsiTheme="majorHAnsi" w:cstheme="majorBidi"/>
                  <w:b/>
                  <w:bCs/>
                  <w:color w:val="4F81BD" w:themeColor="accent1"/>
                  <w:sz w:val="36"/>
                  <w:szCs w:val="36"/>
                </w:rPr>
              </w:pPr>
              <w:r w:rsidRPr="00563FEE">
                <w:rPr>
                  <w:rFonts w:asciiTheme="majorHAnsi" w:eastAsiaTheme="majorEastAsia" w:hAnsiTheme="majorHAnsi" w:cstheme="majorBidi"/>
                  <w:b/>
                  <w:bCs/>
                  <w:color w:val="4F81BD" w:themeColor="accent1"/>
                  <w:sz w:val="28"/>
                  <w:szCs w:val="28"/>
                </w:rPr>
                <w:t>2011</w:t>
              </w:r>
            </w:p>
          </w:tc>
        </w:sdtContent>
      </w:sdt>
    </w:tr>
  </w:tbl>
  <w:p w:rsidR="00E94D30" w:rsidRDefault="00E94D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0E30"/>
    <w:multiLevelType w:val="hybridMultilevel"/>
    <w:tmpl w:val="DD22E9F0"/>
    <w:lvl w:ilvl="0" w:tplc="270A25A2">
      <w:start w:val="1"/>
      <w:numFmt w:val="bullet"/>
      <w:lvlText w:val=""/>
      <w:lvlJc w:val="left"/>
      <w:pPr>
        <w:tabs>
          <w:tab w:val="num" w:pos="720"/>
        </w:tabs>
        <w:ind w:left="720" w:hanging="360"/>
      </w:pPr>
      <w:rPr>
        <w:rFonts w:ascii="Wingdings" w:hAnsi="Wingdings" w:hint="default"/>
      </w:rPr>
    </w:lvl>
    <w:lvl w:ilvl="1" w:tplc="FE84D8B0" w:tentative="1">
      <w:start w:val="1"/>
      <w:numFmt w:val="bullet"/>
      <w:lvlText w:val=""/>
      <w:lvlJc w:val="left"/>
      <w:pPr>
        <w:tabs>
          <w:tab w:val="num" w:pos="1440"/>
        </w:tabs>
        <w:ind w:left="1440" w:hanging="360"/>
      </w:pPr>
      <w:rPr>
        <w:rFonts w:ascii="Wingdings" w:hAnsi="Wingdings" w:hint="default"/>
      </w:rPr>
    </w:lvl>
    <w:lvl w:ilvl="2" w:tplc="5D609CDA" w:tentative="1">
      <w:start w:val="1"/>
      <w:numFmt w:val="bullet"/>
      <w:lvlText w:val=""/>
      <w:lvlJc w:val="left"/>
      <w:pPr>
        <w:tabs>
          <w:tab w:val="num" w:pos="2160"/>
        </w:tabs>
        <w:ind w:left="2160" w:hanging="360"/>
      </w:pPr>
      <w:rPr>
        <w:rFonts w:ascii="Wingdings" w:hAnsi="Wingdings" w:hint="default"/>
      </w:rPr>
    </w:lvl>
    <w:lvl w:ilvl="3" w:tplc="F180521C">
      <w:start w:val="1"/>
      <w:numFmt w:val="bullet"/>
      <w:lvlText w:val=""/>
      <w:lvlJc w:val="left"/>
      <w:pPr>
        <w:tabs>
          <w:tab w:val="num" w:pos="2880"/>
        </w:tabs>
        <w:ind w:left="2880" w:hanging="360"/>
      </w:pPr>
      <w:rPr>
        <w:rFonts w:ascii="Wingdings" w:hAnsi="Wingdings" w:hint="default"/>
      </w:rPr>
    </w:lvl>
    <w:lvl w:ilvl="4" w:tplc="54DE1ABC" w:tentative="1">
      <w:start w:val="1"/>
      <w:numFmt w:val="bullet"/>
      <w:lvlText w:val=""/>
      <w:lvlJc w:val="left"/>
      <w:pPr>
        <w:tabs>
          <w:tab w:val="num" w:pos="3600"/>
        </w:tabs>
        <w:ind w:left="3600" w:hanging="360"/>
      </w:pPr>
      <w:rPr>
        <w:rFonts w:ascii="Wingdings" w:hAnsi="Wingdings" w:hint="default"/>
      </w:rPr>
    </w:lvl>
    <w:lvl w:ilvl="5" w:tplc="FCC0D98A" w:tentative="1">
      <w:start w:val="1"/>
      <w:numFmt w:val="bullet"/>
      <w:lvlText w:val=""/>
      <w:lvlJc w:val="left"/>
      <w:pPr>
        <w:tabs>
          <w:tab w:val="num" w:pos="4320"/>
        </w:tabs>
        <w:ind w:left="4320" w:hanging="360"/>
      </w:pPr>
      <w:rPr>
        <w:rFonts w:ascii="Wingdings" w:hAnsi="Wingdings" w:hint="default"/>
      </w:rPr>
    </w:lvl>
    <w:lvl w:ilvl="6" w:tplc="06AC5020" w:tentative="1">
      <w:start w:val="1"/>
      <w:numFmt w:val="bullet"/>
      <w:lvlText w:val=""/>
      <w:lvlJc w:val="left"/>
      <w:pPr>
        <w:tabs>
          <w:tab w:val="num" w:pos="5040"/>
        </w:tabs>
        <w:ind w:left="5040" w:hanging="360"/>
      </w:pPr>
      <w:rPr>
        <w:rFonts w:ascii="Wingdings" w:hAnsi="Wingdings" w:hint="default"/>
      </w:rPr>
    </w:lvl>
    <w:lvl w:ilvl="7" w:tplc="6E041C2E" w:tentative="1">
      <w:start w:val="1"/>
      <w:numFmt w:val="bullet"/>
      <w:lvlText w:val=""/>
      <w:lvlJc w:val="left"/>
      <w:pPr>
        <w:tabs>
          <w:tab w:val="num" w:pos="5760"/>
        </w:tabs>
        <w:ind w:left="5760" w:hanging="360"/>
      </w:pPr>
      <w:rPr>
        <w:rFonts w:ascii="Wingdings" w:hAnsi="Wingdings" w:hint="default"/>
      </w:rPr>
    </w:lvl>
    <w:lvl w:ilvl="8" w:tplc="9BB2611E" w:tentative="1">
      <w:start w:val="1"/>
      <w:numFmt w:val="bullet"/>
      <w:lvlText w:val=""/>
      <w:lvlJc w:val="left"/>
      <w:pPr>
        <w:tabs>
          <w:tab w:val="num" w:pos="6480"/>
        </w:tabs>
        <w:ind w:left="6480" w:hanging="360"/>
      </w:pPr>
      <w:rPr>
        <w:rFonts w:ascii="Wingdings" w:hAnsi="Wingdings" w:hint="default"/>
      </w:rPr>
    </w:lvl>
  </w:abstractNum>
  <w:abstractNum w:abstractNumId="1">
    <w:nsid w:val="0A185E7A"/>
    <w:multiLevelType w:val="hybridMultilevel"/>
    <w:tmpl w:val="6422CBC0"/>
    <w:lvl w:ilvl="0" w:tplc="FF18CF22">
      <w:start w:val="1"/>
      <w:numFmt w:val="bullet"/>
      <w:lvlText w:val="•"/>
      <w:lvlJc w:val="left"/>
      <w:pPr>
        <w:tabs>
          <w:tab w:val="num" w:pos="720"/>
        </w:tabs>
        <w:ind w:left="720" w:hanging="360"/>
      </w:pPr>
      <w:rPr>
        <w:rFonts w:ascii="Arial" w:hAnsi="Arial" w:hint="default"/>
      </w:rPr>
    </w:lvl>
    <w:lvl w:ilvl="1" w:tplc="E6AE4E0E" w:tentative="1">
      <w:start w:val="1"/>
      <w:numFmt w:val="bullet"/>
      <w:lvlText w:val="•"/>
      <w:lvlJc w:val="left"/>
      <w:pPr>
        <w:tabs>
          <w:tab w:val="num" w:pos="1440"/>
        </w:tabs>
        <w:ind w:left="1440" w:hanging="360"/>
      </w:pPr>
      <w:rPr>
        <w:rFonts w:ascii="Arial" w:hAnsi="Arial" w:hint="default"/>
      </w:rPr>
    </w:lvl>
    <w:lvl w:ilvl="2" w:tplc="02CE06EA" w:tentative="1">
      <w:start w:val="1"/>
      <w:numFmt w:val="bullet"/>
      <w:lvlText w:val="•"/>
      <w:lvlJc w:val="left"/>
      <w:pPr>
        <w:tabs>
          <w:tab w:val="num" w:pos="2160"/>
        </w:tabs>
        <w:ind w:left="2160" w:hanging="360"/>
      </w:pPr>
      <w:rPr>
        <w:rFonts w:ascii="Arial" w:hAnsi="Arial" w:hint="default"/>
      </w:rPr>
    </w:lvl>
    <w:lvl w:ilvl="3" w:tplc="886CF74A">
      <w:start w:val="1"/>
      <w:numFmt w:val="bullet"/>
      <w:lvlText w:val="•"/>
      <w:lvlJc w:val="left"/>
      <w:pPr>
        <w:tabs>
          <w:tab w:val="num" w:pos="2880"/>
        </w:tabs>
        <w:ind w:left="2880" w:hanging="360"/>
      </w:pPr>
      <w:rPr>
        <w:rFonts w:ascii="Arial" w:hAnsi="Arial" w:hint="default"/>
      </w:rPr>
    </w:lvl>
    <w:lvl w:ilvl="4" w:tplc="6BFC1434" w:tentative="1">
      <w:start w:val="1"/>
      <w:numFmt w:val="bullet"/>
      <w:lvlText w:val="•"/>
      <w:lvlJc w:val="left"/>
      <w:pPr>
        <w:tabs>
          <w:tab w:val="num" w:pos="3600"/>
        </w:tabs>
        <w:ind w:left="3600" w:hanging="360"/>
      </w:pPr>
      <w:rPr>
        <w:rFonts w:ascii="Arial" w:hAnsi="Arial" w:hint="default"/>
      </w:rPr>
    </w:lvl>
    <w:lvl w:ilvl="5" w:tplc="81169886" w:tentative="1">
      <w:start w:val="1"/>
      <w:numFmt w:val="bullet"/>
      <w:lvlText w:val="•"/>
      <w:lvlJc w:val="left"/>
      <w:pPr>
        <w:tabs>
          <w:tab w:val="num" w:pos="4320"/>
        </w:tabs>
        <w:ind w:left="4320" w:hanging="360"/>
      </w:pPr>
      <w:rPr>
        <w:rFonts w:ascii="Arial" w:hAnsi="Arial" w:hint="default"/>
      </w:rPr>
    </w:lvl>
    <w:lvl w:ilvl="6" w:tplc="E992098C" w:tentative="1">
      <w:start w:val="1"/>
      <w:numFmt w:val="bullet"/>
      <w:lvlText w:val="•"/>
      <w:lvlJc w:val="left"/>
      <w:pPr>
        <w:tabs>
          <w:tab w:val="num" w:pos="5040"/>
        </w:tabs>
        <w:ind w:left="5040" w:hanging="360"/>
      </w:pPr>
      <w:rPr>
        <w:rFonts w:ascii="Arial" w:hAnsi="Arial" w:hint="default"/>
      </w:rPr>
    </w:lvl>
    <w:lvl w:ilvl="7" w:tplc="7BCEEFAA" w:tentative="1">
      <w:start w:val="1"/>
      <w:numFmt w:val="bullet"/>
      <w:lvlText w:val="•"/>
      <w:lvlJc w:val="left"/>
      <w:pPr>
        <w:tabs>
          <w:tab w:val="num" w:pos="5760"/>
        </w:tabs>
        <w:ind w:left="5760" w:hanging="360"/>
      </w:pPr>
      <w:rPr>
        <w:rFonts w:ascii="Arial" w:hAnsi="Arial" w:hint="default"/>
      </w:rPr>
    </w:lvl>
    <w:lvl w:ilvl="8" w:tplc="E93E8880" w:tentative="1">
      <w:start w:val="1"/>
      <w:numFmt w:val="bullet"/>
      <w:lvlText w:val="•"/>
      <w:lvlJc w:val="left"/>
      <w:pPr>
        <w:tabs>
          <w:tab w:val="num" w:pos="6480"/>
        </w:tabs>
        <w:ind w:left="6480" w:hanging="360"/>
      </w:pPr>
      <w:rPr>
        <w:rFonts w:ascii="Arial" w:hAnsi="Arial" w:hint="default"/>
      </w:rPr>
    </w:lvl>
  </w:abstractNum>
  <w:abstractNum w:abstractNumId="2">
    <w:nsid w:val="0D0105FF"/>
    <w:multiLevelType w:val="hybridMultilevel"/>
    <w:tmpl w:val="1BAAC3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430E7"/>
    <w:multiLevelType w:val="hybridMultilevel"/>
    <w:tmpl w:val="8D50D70C"/>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71FB8"/>
    <w:multiLevelType w:val="hybridMultilevel"/>
    <w:tmpl w:val="76869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2456B8"/>
    <w:multiLevelType w:val="hybridMultilevel"/>
    <w:tmpl w:val="EDDCC71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53931FF"/>
    <w:multiLevelType w:val="hybridMultilevel"/>
    <w:tmpl w:val="8296591A"/>
    <w:lvl w:ilvl="0" w:tplc="B64E6B38">
      <w:start w:val="1"/>
      <w:numFmt w:val="bullet"/>
      <w:lvlText w:val=""/>
      <w:lvlJc w:val="left"/>
      <w:pPr>
        <w:tabs>
          <w:tab w:val="num" w:pos="720"/>
        </w:tabs>
        <w:ind w:left="720" w:hanging="360"/>
      </w:pPr>
      <w:rPr>
        <w:rFonts w:ascii="Wingdings" w:hAnsi="Wingdings" w:hint="default"/>
      </w:rPr>
    </w:lvl>
    <w:lvl w:ilvl="1" w:tplc="C73245CC" w:tentative="1">
      <w:start w:val="1"/>
      <w:numFmt w:val="bullet"/>
      <w:lvlText w:val=""/>
      <w:lvlJc w:val="left"/>
      <w:pPr>
        <w:tabs>
          <w:tab w:val="num" w:pos="1440"/>
        </w:tabs>
        <w:ind w:left="1440" w:hanging="360"/>
      </w:pPr>
      <w:rPr>
        <w:rFonts w:ascii="Wingdings" w:hAnsi="Wingdings" w:hint="default"/>
      </w:rPr>
    </w:lvl>
    <w:lvl w:ilvl="2" w:tplc="16426140" w:tentative="1">
      <w:start w:val="1"/>
      <w:numFmt w:val="bullet"/>
      <w:lvlText w:val=""/>
      <w:lvlJc w:val="left"/>
      <w:pPr>
        <w:tabs>
          <w:tab w:val="num" w:pos="2160"/>
        </w:tabs>
        <w:ind w:left="2160" w:hanging="360"/>
      </w:pPr>
      <w:rPr>
        <w:rFonts w:ascii="Wingdings" w:hAnsi="Wingdings" w:hint="default"/>
      </w:rPr>
    </w:lvl>
    <w:lvl w:ilvl="3" w:tplc="3D52D2A0">
      <w:start w:val="1"/>
      <w:numFmt w:val="bullet"/>
      <w:lvlText w:val=""/>
      <w:lvlJc w:val="left"/>
      <w:pPr>
        <w:tabs>
          <w:tab w:val="num" w:pos="2880"/>
        </w:tabs>
        <w:ind w:left="2880" w:hanging="360"/>
      </w:pPr>
      <w:rPr>
        <w:rFonts w:ascii="Wingdings" w:hAnsi="Wingdings" w:hint="default"/>
      </w:rPr>
    </w:lvl>
    <w:lvl w:ilvl="4" w:tplc="F93AA808" w:tentative="1">
      <w:start w:val="1"/>
      <w:numFmt w:val="bullet"/>
      <w:lvlText w:val=""/>
      <w:lvlJc w:val="left"/>
      <w:pPr>
        <w:tabs>
          <w:tab w:val="num" w:pos="3600"/>
        </w:tabs>
        <w:ind w:left="3600" w:hanging="360"/>
      </w:pPr>
      <w:rPr>
        <w:rFonts w:ascii="Wingdings" w:hAnsi="Wingdings" w:hint="default"/>
      </w:rPr>
    </w:lvl>
    <w:lvl w:ilvl="5" w:tplc="D102D2B6" w:tentative="1">
      <w:start w:val="1"/>
      <w:numFmt w:val="bullet"/>
      <w:lvlText w:val=""/>
      <w:lvlJc w:val="left"/>
      <w:pPr>
        <w:tabs>
          <w:tab w:val="num" w:pos="4320"/>
        </w:tabs>
        <w:ind w:left="4320" w:hanging="360"/>
      </w:pPr>
      <w:rPr>
        <w:rFonts w:ascii="Wingdings" w:hAnsi="Wingdings" w:hint="default"/>
      </w:rPr>
    </w:lvl>
    <w:lvl w:ilvl="6" w:tplc="1B38752E" w:tentative="1">
      <w:start w:val="1"/>
      <w:numFmt w:val="bullet"/>
      <w:lvlText w:val=""/>
      <w:lvlJc w:val="left"/>
      <w:pPr>
        <w:tabs>
          <w:tab w:val="num" w:pos="5040"/>
        </w:tabs>
        <w:ind w:left="5040" w:hanging="360"/>
      </w:pPr>
      <w:rPr>
        <w:rFonts w:ascii="Wingdings" w:hAnsi="Wingdings" w:hint="default"/>
      </w:rPr>
    </w:lvl>
    <w:lvl w:ilvl="7" w:tplc="EA0A2D58" w:tentative="1">
      <w:start w:val="1"/>
      <w:numFmt w:val="bullet"/>
      <w:lvlText w:val=""/>
      <w:lvlJc w:val="left"/>
      <w:pPr>
        <w:tabs>
          <w:tab w:val="num" w:pos="5760"/>
        </w:tabs>
        <w:ind w:left="5760" w:hanging="360"/>
      </w:pPr>
      <w:rPr>
        <w:rFonts w:ascii="Wingdings" w:hAnsi="Wingdings" w:hint="default"/>
      </w:rPr>
    </w:lvl>
    <w:lvl w:ilvl="8" w:tplc="FE6E8C0A" w:tentative="1">
      <w:start w:val="1"/>
      <w:numFmt w:val="bullet"/>
      <w:lvlText w:val=""/>
      <w:lvlJc w:val="left"/>
      <w:pPr>
        <w:tabs>
          <w:tab w:val="num" w:pos="6480"/>
        </w:tabs>
        <w:ind w:left="6480" w:hanging="360"/>
      </w:pPr>
      <w:rPr>
        <w:rFonts w:ascii="Wingdings" w:hAnsi="Wingdings" w:hint="default"/>
      </w:rPr>
    </w:lvl>
  </w:abstractNum>
  <w:abstractNum w:abstractNumId="7">
    <w:nsid w:val="26C21687"/>
    <w:multiLevelType w:val="hybridMultilevel"/>
    <w:tmpl w:val="5FF4A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6C5E87"/>
    <w:multiLevelType w:val="hybridMultilevel"/>
    <w:tmpl w:val="8E2A6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9E81016"/>
    <w:multiLevelType w:val="hybridMultilevel"/>
    <w:tmpl w:val="C2002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3855D9"/>
    <w:multiLevelType w:val="hybridMultilevel"/>
    <w:tmpl w:val="7228F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923917"/>
    <w:multiLevelType w:val="hybridMultilevel"/>
    <w:tmpl w:val="E92E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6A145B"/>
    <w:multiLevelType w:val="hybridMultilevel"/>
    <w:tmpl w:val="4EE8A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FFA6BCB"/>
    <w:multiLevelType w:val="hybridMultilevel"/>
    <w:tmpl w:val="2BDCEA2A"/>
    <w:lvl w:ilvl="0" w:tplc="FF7A899C">
      <w:start w:val="1"/>
      <w:numFmt w:val="bullet"/>
      <w:lvlText w:val=""/>
      <w:lvlJc w:val="left"/>
      <w:pPr>
        <w:tabs>
          <w:tab w:val="num" w:pos="720"/>
        </w:tabs>
        <w:ind w:left="720" w:hanging="360"/>
      </w:pPr>
      <w:rPr>
        <w:rFonts w:ascii="Wingdings" w:hAnsi="Wingdings" w:hint="default"/>
      </w:rPr>
    </w:lvl>
    <w:lvl w:ilvl="1" w:tplc="CF627012" w:tentative="1">
      <w:start w:val="1"/>
      <w:numFmt w:val="bullet"/>
      <w:lvlText w:val=""/>
      <w:lvlJc w:val="left"/>
      <w:pPr>
        <w:tabs>
          <w:tab w:val="num" w:pos="1440"/>
        </w:tabs>
        <w:ind w:left="1440" w:hanging="360"/>
      </w:pPr>
      <w:rPr>
        <w:rFonts w:ascii="Wingdings" w:hAnsi="Wingdings" w:hint="default"/>
      </w:rPr>
    </w:lvl>
    <w:lvl w:ilvl="2" w:tplc="DB48FD30" w:tentative="1">
      <w:start w:val="1"/>
      <w:numFmt w:val="bullet"/>
      <w:lvlText w:val=""/>
      <w:lvlJc w:val="left"/>
      <w:pPr>
        <w:tabs>
          <w:tab w:val="num" w:pos="2160"/>
        </w:tabs>
        <w:ind w:left="2160" w:hanging="360"/>
      </w:pPr>
      <w:rPr>
        <w:rFonts w:ascii="Wingdings" w:hAnsi="Wingdings" w:hint="default"/>
      </w:rPr>
    </w:lvl>
    <w:lvl w:ilvl="3" w:tplc="CF1AA794">
      <w:start w:val="1"/>
      <w:numFmt w:val="bullet"/>
      <w:lvlText w:val=""/>
      <w:lvlJc w:val="left"/>
      <w:pPr>
        <w:tabs>
          <w:tab w:val="num" w:pos="2880"/>
        </w:tabs>
        <w:ind w:left="2880" w:hanging="360"/>
      </w:pPr>
      <w:rPr>
        <w:rFonts w:ascii="Wingdings" w:hAnsi="Wingdings" w:hint="default"/>
      </w:rPr>
    </w:lvl>
    <w:lvl w:ilvl="4" w:tplc="80E09C48" w:tentative="1">
      <w:start w:val="1"/>
      <w:numFmt w:val="bullet"/>
      <w:lvlText w:val=""/>
      <w:lvlJc w:val="left"/>
      <w:pPr>
        <w:tabs>
          <w:tab w:val="num" w:pos="3600"/>
        </w:tabs>
        <w:ind w:left="3600" w:hanging="360"/>
      </w:pPr>
      <w:rPr>
        <w:rFonts w:ascii="Wingdings" w:hAnsi="Wingdings" w:hint="default"/>
      </w:rPr>
    </w:lvl>
    <w:lvl w:ilvl="5" w:tplc="1628701C" w:tentative="1">
      <w:start w:val="1"/>
      <w:numFmt w:val="bullet"/>
      <w:lvlText w:val=""/>
      <w:lvlJc w:val="left"/>
      <w:pPr>
        <w:tabs>
          <w:tab w:val="num" w:pos="4320"/>
        </w:tabs>
        <w:ind w:left="4320" w:hanging="360"/>
      </w:pPr>
      <w:rPr>
        <w:rFonts w:ascii="Wingdings" w:hAnsi="Wingdings" w:hint="default"/>
      </w:rPr>
    </w:lvl>
    <w:lvl w:ilvl="6" w:tplc="77461DFC" w:tentative="1">
      <w:start w:val="1"/>
      <w:numFmt w:val="bullet"/>
      <w:lvlText w:val=""/>
      <w:lvlJc w:val="left"/>
      <w:pPr>
        <w:tabs>
          <w:tab w:val="num" w:pos="5040"/>
        </w:tabs>
        <w:ind w:left="5040" w:hanging="360"/>
      </w:pPr>
      <w:rPr>
        <w:rFonts w:ascii="Wingdings" w:hAnsi="Wingdings" w:hint="default"/>
      </w:rPr>
    </w:lvl>
    <w:lvl w:ilvl="7" w:tplc="D4848E1A" w:tentative="1">
      <w:start w:val="1"/>
      <w:numFmt w:val="bullet"/>
      <w:lvlText w:val=""/>
      <w:lvlJc w:val="left"/>
      <w:pPr>
        <w:tabs>
          <w:tab w:val="num" w:pos="5760"/>
        </w:tabs>
        <w:ind w:left="5760" w:hanging="360"/>
      </w:pPr>
      <w:rPr>
        <w:rFonts w:ascii="Wingdings" w:hAnsi="Wingdings" w:hint="default"/>
      </w:rPr>
    </w:lvl>
    <w:lvl w:ilvl="8" w:tplc="086C977A" w:tentative="1">
      <w:start w:val="1"/>
      <w:numFmt w:val="bullet"/>
      <w:lvlText w:val=""/>
      <w:lvlJc w:val="left"/>
      <w:pPr>
        <w:tabs>
          <w:tab w:val="num" w:pos="6480"/>
        </w:tabs>
        <w:ind w:left="6480" w:hanging="360"/>
      </w:pPr>
      <w:rPr>
        <w:rFonts w:ascii="Wingdings" w:hAnsi="Wingdings" w:hint="default"/>
      </w:rPr>
    </w:lvl>
  </w:abstractNum>
  <w:abstractNum w:abstractNumId="14">
    <w:nsid w:val="57BC1DA7"/>
    <w:multiLevelType w:val="hybridMultilevel"/>
    <w:tmpl w:val="D5140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604F97"/>
    <w:multiLevelType w:val="hybridMultilevel"/>
    <w:tmpl w:val="5FF4A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F41DFE"/>
    <w:multiLevelType w:val="hybridMultilevel"/>
    <w:tmpl w:val="B98CD07C"/>
    <w:lvl w:ilvl="0" w:tplc="0409000F">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41B077C"/>
    <w:multiLevelType w:val="hybridMultilevel"/>
    <w:tmpl w:val="C1C8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1209B5"/>
    <w:multiLevelType w:val="hybridMultilevel"/>
    <w:tmpl w:val="E80A7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DD62F6"/>
    <w:multiLevelType w:val="hybridMultilevel"/>
    <w:tmpl w:val="8CB6950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8"/>
  </w:num>
  <w:num w:numId="2">
    <w:abstractNumId w:val="19"/>
  </w:num>
  <w:num w:numId="3">
    <w:abstractNumId w:val="14"/>
  </w:num>
  <w:num w:numId="4">
    <w:abstractNumId w:val="11"/>
  </w:num>
  <w:num w:numId="5">
    <w:abstractNumId w:val="4"/>
  </w:num>
  <w:num w:numId="6">
    <w:abstractNumId w:val="2"/>
  </w:num>
  <w:num w:numId="7">
    <w:abstractNumId w:val="15"/>
  </w:num>
  <w:num w:numId="8">
    <w:abstractNumId w:val="12"/>
  </w:num>
  <w:num w:numId="9">
    <w:abstractNumId w:val="7"/>
  </w:num>
  <w:num w:numId="10">
    <w:abstractNumId w:val="9"/>
  </w:num>
  <w:num w:numId="11">
    <w:abstractNumId w:val="18"/>
  </w:num>
  <w:num w:numId="12">
    <w:abstractNumId w:val="10"/>
  </w:num>
  <w:num w:numId="13">
    <w:abstractNumId w:val="0"/>
  </w:num>
  <w:num w:numId="14">
    <w:abstractNumId w:val="1"/>
  </w:num>
  <w:num w:numId="15">
    <w:abstractNumId w:val="6"/>
  </w:num>
  <w:num w:numId="16">
    <w:abstractNumId w:val="13"/>
  </w:num>
  <w:num w:numId="17">
    <w:abstractNumId w:val="17"/>
  </w:num>
  <w:num w:numId="18">
    <w:abstractNumId w:val="3"/>
  </w:num>
  <w:num w:numId="19">
    <w:abstractNumId w:val="5"/>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A445FE"/>
    <w:rsid w:val="00000326"/>
    <w:rsid w:val="000122B0"/>
    <w:rsid w:val="000124B6"/>
    <w:rsid w:val="00013B50"/>
    <w:rsid w:val="0001486A"/>
    <w:rsid w:val="00016669"/>
    <w:rsid w:val="000175AE"/>
    <w:rsid w:val="00021BF2"/>
    <w:rsid w:val="00025FBD"/>
    <w:rsid w:val="000346B4"/>
    <w:rsid w:val="000452F1"/>
    <w:rsid w:val="0004679E"/>
    <w:rsid w:val="00055798"/>
    <w:rsid w:val="0005743E"/>
    <w:rsid w:val="00057C1C"/>
    <w:rsid w:val="0006582E"/>
    <w:rsid w:val="000658EE"/>
    <w:rsid w:val="0007552D"/>
    <w:rsid w:val="00083BA5"/>
    <w:rsid w:val="000939A0"/>
    <w:rsid w:val="000A225C"/>
    <w:rsid w:val="000A4BA2"/>
    <w:rsid w:val="000A5827"/>
    <w:rsid w:val="000E3498"/>
    <w:rsid w:val="000F53A3"/>
    <w:rsid w:val="000F72EC"/>
    <w:rsid w:val="000F7CC2"/>
    <w:rsid w:val="00101B75"/>
    <w:rsid w:val="00114E1D"/>
    <w:rsid w:val="00116138"/>
    <w:rsid w:val="00117887"/>
    <w:rsid w:val="00122E2A"/>
    <w:rsid w:val="001232B1"/>
    <w:rsid w:val="00130495"/>
    <w:rsid w:val="001334E3"/>
    <w:rsid w:val="00146CB3"/>
    <w:rsid w:val="0015558E"/>
    <w:rsid w:val="001556B5"/>
    <w:rsid w:val="0016716C"/>
    <w:rsid w:val="00176146"/>
    <w:rsid w:val="00182F63"/>
    <w:rsid w:val="00184ABF"/>
    <w:rsid w:val="00185A17"/>
    <w:rsid w:val="001869AC"/>
    <w:rsid w:val="00193D3C"/>
    <w:rsid w:val="0019557B"/>
    <w:rsid w:val="001A0C8D"/>
    <w:rsid w:val="001A6E13"/>
    <w:rsid w:val="001A7468"/>
    <w:rsid w:val="001B1B50"/>
    <w:rsid w:val="001B4FD1"/>
    <w:rsid w:val="001C0580"/>
    <w:rsid w:val="001C129F"/>
    <w:rsid w:val="001C1C18"/>
    <w:rsid w:val="001C1D6C"/>
    <w:rsid w:val="001C70BD"/>
    <w:rsid w:val="001D110D"/>
    <w:rsid w:val="001D2312"/>
    <w:rsid w:val="001D4D4D"/>
    <w:rsid w:val="001E3624"/>
    <w:rsid w:val="001F3940"/>
    <w:rsid w:val="001F4543"/>
    <w:rsid w:val="001F75FF"/>
    <w:rsid w:val="001F7BF5"/>
    <w:rsid w:val="002003AA"/>
    <w:rsid w:val="0021791E"/>
    <w:rsid w:val="00220AB8"/>
    <w:rsid w:val="00223A7B"/>
    <w:rsid w:val="00224B85"/>
    <w:rsid w:val="00233172"/>
    <w:rsid w:val="00233C11"/>
    <w:rsid w:val="00235101"/>
    <w:rsid w:val="00237897"/>
    <w:rsid w:val="002411A6"/>
    <w:rsid w:val="002418E2"/>
    <w:rsid w:val="002449BC"/>
    <w:rsid w:val="00244BAD"/>
    <w:rsid w:val="0024515C"/>
    <w:rsid w:val="00252858"/>
    <w:rsid w:val="00262110"/>
    <w:rsid w:val="00262F32"/>
    <w:rsid w:val="00263169"/>
    <w:rsid w:val="00266065"/>
    <w:rsid w:val="00271936"/>
    <w:rsid w:val="00276767"/>
    <w:rsid w:val="002802A1"/>
    <w:rsid w:val="002855AF"/>
    <w:rsid w:val="00286DAC"/>
    <w:rsid w:val="00292C0F"/>
    <w:rsid w:val="002A011C"/>
    <w:rsid w:val="002B00BE"/>
    <w:rsid w:val="002B33EC"/>
    <w:rsid w:val="002C0486"/>
    <w:rsid w:val="002C2DDD"/>
    <w:rsid w:val="002C7FBB"/>
    <w:rsid w:val="002D04DC"/>
    <w:rsid w:val="002D15CB"/>
    <w:rsid w:val="002E0BE1"/>
    <w:rsid w:val="002E5881"/>
    <w:rsid w:val="002E5F7E"/>
    <w:rsid w:val="002E6C78"/>
    <w:rsid w:val="002F1519"/>
    <w:rsid w:val="00300331"/>
    <w:rsid w:val="00307772"/>
    <w:rsid w:val="00307F46"/>
    <w:rsid w:val="00316454"/>
    <w:rsid w:val="003165EE"/>
    <w:rsid w:val="00316758"/>
    <w:rsid w:val="003170D8"/>
    <w:rsid w:val="00320D59"/>
    <w:rsid w:val="00325A83"/>
    <w:rsid w:val="00331764"/>
    <w:rsid w:val="00331F41"/>
    <w:rsid w:val="00335F3B"/>
    <w:rsid w:val="003409AB"/>
    <w:rsid w:val="00345178"/>
    <w:rsid w:val="00350D6C"/>
    <w:rsid w:val="003570FA"/>
    <w:rsid w:val="003571C6"/>
    <w:rsid w:val="00367C6A"/>
    <w:rsid w:val="0037185B"/>
    <w:rsid w:val="00372D5D"/>
    <w:rsid w:val="00373112"/>
    <w:rsid w:val="00373FED"/>
    <w:rsid w:val="00384526"/>
    <w:rsid w:val="003846C0"/>
    <w:rsid w:val="00385BCE"/>
    <w:rsid w:val="003A1EC3"/>
    <w:rsid w:val="003A3F2C"/>
    <w:rsid w:val="003A641D"/>
    <w:rsid w:val="003A7188"/>
    <w:rsid w:val="003B2742"/>
    <w:rsid w:val="003B4B1D"/>
    <w:rsid w:val="003C14C9"/>
    <w:rsid w:val="003C4839"/>
    <w:rsid w:val="003D1285"/>
    <w:rsid w:val="003D1412"/>
    <w:rsid w:val="003D64DE"/>
    <w:rsid w:val="003E2713"/>
    <w:rsid w:val="003E35EA"/>
    <w:rsid w:val="003E40B6"/>
    <w:rsid w:val="003E53E2"/>
    <w:rsid w:val="003E5783"/>
    <w:rsid w:val="003F21FA"/>
    <w:rsid w:val="003F71C2"/>
    <w:rsid w:val="00407E06"/>
    <w:rsid w:val="00415A4B"/>
    <w:rsid w:val="00417B73"/>
    <w:rsid w:val="004217AE"/>
    <w:rsid w:val="004225B1"/>
    <w:rsid w:val="00422BD4"/>
    <w:rsid w:val="00427824"/>
    <w:rsid w:val="00431000"/>
    <w:rsid w:val="004345D1"/>
    <w:rsid w:val="00436020"/>
    <w:rsid w:val="00444606"/>
    <w:rsid w:val="004556E9"/>
    <w:rsid w:val="00455DE4"/>
    <w:rsid w:val="004627B6"/>
    <w:rsid w:val="004712DB"/>
    <w:rsid w:val="00472A1F"/>
    <w:rsid w:val="0047396A"/>
    <w:rsid w:val="00476389"/>
    <w:rsid w:val="00476EFD"/>
    <w:rsid w:val="00477702"/>
    <w:rsid w:val="00481E70"/>
    <w:rsid w:val="00485F8E"/>
    <w:rsid w:val="004957B3"/>
    <w:rsid w:val="00496EA3"/>
    <w:rsid w:val="004A1B95"/>
    <w:rsid w:val="004A639C"/>
    <w:rsid w:val="004B27F0"/>
    <w:rsid w:val="004B5DFE"/>
    <w:rsid w:val="004B7C6A"/>
    <w:rsid w:val="004C07FE"/>
    <w:rsid w:val="004C39D8"/>
    <w:rsid w:val="004D1CEC"/>
    <w:rsid w:val="004E0015"/>
    <w:rsid w:val="004E3FCB"/>
    <w:rsid w:val="004E6853"/>
    <w:rsid w:val="004F56EB"/>
    <w:rsid w:val="004F5A55"/>
    <w:rsid w:val="004F5B09"/>
    <w:rsid w:val="00504969"/>
    <w:rsid w:val="00515430"/>
    <w:rsid w:val="00517AA2"/>
    <w:rsid w:val="00520E51"/>
    <w:rsid w:val="005265AA"/>
    <w:rsid w:val="00542617"/>
    <w:rsid w:val="005444DB"/>
    <w:rsid w:val="0054583B"/>
    <w:rsid w:val="0054708E"/>
    <w:rsid w:val="00553388"/>
    <w:rsid w:val="00563FEE"/>
    <w:rsid w:val="005667FF"/>
    <w:rsid w:val="00571415"/>
    <w:rsid w:val="00572F34"/>
    <w:rsid w:val="00573E9E"/>
    <w:rsid w:val="005833BF"/>
    <w:rsid w:val="00584711"/>
    <w:rsid w:val="00584A4E"/>
    <w:rsid w:val="005942FF"/>
    <w:rsid w:val="0059476D"/>
    <w:rsid w:val="005951C1"/>
    <w:rsid w:val="0059536A"/>
    <w:rsid w:val="00597089"/>
    <w:rsid w:val="005A472B"/>
    <w:rsid w:val="005C0AE7"/>
    <w:rsid w:val="005C2490"/>
    <w:rsid w:val="005C2E0F"/>
    <w:rsid w:val="005C3B23"/>
    <w:rsid w:val="005C7C02"/>
    <w:rsid w:val="005D5427"/>
    <w:rsid w:val="005D714A"/>
    <w:rsid w:val="005E1A01"/>
    <w:rsid w:val="005E3555"/>
    <w:rsid w:val="005E4649"/>
    <w:rsid w:val="005E47AB"/>
    <w:rsid w:val="005E7D7C"/>
    <w:rsid w:val="005F3C0E"/>
    <w:rsid w:val="005F6433"/>
    <w:rsid w:val="005F6F98"/>
    <w:rsid w:val="005F72A0"/>
    <w:rsid w:val="00607435"/>
    <w:rsid w:val="00611DF8"/>
    <w:rsid w:val="00612DE9"/>
    <w:rsid w:val="006142B7"/>
    <w:rsid w:val="00624AC1"/>
    <w:rsid w:val="00625E71"/>
    <w:rsid w:val="006404CB"/>
    <w:rsid w:val="00650F0C"/>
    <w:rsid w:val="00652F5E"/>
    <w:rsid w:val="00653003"/>
    <w:rsid w:val="0065516D"/>
    <w:rsid w:val="006562C7"/>
    <w:rsid w:val="00662D8A"/>
    <w:rsid w:val="006661DB"/>
    <w:rsid w:val="006700AD"/>
    <w:rsid w:val="006773D2"/>
    <w:rsid w:val="006820F8"/>
    <w:rsid w:val="00687378"/>
    <w:rsid w:val="00687478"/>
    <w:rsid w:val="00690114"/>
    <w:rsid w:val="00690BCA"/>
    <w:rsid w:val="00695D77"/>
    <w:rsid w:val="006A12B2"/>
    <w:rsid w:val="006B45F5"/>
    <w:rsid w:val="006B5E12"/>
    <w:rsid w:val="006B75EB"/>
    <w:rsid w:val="006C32FE"/>
    <w:rsid w:val="006C5D9A"/>
    <w:rsid w:val="006E0250"/>
    <w:rsid w:val="006E0D6A"/>
    <w:rsid w:val="006F071E"/>
    <w:rsid w:val="0070168D"/>
    <w:rsid w:val="00710888"/>
    <w:rsid w:val="00710B5F"/>
    <w:rsid w:val="0071478A"/>
    <w:rsid w:val="0071513E"/>
    <w:rsid w:val="00733BE5"/>
    <w:rsid w:val="00735444"/>
    <w:rsid w:val="007358F0"/>
    <w:rsid w:val="0074365C"/>
    <w:rsid w:val="00745AE6"/>
    <w:rsid w:val="00750751"/>
    <w:rsid w:val="007517B5"/>
    <w:rsid w:val="00753AE6"/>
    <w:rsid w:val="007553C6"/>
    <w:rsid w:val="00765414"/>
    <w:rsid w:val="00767A10"/>
    <w:rsid w:val="007843A1"/>
    <w:rsid w:val="0078635F"/>
    <w:rsid w:val="007904D8"/>
    <w:rsid w:val="007909D4"/>
    <w:rsid w:val="00791953"/>
    <w:rsid w:val="00796FC7"/>
    <w:rsid w:val="007A2830"/>
    <w:rsid w:val="007A7935"/>
    <w:rsid w:val="007B372D"/>
    <w:rsid w:val="007B4F98"/>
    <w:rsid w:val="007C2239"/>
    <w:rsid w:val="007C4887"/>
    <w:rsid w:val="007D5CC9"/>
    <w:rsid w:val="007D6DCC"/>
    <w:rsid w:val="007E1AF9"/>
    <w:rsid w:val="007F2224"/>
    <w:rsid w:val="00801D24"/>
    <w:rsid w:val="0080434E"/>
    <w:rsid w:val="00804E38"/>
    <w:rsid w:val="00810176"/>
    <w:rsid w:val="00812B8B"/>
    <w:rsid w:val="0081458D"/>
    <w:rsid w:val="00814F3F"/>
    <w:rsid w:val="00826E30"/>
    <w:rsid w:val="00835041"/>
    <w:rsid w:val="00842AAD"/>
    <w:rsid w:val="008450EC"/>
    <w:rsid w:val="0084631E"/>
    <w:rsid w:val="0084766A"/>
    <w:rsid w:val="00860890"/>
    <w:rsid w:val="00864EAD"/>
    <w:rsid w:val="0086697E"/>
    <w:rsid w:val="00870B79"/>
    <w:rsid w:val="00875484"/>
    <w:rsid w:val="00877415"/>
    <w:rsid w:val="008777F9"/>
    <w:rsid w:val="0088661D"/>
    <w:rsid w:val="00886D2C"/>
    <w:rsid w:val="008908CA"/>
    <w:rsid w:val="008916E3"/>
    <w:rsid w:val="00893914"/>
    <w:rsid w:val="008A476B"/>
    <w:rsid w:val="008A5826"/>
    <w:rsid w:val="008B2502"/>
    <w:rsid w:val="008C345E"/>
    <w:rsid w:val="008C39D7"/>
    <w:rsid w:val="008C3BFD"/>
    <w:rsid w:val="008D30AE"/>
    <w:rsid w:val="008D3A26"/>
    <w:rsid w:val="008E0BD1"/>
    <w:rsid w:val="008E787F"/>
    <w:rsid w:val="008F034A"/>
    <w:rsid w:val="00903A3B"/>
    <w:rsid w:val="009044CE"/>
    <w:rsid w:val="009051BE"/>
    <w:rsid w:val="009062F1"/>
    <w:rsid w:val="009070A7"/>
    <w:rsid w:val="009200C1"/>
    <w:rsid w:val="00921ED1"/>
    <w:rsid w:val="00927008"/>
    <w:rsid w:val="0092743F"/>
    <w:rsid w:val="0093251F"/>
    <w:rsid w:val="00934D00"/>
    <w:rsid w:val="00943D1C"/>
    <w:rsid w:val="0095431E"/>
    <w:rsid w:val="00955EC8"/>
    <w:rsid w:val="0095609E"/>
    <w:rsid w:val="00961A55"/>
    <w:rsid w:val="009627C7"/>
    <w:rsid w:val="00962F7A"/>
    <w:rsid w:val="00963DAE"/>
    <w:rsid w:val="00965873"/>
    <w:rsid w:val="00967B19"/>
    <w:rsid w:val="0097575F"/>
    <w:rsid w:val="00975AFB"/>
    <w:rsid w:val="009769F0"/>
    <w:rsid w:val="0098254D"/>
    <w:rsid w:val="00983BC7"/>
    <w:rsid w:val="00984CCE"/>
    <w:rsid w:val="009854C8"/>
    <w:rsid w:val="009903C2"/>
    <w:rsid w:val="00997C97"/>
    <w:rsid w:val="009A2B49"/>
    <w:rsid w:val="009A2F08"/>
    <w:rsid w:val="009A445E"/>
    <w:rsid w:val="009A4C1A"/>
    <w:rsid w:val="009B0F4C"/>
    <w:rsid w:val="009B41FB"/>
    <w:rsid w:val="009B5AC9"/>
    <w:rsid w:val="009C15CA"/>
    <w:rsid w:val="009C173F"/>
    <w:rsid w:val="009D5110"/>
    <w:rsid w:val="009E59E5"/>
    <w:rsid w:val="009E700D"/>
    <w:rsid w:val="009F6A7A"/>
    <w:rsid w:val="00A0228E"/>
    <w:rsid w:val="00A0547D"/>
    <w:rsid w:val="00A10F97"/>
    <w:rsid w:val="00A17971"/>
    <w:rsid w:val="00A209CA"/>
    <w:rsid w:val="00A308B3"/>
    <w:rsid w:val="00A30933"/>
    <w:rsid w:val="00A31F3A"/>
    <w:rsid w:val="00A375F8"/>
    <w:rsid w:val="00A37A45"/>
    <w:rsid w:val="00A41FCC"/>
    <w:rsid w:val="00A424B9"/>
    <w:rsid w:val="00A43065"/>
    <w:rsid w:val="00A43B1B"/>
    <w:rsid w:val="00A445B5"/>
    <w:rsid w:val="00A445FE"/>
    <w:rsid w:val="00A50DAC"/>
    <w:rsid w:val="00A6096D"/>
    <w:rsid w:val="00A62866"/>
    <w:rsid w:val="00A71354"/>
    <w:rsid w:val="00A727BD"/>
    <w:rsid w:val="00A76596"/>
    <w:rsid w:val="00A837AF"/>
    <w:rsid w:val="00A94EFA"/>
    <w:rsid w:val="00A95124"/>
    <w:rsid w:val="00A95272"/>
    <w:rsid w:val="00A96210"/>
    <w:rsid w:val="00AA0430"/>
    <w:rsid w:val="00AA2A9F"/>
    <w:rsid w:val="00AA2BB9"/>
    <w:rsid w:val="00AA7B7F"/>
    <w:rsid w:val="00AC0DF2"/>
    <w:rsid w:val="00AC310F"/>
    <w:rsid w:val="00AD11DE"/>
    <w:rsid w:val="00AE0FF4"/>
    <w:rsid w:val="00AE1C68"/>
    <w:rsid w:val="00AE1E93"/>
    <w:rsid w:val="00AE55C0"/>
    <w:rsid w:val="00AF0394"/>
    <w:rsid w:val="00AF3D2B"/>
    <w:rsid w:val="00AF508D"/>
    <w:rsid w:val="00AF6E78"/>
    <w:rsid w:val="00AF6E7E"/>
    <w:rsid w:val="00B0502C"/>
    <w:rsid w:val="00B21B89"/>
    <w:rsid w:val="00B30778"/>
    <w:rsid w:val="00B32087"/>
    <w:rsid w:val="00B32D3B"/>
    <w:rsid w:val="00B330DF"/>
    <w:rsid w:val="00B40391"/>
    <w:rsid w:val="00B405A7"/>
    <w:rsid w:val="00B44D56"/>
    <w:rsid w:val="00B5636B"/>
    <w:rsid w:val="00B57833"/>
    <w:rsid w:val="00B62221"/>
    <w:rsid w:val="00B63C91"/>
    <w:rsid w:val="00B80465"/>
    <w:rsid w:val="00B92611"/>
    <w:rsid w:val="00B94856"/>
    <w:rsid w:val="00B952C3"/>
    <w:rsid w:val="00BA0777"/>
    <w:rsid w:val="00BA4A5C"/>
    <w:rsid w:val="00BC13EE"/>
    <w:rsid w:val="00BC73B9"/>
    <w:rsid w:val="00BE26E9"/>
    <w:rsid w:val="00BE664A"/>
    <w:rsid w:val="00BF37B9"/>
    <w:rsid w:val="00BF52A8"/>
    <w:rsid w:val="00BF5684"/>
    <w:rsid w:val="00BF68B1"/>
    <w:rsid w:val="00C01540"/>
    <w:rsid w:val="00C054B1"/>
    <w:rsid w:val="00C07E00"/>
    <w:rsid w:val="00C11529"/>
    <w:rsid w:val="00C13794"/>
    <w:rsid w:val="00C139F0"/>
    <w:rsid w:val="00C13BFD"/>
    <w:rsid w:val="00C141EE"/>
    <w:rsid w:val="00C1525F"/>
    <w:rsid w:val="00C20BF0"/>
    <w:rsid w:val="00C20E89"/>
    <w:rsid w:val="00C2613B"/>
    <w:rsid w:val="00C35959"/>
    <w:rsid w:val="00C601FE"/>
    <w:rsid w:val="00C605BC"/>
    <w:rsid w:val="00C6105F"/>
    <w:rsid w:val="00C62CEE"/>
    <w:rsid w:val="00C64435"/>
    <w:rsid w:val="00C76775"/>
    <w:rsid w:val="00C77EDD"/>
    <w:rsid w:val="00C80D9D"/>
    <w:rsid w:val="00C8757F"/>
    <w:rsid w:val="00C904A7"/>
    <w:rsid w:val="00C935A9"/>
    <w:rsid w:val="00C94C9A"/>
    <w:rsid w:val="00CA2675"/>
    <w:rsid w:val="00CA35E3"/>
    <w:rsid w:val="00CA63DB"/>
    <w:rsid w:val="00CB5348"/>
    <w:rsid w:val="00CB6E4B"/>
    <w:rsid w:val="00CB7A85"/>
    <w:rsid w:val="00CC1AE8"/>
    <w:rsid w:val="00CE18C3"/>
    <w:rsid w:val="00CE2F4F"/>
    <w:rsid w:val="00CE4617"/>
    <w:rsid w:val="00CF0F97"/>
    <w:rsid w:val="00CF150D"/>
    <w:rsid w:val="00CF302F"/>
    <w:rsid w:val="00CF4AFA"/>
    <w:rsid w:val="00CF7985"/>
    <w:rsid w:val="00D06A51"/>
    <w:rsid w:val="00D07FC0"/>
    <w:rsid w:val="00D1416F"/>
    <w:rsid w:val="00D21129"/>
    <w:rsid w:val="00D31168"/>
    <w:rsid w:val="00D33E27"/>
    <w:rsid w:val="00D42C83"/>
    <w:rsid w:val="00D44508"/>
    <w:rsid w:val="00D452A9"/>
    <w:rsid w:val="00D45BBE"/>
    <w:rsid w:val="00D466C0"/>
    <w:rsid w:val="00D504F4"/>
    <w:rsid w:val="00D57F12"/>
    <w:rsid w:val="00D621B5"/>
    <w:rsid w:val="00D73735"/>
    <w:rsid w:val="00D7528C"/>
    <w:rsid w:val="00D86482"/>
    <w:rsid w:val="00D92C87"/>
    <w:rsid w:val="00D94054"/>
    <w:rsid w:val="00D946B8"/>
    <w:rsid w:val="00DB07EC"/>
    <w:rsid w:val="00DB28FE"/>
    <w:rsid w:val="00DB5293"/>
    <w:rsid w:val="00DC51AD"/>
    <w:rsid w:val="00DD20EE"/>
    <w:rsid w:val="00DD2C06"/>
    <w:rsid w:val="00DD5FFF"/>
    <w:rsid w:val="00DE2B5A"/>
    <w:rsid w:val="00DF1A86"/>
    <w:rsid w:val="00DF416A"/>
    <w:rsid w:val="00DF685C"/>
    <w:rsid w:val="00DF7043"/>
    <w:rsid w:val="00DF7C39"/>
    <w:rsid w:val="00E13C81"/>
    <w:rsid w:val="00E145BC"/>
    <w:rsid w:val="00E14C9C"/>
    <w:rsid w:val="00E16224"/>
    <w:rsid w:val="00E17B79"/>
    <w:rsid w:val="00E25741"/>
    <w:rsid w:val="00E277C8"/>
    <w:rsid w:val="00E3593E"/>
    <w:rsid w:val="00E448A1"/>
    <w:rsid w:val="00E479EE"/>
    <w:rsid w:val="00E52432"/>
    <w:rsid w:val="00E53175"/>
    <w:rsid w:val="00E54E8E"/>
    <w:rsid w:val="00E550B9"/>
    <w:rsid w:val="00E612EF"/>
    <w:rsid w:val="00E630EF"/>
    <w:rsid w:val="00E66760"/>
    <w:rsid w:val="00E72A34"/>
    <w:rsid w:val="00E87941"/>
    <w:rsid w:val="00E92253"/>
    <w:rsid w:val="00E93B69"/>
    <w:rsid w:val="00E93B8A"/>
    <w:rsid w:val="00E94D30"/>
    <w:rsid w:val="00EA02F7"/>
    <w:rsid w:val="00EA433D"/>
    <w:rsid w:val="00ED07D4"/>
    <w:rsid w:val="00EE1C5F"/>
    <w:rsid w:val="00F0533A"/>
    <w:rsid w:val="00F06012"/>
    <w:rsid w:val="00F077F6"/>
    <w:rsid w:val="00F10EED"/>
    <w:rsid w:val="00F2088C"/>
    <w:rsid w:val="00F223A0"/>
    <w:rsid w:val="00F270FD"/>
    <w:rsid w:val="00F32B3D"/>
    <w:rsid w:val="00F41668"/>
    <w:rsid w:val="00F443A9"/>
    <w:rsid w:val="00F445DC"/>
    <w:rsid w:val="00F47D57"/>
    <w:rsid w:val="00F51A6D"/>
    <w:rsid w:val="00F52DE0"/>
    <w:rsid w:val="00F53444"/>
    <w:rsid w:val="00F575BE"/>
    <w:rsid w:val="00F62DAE"/>
    <w:rsid w:val="00F7094B"/>
    <w:rsid w:val="00F70F6B"/>
    <w:rsid w:val="00F77F45"/>
    <w:rsid w:val="00F832EB"/>
    <w:rsid w:val="00F85443"/>
    <w:rsid w:val="00F86E40"/>
    <w:rsid w:val="00FA054E"/>
    <w:rsid w:val="00FA0DF7"/>
    <w:rsid w:val="00FA72AE"/>
    <w:rsid w:val="00FB1478"/>
    <w:rsid w:val="00FB4CE1"/>
    <w:rsid w:val="00FC72FD"/>
    <w:rsid w:val="00FC7B66"/>
    <w:rsid w:val="00FD2F24"/>
    <w:rsid w:val="00FD5E08"/>
    <w:rsid w:val="00FE1A21"/>
    <w:rsid w:val="00FE2698"/>
    <w:rsid w:val="00FF44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9D7"/>
    <w:rPr>
      <w:sz w:val="24"/>
      <w:szCs w:val="24"/>
    </w:rPr>
  </w:style>
  <w:style w:type="paragraph" w:styleId="Heading1">
    <w:name w:val="heading 1"/>
    <w:basedOn w:val="Normal"/>
    <w:next w:val="Normal"/>
    <w:link w:val="Heading1Char"/>
    <w:qFormat/>
    <w:rsid w:val="004739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C39D7"/>
    <w:pPr>
      <w:jc w:val="center"/>
    </w:pPr>
    <w:rPr>
      <w:sz w:val="36"/>
    </w:rPr>
  </w:style>
  <w:style w:type="paragraph" w:styleId="Subtitle">
    <w:name w:val="Subtitle"/>
    <w:basedOn w:val="Normal"/>
    <w:qFormat/>
    <w:rsid w:val="008C39D7"/>
    <w:rPr>
      <w:sz w:val="36"/>
    </w:rPr>
  </w:style>
  <w:style w:type="paragraph" w:styleId="NoSpacing">
    <w:name w:val="No Spacing"/>
    <w:link w:val="NoSpacingChar"/>
    <w:uiPriority w:val="1"/>
    <w:qFormat/>
    <w:rsid w:val="009C15CA"/>
    <w:rPr>
      <w:rFonts w:ascii="Calibri" w:hAnsi="Calibri"/>
      <w:sz w:val="22"/>
      <w:szCs w:val="22"/>
    </w:rPr>
  </w:style>
  <w:style w:type="character" w:customStyle="1" w:styleId="NoSpacingChar">
    <w:name w:val="No Spacing Char"/>
    <w:basedOn w:val="DefaultParagraphFont"/>
    <w:link w:val="NoSpacing"/>
    <w:uiPriority w:val="1"/>
    <w:rsid w:val="009C15CA"/>
    <w:rPr>
      <w:rFonts w:ascii="Calibri" w:hAnsi="Calibri"/>
      <w:sz w:val="22"/>
      <w:szCs w:val="22"/>
      <w:lang w:val="en-US" w:eastAsia="en-US" w:bidi="ar-SA"/>
    </w:rPr>
  </w:style>
  <w:style w:type="paragraph" w:styleId="BalloonText">
    <w:name w:val="Balloon Text"/>
    <w:basedOn w:val="Normal"/>
    <w:link w:val="BalloonTextChar"/>
    <w:rsid w:val="009C15CA"/>
    <w:rPr>
      <w:rFonts w:ascii="Tahoma" w:hAnsi="Tahoma" w:cs="Tahoma"/>
      <w:sz w:val="16"/>
      <w:szCs w:val="16"/>
    </w:rPr>
  </w:style>
  <w:style w:type="character" w:customStyle="1" w:styleId="BalloonTextChar">
    <w:name w:val="Balloon Text Char"/>
    <w:basedOn w:val="DefaultParagraphFont"/>
    <w:link w:val="BalloonText"/>
    <w:rsid w:val="009C15CA"/>
    <w:rPr>
      <w:rFonts w:ascii="Tahoma" w:hAnsi="Tahoma" w:cs="Tahoma"/>
      <w:sz w:val="16"/>
      <w:szCs w:val="16"/>
    </w:rPr>
  </w:style>
  <w:style w:type="character" w:styleId="Hyperlink">
    <w:name w:val="Hyperlink"/>
    <w:basedOn w:val="DefaultParagraphFont"/>
    <w:uiPriority w:val="99"/>
    <w:rsid w:val="006562C7"/>
    <w:rPr>
      <w:color w:val="0000FF"/>
      <w:u w:val="single"/>
    </w:rPr>
  </w:style>
  <w:style w:type="character" w:customStyle="1" w:styleId="Heading1Char">
    <w:name w:val="Heading 1 Char"/>
    <w:basedOn w:val="DefaultParagraphFont"/>
    <w:link w:val="Heading1"/>
    <w:rsid w:val="0047396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14C9"/>
    <w:pPr>
      <w:spacing w:line="276" w:lineRule="auto"/>
      <w:outlineLvl w:val="9"/>
    </w:pPr>
  </w:style>
  <w:style w:type="paragraph" w:styleId="TOC1">
    <w:name w:val="toc 1"/>
    <w:basedOn w:val="Normal"/>
    <w:next w:val="Normal"/>
    <w:autoRedefine/>
    <w:uiPriority w:val="39"/>
    <w:rsid w:val="003C14C9"/>
    <w:pPr>
      <w:spacing w:after="100"/>
    </w:pPr>
  </w:style>
  <w:style w:type="paragraph" w:styleId="ListParagraph">
    <w:name w:val="List Paragraph"/>
    <w:basedOn w:val="Normal"/>
    <w:uiPriority w:val="34"/>
    <w:qFormat/>
    <w:rsid w:val="003C14C9"/>
    <w:pPr>
      <w:ind w:left="720"/>
      <w:contextualSpacing/>
    </w:pPr>
  </w:style>
  <w:style w:type="character" w:styleId="CommentReference">
    <w:name w:val="annotation reference"/>
    <w:basedOn w:val="DefaultParagraphFont"/>
    <w:uiPriority w:val="99"/>
    <w:unhideWhenUsed/>
    <w:rsid w:val="00DF1A86"/>
    <w:rPr>
      <w:sz w:val="16"/>
      <w:szCs w:val="16"/>
    </w:rPr>
  </w:style>
  <w:style w:type="paragraph" w:styleId="CommentText">
    <w:name w:val="annotation text"/>
    <w:basedOn w:val="Normal"/>
    <w:link w:val="CommentTextChar"/>
    <w:uiPriority w:val="99"/>
    <w:unhideWhenUsed/>
    <w:rsid w:val="00DF1A8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F1A86"/>
    <w:rPr>
      <w:rFonts w:asciiTheme="minorHAnsi" w:eastAsiaTheme="minorHAnsi" w:hAnsiTheme="minorHAnsi" w:cstheme="minorBidi"/>
    </w:rPr>
  </w:style>
  <w:style w:type="table" w:styleId="TableGrid">
    <w:name w:val="Table Grid"/>
    <w:basedOn w:val="TableNormal"/>
    <w:uiPriority w:val="59"/>
    <w:rsid w:val="0023789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D1412"/>
    <w:rPr>
      <w:sz w:val="20"/>
      <w:szCs w:val="20"/>
    </w:rPr>
  </w:style>
  <w:style w:type="character" w:customStyle="1" w:styleId="FootnoteTextChar">
    <w:name w:val="Footnote Text Char"/>
    <w:basedOn w:val="DefaultParagraphFont"/>
    <w:link w:val="FootnoteText"/>
    <w:rsid w:val="003D1412"/>
  </w:style>
  <w:style w:type="character" w:styleId="FootnoteReference">
    <w:name w:val="footnote reference"/>
    <w:basedOn w:val="DefaultParagraphFont"/>
    <w:rsid w:val="003D1412"/>
    <w:rPr>
      <w:vertAlign w:val="superscript"/>
    </w:rPr>
  </w:style>
  <w:style w:type="paragraph" w:styleId="Caption">
    <w:name w:val="caption"/>
    <w:basedOn w:val="Normal"/>
    <w:next w:val="Normal"/>
    <w:uiPriority w:val="35"/>
    <w:unhideWhenUsed/>
    <w:qFormat/>
    <w:rsid w:val="00384526"/>
    <w:pPr>
      <w:spacing w:after="200"/>
    </w:pPr>
    <w:rPr>
      <w:rFonts w:asciiTheme="minorHAnsi" w:eastAsiaTheme="minorHAnsi" w:hAnsiTheme="minorHAnsi" w:cstheme="minorBidi"/>
      <w:b/>
      <w:bCs/>
      <w:color w:val="4F81BD" w:themeColor="accent1"/>
      <w:sz w:val="18"/>
      <w:szCs w:val="18"/>
    </w:rPr>
  </w:style>
  <w:style w:type="paragraph" w:styleId="CommentSubject">
    <w:name w:val="annotation subject"/>
    <w:basedOn w:val="CommentText"/>
    <w:next w:val="CommentText"/>
    <w:link w:val="CommentSubjectChar"/>
    <w:rsid w:val="001869A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1869AC"/>
    <w:rPr>
      <w:b/>
      <w:bCs/>
    </w:rPr>
  </w:style>
  <w:style w:type="table" w:styleId="TableClassic1">
    <w:name w:val="Table Classic 1"/>
    <w:basedOn w:val="TableNormal"/>
    <w:rsid w:val="003F71C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553388"/>
    <w:rPr>
      <w:color w:val="800080" w:themeColor="followedHyperlink"/>
      <w:u w:val="single"/>
    </w:rPr>
  </w:style>
  <w:style w:type="paragraph" w:styleId="Header">
    <w:name w:val="header"/>
    <w:basedOn w:val="Normal"/>
    <w:link w:val="HeaderChar"/>
    <w:uiPriority w:val="99"/>
    <w:rsid w:val="00563FEE"/>
    <w:pPr>
      <w:tabs>
        <w:tab w:val="center" w:pos="4680"/>
        <w:tab w:val="right" w:pos="9360"/>
      </w:tabs>
    </w:pPr>
  </w:style>
  <w:style w:type="character" w:customStyle="1" w:styleId="HeaderChar">
    <w:name w:val="Header Char"/>
    <w:basedOn w:val="DefaultParagraphFont"/>
    <w:link w:val="Header"/>
    <w:uiPriority w:val="99"/>
    <w:rsid w:val="00563FEE"/>
    <w:rPr>
      <w:sz w:val="24"/>
      <w:szCs w:val="24"/>
    </w:rPr>
  </w:style>
  <w:style w:type="paragraph" w:styleId="Footer">
    <w:name w:val="footer"/>
    <w:basedOn w:val="Normal"/>
    <w:link w:val="FooterChar"/>
    <w:uiPriority w:val="99"/>
    <w:rsid w:val="00563FEE"/>
    <w:pPr>
      <w:tabs>
        <w:tab w:val="center" w:pos="4680"/>
        <w:tab w:val="right" w:pos="9360"/>
      </w:tabs>
    </w:pPr>
  </w:style>
  <w:style w:type="character" w:customStyle="1" w:styleId="FooterChar">
    <w:name w:val="Footer Char"/>
    <w:basedOn w:val="DefaultParagraphFont"/>
    <w:link w:val="Footer"/>
    <w:uiPriority w:val="99"/>
    <w:rsid w:val="00563FEE"/>
    <w:rPr>
      <w:sz w:val="24"/>
      <w:szCs w:val="24"/>
    </w:rPr>
  </w:style>
  <w:style w:type="character" w:styleId="Emphasis">
    <w:name w:val="Emphasis"/>
    <w:basedOn w:val="DefaultParagraphFont"/>
    <w:qFormat/>
    <w:rsid w:val="00C01540"/>
    <w:rPr>
      <w:i/>
      <w:iCs/>
    </w:rPr>
  </w:style>
</w:styles>
</file>

<file path=word/webSettings.xml><?xml version="1.0" encoding="utf-8"?>
<w:webSettings xmlns:r="http://schemas.openxmlformats.org/officeDocument/2006/relationships" xmlns:w="http://schemas.openxmlformats.org/wordprocessingml/2006/main">
  <w:divs>
    <w:div w:id="169569197">
      <w:bodyDiv w:val="1"/>
      <w:marLeft w:val="0"/>
      <w:marRight w:val="0"/>
      <w:marTop w:val="0"/>
      <w:marBottom w:val="0"/>
      <w:divBdr>
        <w:top w:val="none" w:sz="0" w:space="0" w:color="auto"/>
        <w:left w:val="none" w:sz="0" w:space="0" w:color="auto"/>
        <w:bottom w:val="none" w:sz="0" w:space="0" w:color="auto"/>
        <w:right w:val="none" w:sz="0" w:space="0" w:color="auto"/>
      </w:divBdr>
    </w:div>
    <w:div w:id="199169638">
      <w:bodyDiv w:val="1"/>
      <w:marLeft w:val="0"/>
      <w:marRight w:val="0"/>
      <w:marTop w:val="0"/>
      <w:marBottom w:val="0"/>
      <w:divBdr>
        <w:top w:val="none" w:sz="0" w:space="0" w:color="auto"/>
        <w:left w:val="none" w:sz="0" w:space="0" w:color="auto"/>
        <w:bottom w:val="none" w:sz="0" w:space="0" w:color="auto"/>
        <w:right w:val="none" w:sz="0" w:space="0" w:color="auto"/>
      </w:divBdr>
      <w:divsChild>
        <w:div w:id="15890289">
          <w:marLeft w:val="2794"/>
          <w:marRight w:val="0"/>
          <w:marTop w:val="0"/>
          <w:marBottom w:val="0"/>
          <w:divBdr>
            <w:top w:val="none" w:sz="0" w:space="0" w:color="auto"/>
            <w:left w:val="none" w:sz="0" w:space="0" w:color="auto"/>
            <w:bottom w:val="none" w:sz="0" w:space="0" w:color="auto"/>
            <w:right w:val="none" w:sz="0" w:space="0" w:color="auto"/>
          </w:divBdr>
        </w:div>
        <w:div w:id="1560096111">
          <w:marLeft w:val="2794"/>
          <w:marRight w:val="0"/>
          <w:marTop w:val="0"/>
          <w:marBottom w:val="0"/>
          <w:divBdr>
            <w:top w:val="none" w:sz="0" w:space="0" w:color="auto"/>
            <w:left w:val="none" w:sz="0" w:space="0" w:color="auto"/>
            <w:bottom w:val="none" w:sz="0" w:space="0" w:color="auto"/>
            <w:right w:val="none" w:sz="0" w:space="0" w:color="auto"/>
          </w:divBdr>
        </w:div>
      </w:divsChild>
    </w:div>
    <w:div w:id="232085702">
      <w:bodyDiv w:val="1"/>
      <w:marLeft w:val="0"/>
      <w:marRight w:val="0"/>
      <w:marTop w:val="0"/>
      <w:marBottom w:val="0"/>
      <w:divBdr>
        <w:top w:val="none" w:sz="0" w:space="0" w:color="auto"/>
        <w:left w:val="none" w:sz="0" w:space="0" w:color="auto"/>
        <w:bottom w:val="none" w:sz="0" w:space="0" w:color="auto"/>
        <w:right w:val="none" w:sz="0" w:space="0" w:color="auto"/>
      </w:divBdr>
      <w:divsChild>
        <w:div w:id="1394934952">
          <w:marLeft w:val="2794"/>
          <w:marRight w:val="0"/>
          <w:marTop w:val="0"/>
          <w:marBottom w:val="0"/>
          <w:divBdr>
            <w:top w:val="none" w:sz="0" w:space="0" w:color="auto"/>
            <w:left w:val="none" w:sz="0" w:space="0" w:color="auto"/>
            <w:bottom w:val="none" w:sz="0" w:space="0" w:color="auto"/>
            <w:right w:val="none" w:sz="0" w:space="0" w:color="auto"/>
          </w:divBdr>
        </w:div>
        <w:div w:id="968128514">
          <w:marLeft w:val="2794"/>
          <w:marRight w:val="0"/>
          <w:marTop w:val="0"/>
          <w:marBottom w:val="0"/>
          <w:divBdr>
            <w:top w:val="none" w:sz="0" w:space="0" w:color="auto"/>
            <w:left w:val="none" w:sz="0" w:space="0" w:color="auto"/>
            <w:bottom w:val="none" w:sz="0" w:space="0" w:color="auto"/>
            <w:right w:val="none" w:sz="0" w:space="0" w:color="auto"/>
          </w:divBdr>
        </w:div>
        <w:div w:id="172570900">
          <w:marLeft w:val="2794"/>
          <w:marRight w:val="0"/>
          <w:marTop w:val="0"/>
          <w:marBottom w:val="0"/>
          <w:divBdr>
            <w:top w:val="none" w:sz="0" w:space="0" w:color="auto"/>
            <w:left w:val="none" w:sz="0" w:space="0" w:color="auto"/>
            <w:bottom w:val="none" w:sz="0" w:space="0" w:color="auto"/>
            <w:right w:val="none" w:sz="0" w:space="0" w:color="auto"/>
          </w:divBdr>
        </w:div>
        <w:div w:id="1036393201">
          <w:marLeft w:val="2794"/>
          <w:marRight w:val="0"/>
          <w:marTop w:val="0"/>
          <w:marBottom w:val="0"/>
          <w:divBdr>
            <w:top w:val="none" w:sz="0" w:space="0" w:color="auto"/>
            <w:left w:val="none" w:sz="0" w:space="0" w:color="auto"/>
            <w:bottom w:val="none" w:sz="0" w:space="0" w:color="auto"/>
            <w:right w:val="none" w:sz="0" w:space="0" w:color="auto"/>
          </w:divBdr>
        </w:div>
      </w:divsChild>
    </w:div>
    <w:div w:id="442454662">
      <w:bodyDiv w:val="1"/>
      <w:marLeft w:val="0"/>
      <w:marRight w:val="0"/>
      <w:marTop w:val="0"/>
      <w:marBottom w:val="0"/>
      <w:divBdr>
        <w:top w:val="none" w:sz="0" w:space="0" w:color="auto"/>
        <w:left w:val="none" w:sz="0" w:space="0" w:color="auto"/>
        <w:bottom w:val="none" w:sz="0" w:space="0" w:color="auto"/>
        <w:right w:val="none" w:sz="0" w:space="0" w:color="auto"/>
      </w:divBdr>
    </w:div>
    <w:div w:id="490100514">
      <w:bodyDiv w:val="1"/>
      <w:marLeft w:val="0"/>
      <w:marRight w:val="0"/>
      <w:marTop w:val="0"/>
      <w:marBottom w:val="0"/>
      <w:divBdr>
        <w:top w:val="none" w:sz="0" w:space="0" w:color="auto"/>
        <w:left w:val="none" w:sz="0" w:space="0" w:color="auto"/>
        <w:bottom w:val="none" w:sz="0" w:space="0" w:color="auto"/>
        <w:right w:val="none" w:sz="0" w:space="0" w:color="auto"/>
      </w:divBdr>
    </w:div>
    <w:div w:id="555316832">
      <w:bodyDiv w:val="1"/>
      <w:marLeft w:val="0"/>
      <w:marRight w:val="0"/>
      <w:marTop w:val="0"/>
      <w:marBottom w:val="0"/>
      <w:divBdr>
        <w:top w:val="none" w:sz="0" w:space="0" w:color="auto"/>
        <w:left w:val="none" w:sz="0" w:space="0" w:color="auto"/>
        <w:bottom w:val="none" w:sz="0" w:space="0" w:color="auto"/>
        <w:right w:val="none" w:sz="0" w:space="0" w:color="auto"/>
      </w:divBdr>
    </w:div>
    <w:div w:id="572740947">
      <w:bodyDiv w:val="1"/>
      <w:marLeft w:val="0"/>
      <w:marRight w:val="0"/>
      <w:marTop w:val="0"/>
      <w:marBottom w:val="0"/>
      <w:divBdr>
        <w:top w:val="none" w:sz="0" w:space="0" w:color="auto"/>
        <w:left w:val="none" w:sz="0" w:space="0" w:color="auto"/>
        <w:bottom w:val="none" w:sz="0" w:space="0" w:color="auto"/>
        <w:right w:val="none" w:sz="0" w:space="0" w:color="auto"/>
      </w:divBdr>
    </w:div>
    <w:div w:id="595794889">
      <w:bodyDiv w:val="1"/>
      <w:marLeft w:val="0"/>
      <w:marRight w:val="0"/>
      <w:marTop w:val="0"/>
      <w:marBottom w:val="0"/>
      <w:divBdr>
        <w:top w:val="none" w:sz="0" w:space="0" w:color="auto"/>
        <w:left w:val="none" w:sz="0" w:space="0" w:color="auto"/>
        <w:bottom w:val="none" w:sz="0" w:space="0" w:color="auto"/>
        <w:right w:val="none" w:sz="0" w:space="0" w:color="auto"/>
      </w:divBdr>
    </w:div>
    <w:div w:id="654408391">
      <w:bodyDiv w:val="1"/>
      <w:marLeft w:val="0"/>
      <w:marRight w:val="0"/>
      <w:marTop w:val="0"/>
      <w:marBottom w:val="0"/>
      <w:divBdr>
        <w:top w:val="none" w:sz="0" w:space="0" w:color="auto"/>
        <w:left w:val="none" w:sz="0" w:space="0" w:color="auto"/>
        <w:bottom w:val="none" w:sz="0" w:space="0" w:color="auto"/>
        <w:right w:val="none" w:sz="0" w:space="0" w:color="auto"/>
      </w:divBdr>
      <w:divsChild>
        <w:div w:id="201792363">
          <w:marLeft w:val="2794"/>
          <w:marRight w:val="0"/>
          <w:marTop w:val="0"/>
          <w:marBottom w:val="0"/>
          <w:divBdr>
            <w:top w:val="none" w:sz="0" w:space="0" w:color="auto"/>
            <w:left w:val="none" w:sz="0" w:space="0" w:color="auto"/>
            <w:bottom w:val="none" w:sz="0" w:space="0" w:color="auto"/>
            <w:right w:val="none" w:sz="0" w:space="0" w:color="auto"/>
          </w:divBdr>
        </w:div>
        <w:div w:id="1976636622">
          <w:marLeft w:val="2794"/>
          <w:marRight w:val="0"/>
          <w:marTop w:val="0"/>
          <w:marBottom w:val="0"/>
          <w:divBdr>
            <w:top w:val="none" w:sz="0" w:space="0" w:color="auto"/>
            <w:left w:val="none" w:sz="0" w:space="0" w:color="auto"/>
            <w:bottom w:val="none" w:sz="0" w:space="0" w:color="auto"/>
            <w:right w:val="none" w:sz="0" w:space="0" w:color="auto"/>
          </w:divBdr>
        </w:div>
      </w:divsChild>
    </w:div>
    <w:div w:id="933591936">
      <w:bodyDiv w:val="1"/>
      <w:marLeft w:val="0"/>
      <w:marRight w:val="0"/>
      <w:marTop w:val="0"/>
      <w:marBottom w:val="0"/>
      <w:divBdr>
        <w:top w:val="none" w:sz="0" w:space="0" w:color="auto"/>
        <w:left w:val="none" w:sz="0" w:space="0" w:color="auto"/>
        <w:bottom w:val="none" w:sz="0" w:space="0" w:color="auto"/>
        <w:right w:val="none" w:sz="0" w:space="0" w:color="auto"/>
      </w:divBdr>
    </w:div>
    <w:div w:id="944844598">
      <w:bodyDiv w:val="1"/>
      <w:marLeft w:val="0"/>
      <w:marRight w:val="0"/>
      <w:marTop w:val="0"/>
      <w:marBottom w:val="0"/>
      <w:divBdr>
        <w:top w:val="none" w:sz="0" w:space="0" w:color="auto"/>
        <w:left w:val="none" w:sz="0" w:space="0" w:color="auto"/>
        <w:bottom w:val="none" w:sz="0" w:space="0" w:color="auto"/>
        <w:right w:val="none" w:sz="0" w:space="0" w:color="auto"/>
      </w:divBdr>
    </w:div>
    <w:div w:id="1074743574">
      <w:bodyDiv w:val="1"/>
      <w:marLeft w:val="0"/>
      <w:marRight w:val="0"/>
      <w:marTop w:val="0"/>
      <w:marBottom w:val="0"/>
      <w:divBdr>
        <w:top w:val="none" w:sz="0" w:space="0" w:color="auto"/>
        <w:left w:val="none" w:sz="0" w:space="0" w:color="auto"/>
        <w:bottom w:val="none" w:sz="0" w:space="0" w:color="auto"/>
        <w:right w:val="none" w:sz="0" w:space="0" w:color="auto"/>
      </w:divBdr>
    </w:div>
    <w:div w:id="1114980058">
      <w:bodyDiv w:val="1"/>
      <w:marLeft w:val="0"/>
      <w:marRight w:val="0"/>
      <w:marTop w:val="0"/>
      <w:marBottom w:val="0"/>
      <w:divBdr>
        <w:top w:val="none" w:sz="0" w:space="0" w:color="auto"/>
        <w:left w:val="none" w:sz="0" w:space="0" w:color="auto"/>
        <w:bottom w:val="none" w:sz="0" w:space="0" w:color="auto"/>
        <w:right w:val="none" w:sz="0" w:space="0" w:color="auto"/>
      </w:divBdr>
      <w:divsChild>
        <w:div w:id="515466926">
          <w:marLeft w:val="2794"/>
          <w:marRight w:val="0"/>
          <w:marTop w:val="0"/>
          <w:marBottom w:val="0"/>
          <w:divBdr>
            <w:top w:val="none" w:sz="0" w:space="0" w:color="auto"/>
            <w:left w:val="none" w:sz="0" w:space="0" w:color="auto"/>
            <w:bottom w:val="none" w:sz="0" w:space="0" w:color="auto"/>
            <w:right w:val="none" w:sz="0" w:space="0" w:color="auto"/>
          </w:divBdr>
        </w:div>
        <w:div w:id="883910165">
          <w:marLeft w:val="2794"/>
          <w:marRight w:val="0"/>
          <w:marTop w:val="0"/>
          <w:marBottom w:val="0"/>
          <w:divBdr>
            <w:top w:val="none" w:sz="0" w:space="0" w:color="auto"/>
            <w:left w:val="none" w:sz="0" w:space="0" w:color="auto"/>
            <w:bottom w:val="none" w:sz="0" w:space="0" w:color="auto"/>
            <w:right w:val="none" w:sz="0" w:space="0" w:color="auto"/>
          </w:divBdr>
        </w:div>
        <w:div w:id="1238637485">
          <w:marLeft w:val="2794"/>
          <w:marRight w:val="0"/>
          <w:marTop w:val="0"/>
          <w:marBottom w:val="0"/>
          <w:divBdr>
            <w:top w:val="none" w:sz="0" w:space="0" w:color="auto"/>
            <w:left w:val="none" w:sz="0" w:space="0" w:color="auto"/>
            <w:bottom w:val="none" w:sz="0" w:space="0" w:color="auto"/>
            <w:right w:val="none" w:sz="0" w:space="0" w:color="auto"/>
          </w:divBdr>
        </w:div>
      </w:divsChild>
    </w:div>
    <w:div w:id="1177303776">
      <w:bodyDiv w:val="1"/>
      <w:marLeft w:val="0"/>
      <w:marRight w:val="0"/>
      <w:marTop w:val="0"/>
      <w:marBottom w:val="0"/>
      <w:divBdr>
        <w:top w:val="none" w:sz="0" w:space="0" w:color="auto"/>
        <w:left w:val="none" w:sz="0" w:space="0" w:color="auto"/>
        <w:bottom w:val="none" w:sz="0" w:space="0" w:color="auto"/>
        <w:right w:val="none" w:sz="0" w:space="0" w:color="auto"/>
      </w:divBdr>
      <w:divsChild>
        <w:div w:id="665941612">
          <w:marLeft w:val="0"/>
          <w:marRight w:val="0"/>
          <w:marTop w:val="0"/>
          <w:marBottom w:val="0"/>
          <w:divBdr>
            <w:top w:val="single" w:sz="4" w:space="2" w:color="6B90DA"/>
            <w:left w:val="none" w:sz="0" w:space="0" w:color="auto"/>
            <w:bottom w:val="none" w:sz="0" w:space="0" w:color="auto"/>
            <w:right w:val="none" w:sz="0" w:space="0" w:color="auto"/>
          </w:divBdr>
        </w:div>
      </w:divsChild>
    </w:div>
    <w:div w:id="1248077321">
      <w:bodyDiv w:val="1"/>
      <w:marLeft w:val="0"/>
      <w:marRight w:val="0"/>
      <w:marTop w:val="0"/>
      <w:marBottom w:val="0"/>
      <w:divBdr>
        <w:top w:val="none" w:sz="0" w:space="0" w:color="auto"/>
        <w:left w:val="none" w:sz="0" w:space="0" w:color="auto"/>
        <w:bottom w:val="none" w:sz="0" w:space="0" w:color="auto"/>
        <w:right w:val="none" w:sz="0" w:space="0" w:color="auto"/>
      </w:divBdr>
      <w:divsChild>
        <w:div w:id="32385322">
          <w:marLeft w:val="2794"/>
          <w:marRight w:val="0"/>
          <w:marTop w:val="0"/>
          <w:marBottom w:val="0"/>
          <w:divBdr>
            <w:top w:val="none" w:sz="0" w:space="0" w:color="auto"/>
            <w:left w:val="none" w:sz="0" w:space="0" w:color="auto"/>
            <w:bottom w:val="none" w:sz="0" w:space="0" w:color="auto"/>
            <w:right w:val="none" w:sz="0" w:space="0" w:color="auto"/>
          </w:divBdr>
        </w:div>
        <w:div w:id="1166088459">
          <w:marLeft w:val="2794"/>
          <w:marRight w:val="0"/>
          <w:marTop w:val="0"/>
          <w:marBottom w:val="0"/>
          <w:divBdr>
            <w:top w:val="none" w:sz="0" w:space="0" w:color="auto"/>
            <w:left w:val="none" w:sz="0" w:space="0" w:color="auto"/>
            <w:bottom w:val="none" w:sz="0" w:space="0" w:color="auto"/>
            <w:right w:val="none" w:sz="0" w:space="0" w:color="auto"/>
          </w:divBdr>
        </w:div>
      </w:divsChild>
    </w:div>
    <w:div w:id="1282107825">
      <w:bodyDiv w:val="1"/>
      <w:marLeft w:val="0"/>
      <w:marRight w:val="0"/>
      <w:marTop w:val="0"/>
      <w:marBottom w:val="0"/>
      <w:divBdr>
        <w:top w:val="none" w:sz="0" w:space="0" w:color="auto"/>
        <w:left w:val="none" w:sz="0" w:space="0" w:color="auto"/>
        <w:bottom w:val="none" w:sz="0" w:space="0" w:color="auto"/>
        <w:right w:val="none" w:sz="0" w:space="0" w:color="auto"/>
      </w:divBdr>
    </w:div>
    <w:div w:id="1307541276">
      <w:bodyDiv w:val="1"/>
      <w:marLeft w:val="0"/>
      <w:marRight w:val="0"/>
      <w:marTop w:val="0"/>
      <w:marBottom w:val="0"/>
      <w:divBdr>
        <w:top w:val="none" w:sz="0" w:space="0" w:color="auto"/>
        <w:left w:val="none" w:sz="0" w:space="0" w:color="auto"/>
        <w:bottom w:val="none" w:sz="0" w:space="0" w:color="auto"/>
        <w:right w:val="none" w:sz="0" w:space="0" w:color="auto"/>
      </w:divBdr>
    </w:div>
    <w:div w:id="1399355831">
      <w:bodyDiv w:val="1"/>
      <w:marLeft w:val="0"/>
      <w:marRight w:val="0"/>
      <w:marTop w:val="0"/>
      <w:marBottom w:val="0"/>
      <w:divBdr>
        <w:top w:val="none" w:sz="0" w:space="0" w:color="auto"/>
        <w:left w:val="none" w:sz="0" w:space="0" w:color="auto"/>
        <w:bottom w:val="none" w:sz="0" w:space="0" w:color="auto"/>
        <w:right w:val="none" w:sz="0" w:space="0" w:color="auto"/>
      </w:divBdr>
    </w:div>
    <w:div w:id="1421364287">
      <w:bodyDiv w:val="1"/>
      <w:marLeft w:val="0"/>
      <w:marRight w:val="0"/>
      <w:marTop w:val="0"/>
      <w:marBottom w:val="0"/>
      <w:divBdr>
        <w:top w:val="none" w:sz="0" w:space="0" w:color="auto"/>
        <w:left w:val="none" w:sz="0" w:space="0" w:color="auto"/>
        <w:bottom w:val="none" w:sz="0" w:space="0" w:color="auto"/>
        <w:right w:val="none" w:sz="0" w:space="0" w:color="auto"/>
      </w:divBdr>
      <w:divsChild>
        <w:div w:id="86777713">
          <w:marLeft w:val="0"/>
          <w:marRight w:val="0"/>
          <w:marTop w:val="0"/>
          <w:marBottom w:val="0"/>
          <w:divBdr>
            <w:top w:val="single" w:sz="4" w:space="2" w:color="6B90DA"/>
            <w:left w:val="none" w:sz="0" w:space="0" w:color="auto"/>
            <w:bottom w:val="none" w:sz="0" w:space="0" w:color="auto"/>
            <w:right w:val="none" w:sz="0" w:space="0" w:color="auto"/>
          </w:divBdr>
        </w:div>
      </w:divsChild>
    </w:div>
    <w:div w:id="1605575826">
      <w:bodyDiv w:val="1"/>
      <w:marLeft w:val="0"/>
      <w:marRight w:val="0"/>
      <w:marTop w:val="0"/>
      <w:marBottom w:val="0"/>
      <w:divBdr>
        <w:top w:val="none" w:sz="0" w:space="0" w:color="auto"/>
        <w:left w:val="none" w:sz="0" w:space="0" w:color="auto"/>
        <w:bottom w:val="none" w:sz="0" w:space="0" w:color="auto"/>
        <w:right w:val="none" w:sz="0" w:space="0" w:color="auto"/>
      </w:divBdr>
    </w:div>
    <w:div w:id="1792091207">
      <w:bodyDiv w:val="1"/>
      <w:marLeft w:val="0"/>
      <w:marRight w:val="0"/>
      <w:marTop w:val="0"/>
      <w:marBottom w:val="0"/>
      <w:divBdr>
        <w:top w:val="none" w:sz="0" w:space="0" w:color="auto"/>
        <w:left w:val="none" w:sz="0" w:space="0" w:color="auto"/>
        <w:bottom w:val="none" w:sz="0" w:space="0" w:color="auto"/>
        <w:right w:val="none" w:sz="0" w:space="0" w:color="auto"/>
      </w:divBdr>
    </w:div>
    <w:div w:id="1814831211">
      <w:bodyDiv w:val="1"/>
      <w:marLeft w:val="0"/>
      <w:marRight w:val="0"/>
      <w:marTop w:val="0"/>
      <w:marBottom w:val="0"/>
      <w:divBdr>
        <w:top w:val="none" w:sz="0" w:space="0" w:color="auto"/>
        <w:left w:val="none" w:sz="0" w:space="0" w:color="auto"/>
        <w:bottom w:val="none" w:sz="0" w:space="0" w:color="auto"/>
        <w:right w:val="none" w:sz="0" w:space="0" w:color="auto"/>
      </w:divBdr>
    </w:div>
    <w:div w:id="1821533655">
      <w:bodyDiv w:val="1"/>
      <w:marLeft w:val="0"/>
      <w:marRight w:val="0"/>
      <w:marTop w:val="0"/>
      <w:marBottom w:val="0"/>
      <w:divBdr>
        <w:top w:val="none" w:sz="0" w:space="0" w:color="auto"/>
        <w:left w:val="none" w:sz="0" w:space="0" w:color="auto"/>
        <w:bottom w:val="none" w:sz="0" w:space="0" w:color="auto"/>
        <w:right w:val="none" w:sz="0" w:space="0" w:color="auto"/>
      </w:divBdr>
    </w:div>
    <w:div w:id="1975141483">
      <w:bodyDiv w:val="1"/>
      <w:marLeft w:val="0"/>
      <w:marRight w:val="0"/>
      <w:marTop w:val="0"/>
      <w:marBottom w:val="0"/>
      <w:divBdr>
        <w:top w:val="none" w:sz="0" w:space="0" w:color="auto"/>
        <w:left w:val="none" w:sz="0" w:space="0" w:color="auto"/>
        <w:bottom w:val="none" w:sz="0" w:space="0" w:color="auto"/>
        <w:right w:val="none" w:sz="0" w:space="0" w:color="auto"/>
      </w:divBdr>
    </w:div>
    <w:div w:id="204389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airpot.com/html/dashpot.html" TargetMode="External"/><Relationship Id="rId29" Type="http://schemas.openxmlformats.org/officeDocument/2006/relationships/hyperlink" Target="http://www.vibrationmounts.com/Store.asp?Page=RFQ/VM05003.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antivibrationmethods.com/Products/SpringMounts/Mopla5/tabid/226/Default.aspx"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www.airpot.com/html/dashpot.html" TargetMode="External"/><Relationship Id="rId4" Type="http://schemas.openxmlformats.org/officeDocument/2006/relationships/styles" Target="styles.xml"/><Relationship Id="rId9" Type="http://schemas.openxmlformats.org/officeDocument/2006/relationships/hyperlink" Target="http://www.edwardsvacuum.com/" TargetMode="External"/><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hyperlink" Target="http://www.globalindustrial.com/g/tools/vibration-isolators/pads/vibration-isolation-pads" TargetMode="External"/><Relationship Id="rId30" Type="http://schemas.openxmlformats.org/officeDocument/2006/relationships/hyperlink" Target="http://www.vibrationmounts.com/RFQ/VM110509.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33BADE-CC94-4277-B25E-53C5B2AD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4235</Words>
  <Characters>24144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Vacuum Pump Vibration Isolation System – Progress Report</vt:lpstr>
    </vt:vector>
  </TitlesOfParts>
  <Company>Portland State University</Company>
  <LinksUpToDate>false</LinksUpToDate>
  <CharactersWithSpaces>28323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Vacuum Pump Vibration Isolation System – Progress Report</dc:title>
  <dc:creator>far;Khoa Tran, Duc Le, Thanh Nguyen;Ron</dc:creator>
  <cp:lastModifiedBy>Ron</cp:lastModifiedBy>
  <cp:revision>4</cp:revision>
  <cp:lastPrinted>2011-03-07T22:13:00Z</cp:lastPrinted>
  <dcterms:created xsi:type="dcterms:W3CDTF">2011-03-08T18:31:00Z</dcterms:created>
  <dcterms:modified xsi:type="dcterms:W3CDTF">2011-04-01T21:46:00Z</dcterms:modified>
</cp:coreProperties>
</file>